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B9EA5" w14:textId="77777777" w:rsidR="008E7F85" w:rsidRDefault="008E7F85" w:rsidP="008E7F85">
      <w:pPr>
        <w:rPr>
          <w:lang w:eastAsia="de-DE"/>
        </w:rPr>
      </w:pPr>
    </w:p>
    <w:p w14:paraId="3597A6A4" w14:textId="77777777" w:rsidR="00B825B6" w:rsidRPr="009C2C17" w:rsidRDefault="00B825B6" w:rsidP="008E7F85">
      <w:pPr>
        <w:rPr>
          <w:lang w:eastAsia="de-DE"/>
        </w:rPr>
      </w:pPr>
    </w:p>
    <w:p w14:paraId="3042155B" w14:textId="77777777" w:rsidR="008E7F85" w:rsidRPr="009C2C17" w:rsidRDefault="008E7F85" w:rsidP="008E7F85">
      <w:pPr>
        <w:rPr>
          <w:lang w:eastAsia="de-DE"/>
        </w:rPr>
      </w:pPr>
    </w:p>
    <w:p w14:paraId="723A0FBC" w14:textId="77777777" w:rsidR="008E7F85" w:rsidRPr="009C2C17" w:rsidRDefault="008E7F85" w:rsidP="008E7F85">
      <w:pPr>
        <w:rPr>
          <w:lang w:eastAsia="de-DE"/>
        </w:rPr>
      </w:pPr>
    </w:p>
    <w:p w14:paraId="387A8AAB" w14:textId="77777777" w:rsidR="00D47D81" w:rsidRPr="00BF3DC6" w:rsidRDefault="00D47D81" w:rsidP="00D47D81"/>
    <w:p w14:paraId="5026A733" w14:textId="77777777" w:rsidR="00D47D81" w:rsidRDefault="00D47D81" w:rsidP="00D47D81">
      <w:pPr>
        <w:jc w:val="center"/>
      </w:pPr>
      <w:r>
        <w:rPr>
          <w:noProof/>
          <w:lang w:eastAsia="de-DE"/>
        </w:rPr>
        <w:drawing>
          <wp:inline distT="0" distB="0" distL="0" distR="0" wp14:anchorId="2ADA4E5F" wp14:editId="7FED317A">
            <wp:extent cx="1333500" cy="150495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px-Wappen_Landkreis_Anhalt-Bitterfeld.svg.png"/>
                    <pic:cNvPicPr/>
                  </pic:nvPicPr>
                  <pic:blipFill>
                    <a:blip r:embed="rId8">
                      <a:extLst>
                        <a:ext uri="{28A0092B-C50C-407E-A947-70E740481C1C}">
                          <a14:useLocalDpi xmlns:a14="http://schemas.microsoft.com/office/drawing/2010/main" val="0"/>
                        </a:ext>
                      </a:extLst>
                    </a:blip>
                    <a:stretch>
                      <a:fillRect/>
                    </a:stretch>
                  </pic:blipFill>
                  <pic:spPr>
                    <a:xfrm>
                      <a:off x="0" y="0"/>
                      <a:ext cx="1333500" cy="1504950"/>
                    </a:xfrm>
                    <a:prstGeom prst="rect">
                      <a:avLst/>
                    </a:prstGeom>
                  </pic:spPr>
                </pic:pic>
              </a:graphicData>
            </a:graphic>
          </wp:inline>
        </w:drawing>
      </w:r>
    </w:p>
    <w:p w14:paraId="75E92AA3" w14:textId="77777777" w:rsidR="00D47D81" w:rsidRPr="00EE0A99" w:rsidRDefault="00D47D81" w:rsidP="00D47D81">
      <w:pPr>
        <w:jc w:val="center"/>
        <w:rPr>
          <w:b/>
        </w:rPr>
      </w:pPr>
      <w:r w:rsidRPr="00EE0A99">
        <w:rPr>
          <w:b/>
          <w:sz w:val="28"/>
        </w:rPr>
        <w:t>Landkreis Anhalt-Bitterfeld</w:t>
      </w:r>
    </w:p>
    <w:p w14:paraId="0D15AAA0" w14:textId="77777777" w:rsidR="00D47D81" w:rsidRDefault="00D47D81" w:rsidP="00D47D81"/>
    <w:p w14:paraId="133F75E6" w14:textId="77777777" w:rsidR="00D47D81" w:rsidRDefault="00D47D81" w:rsidP="00D47D81"/>
    <w:p w14:paraId="049AADC2" w14:textId="77777777" w:rsidR="00D47D81" w:rsidRDefault="00D47D81" w:rsidP="00D47D81"/>
    <w:p w14:paraId="3D089D9B" w14:textId="77777777" w:rsidR="00D47D81" w:rsidRDefault="00D47D81" w:rsidP="00D47D81"/>
    <w:p w14:paraId="59D10E38" w14:textId="4CF07CC9" w:rsidR="0068253A" w:rsidRPr="00981F5A" w:rsidRDefault="0068253A" w:rsidP="00D47D81"/>
    <w:p w14:paraId="3A0C0C6C" w14:textId="75EE80D3" w:rsidR="00D47D81" w:rsidRPr="00BF3DC6" w:rsidRDefault="00D47D81" w:rsidP="00D47D81">
      <w:r w:rsidRPr="00BF3DC6">
        <w:rPr>
          <w:noProof/>
          <w:lang w:eastAsia="de-DE"/>
        </w:rPr>
        <mc:AlternateContent>
          <mc:Choice Requires="wps">
            <w:drawing>
              <wp:anchor distT="0" distB="0" distL="114300" distR="114300" simplePos="0" relativeHeight="251672576" behindDoc="0" locked="0" layoutInCell="0" allowOverlap="1" wp14:anchorId="78333867" wp14:editId="6007D076">
                <wp:simplePos x="0" y="0"/>
                <wp:positionH relativeFrom="column">
                  <wp:posOffset>-28575</wp:posOffset>
                </wp:positionH>
                <wp:positionV relativeFrom="paragraph">
                  <wp:posOffset>96520</wp:posOffset>
                </wp:positionV>
                <wp:extent cx="5487035" cy="635"/>
                <wp:effectExtent l="9525" t="10795" r="8890" b="7620"/>
                <wp:wrapNone/>
                <wp:docPr id="4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37FC85" id="Line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6pt" to="4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nhoQIAAJwFAAAOAAAAZHJzL2Uyb0RvYy54bWysVFFv2jAQfp+0/2D5PU0CCYGoYWpD2Eu3&#10;VWqnPZvYIdYcO7INAU377zsbSEf3sGkqSJHPvvt83913vv1w6ATaM224kgWObyKMmKwV5XJb4K/P&#10;62COkbFEUiKUZAU+MoM/LN+/ux36nE1UqwRlGgGINPnQF7i1ts/D0NQt64i5UT2TcNgo3RELpt6G&#10;VJMB0DsRTqJoFg5K016rmhkDu6vTIV56/KZhtf3SNIZZJAoMuVn/1f67cd9weUvyrSZ9y+tzGuQ/&#10;sugIl3DpCLUilqCd5n9AdbzWyqjG3tSqC1XT8Jp5DsAmjl6xeWpJzzwXKI7pxzKZt4OtP+8fNeK0&#10;wEmGkSQd9OiBS4YmrjRDb3LwKOWjduTqg3zqH1T93SCpypbILfMpPh97CItdRHgV4gzTwwWb4ZOi&#10;4EN2Vvk6HRrdOUioADr4dhzHdrCDRTVspsk8i6YpRjWczWDh8El+Ce21sR+Z6pBbFFhA1h6a7B+M&#10;PbleXNxNUq25ELBPciHRUOBFOkl9gFGCU3fozozebkqh0Z44xfjf+d4rN612knqwlhFaSYqsL4IE&#10;lWOHbjqMBIOZgIX3s4SLv/sBPyFdHsyL98QErIOFpd+H4nhh/VhEi2pezZMgmcyqIIlWq+BuXSbB&#10;bB1n6Wq6KstV/NMRjJO85ZQy6TheRB4n/yai87id5DnKfCxmeI3uGwTJXmd6t06jLJnOgyxLp0Ey&#10;raLgfr4ug7syns2y6r68r15lWnn25m2SHUvpslI7y/RTSwdEuZPNNF1MYgwGPAqT7NRvRMQWOldb&#10;jZFW9hu3rde5U6jDuNLIPHL/s0ZG9FMhLj101tiFM7eXUkHPL/314+Mm5jR7G0WPj9pp2U0SPAE+&#10;6PxcuTfmd9t7vTyqy18AAAD//wMAUEsDBBQABgAIAAAAIQDfX7/m3wAAAAgBAAAPAAAAZHJzL2Rv&#10;d25yZXYueG1sTI/NTsMwEITvSLyDtUjcWodCSglxqvJTlRuiLYfe3HhJIuJ1FLuNy9OzPcFxZ0az&#10;3+TzaFtxxN43jhTcjBMQSKUzDVUKtpvlaAbCB01Gt45QwQk9zIvLi1xnxg30gcd1qASXkM+0gjqE&#10;LpPSlzVa7ceuQ2Lvy/VWBz77SppeD1xuWzlJkqm0uiH+UOsOn2ssv9cHq2CxCven3fK1I/3+s3sx&#10;Q3x7+oxKXV/FxSOIgDH8heGMz+hQMNPeHch40SoY3aWcZD2dgGB/lj5MQezPwi3IIpf/BxS/AAAA&#10;//8DAFBLAQItABQABgAIAAAAIQC2gziS/gAAAOEBAAATAAAAAAAAAAAAAAAAAAAAAABbQ29udGVu&#10;dF9UeXBlc10ueG1sUEsBAi0AFAAGAAgAAAAhADj9If/WAAAAlAEAAAsAAAAAAAAAAAAAAAAALwEA&#10;AF9yZWxzLy5yZWxzUEsBAi0AFAAGAAgAAAAhAAdyueGhAgAAnAUAAA4AAAAAAAAAAAAAAAAALgIA&#10;AGRycy9lMm9Eb2MueG1sUEsBAi0AFAAGAAgAAAAhAN9fv+bfAAAACAEAAA8AAAAAAAAAAAAAAAAA&#10;+wQAAGRycy9kb3ducmV2LnhtbFBLBQYAAAAABAAEAPMAAAAHBgAAAAA=&#10;" o:allowincell="f">
                <v:stroke startarrowwidth="narrow" startarrowlength="short" endarrowwidth="narrow" endarrowlength="short"/>
              </v:line>
            </w:pict>
          </mc:Fallback>
        </mc:AlternateContent>
      </w:r>
    </w:p>
    <w:p w14:paraId="7B4552B6" w14:textId="77777777" w:rsidR="00D47D81" w:rsidRPr="00BF3DC6" w:rsidRDefault="00D47D81" w:rsidP="00D47D81"/>
    <w:p w14:paraId="2D831B43" w14:textId="77777777" w:rsidR="00D47D81" w:rsidRDefault="00D47D81" w:rsidP="00D47D81">
      <w:pPr>
        <w:rPr>
          <w:b/>
        </w:rPr>
      </w:pPr>
      <w:r>
        <w:rPr>
          <w:b/>
        </w:rPr>
        <w:t>Abfallwirtschaftskonzept für den Landkreis Anhalt-Bitterfeld</w:t>
      </w:r>
    </w:p>
    <w:p w14:paraId="19B998A8" w14:textId="77777777" w:rsidR="00D47D81" w:rsidRPr="00BF3DC6" w:rsidRDefault="00D47D81" w:rsidP="00D47D81"/>
    <w:p w14:paraId="00222B2B" w14:textId="77777777" w:rsidR="00D47D81" w:rsidRPr="00BF3DC6" w:rsidRDefault="00D47D81" w:rsidP="00D47D81">
      <w:r w:rsidRPr="00BF3DC6">
        <w:rPr>
          <w:noProof/>
          <w:lang w:eastAsia="de-DE"/>
        </w:rPr>
        <mc:AlternateContent>
          <mc:Choice Requires="wps">
            <w:drawing>
              <wp:anchor distT="0" distB="0" distL="114300" distR="114300" simplePos="0" relativeHeight="251673600" behindDoc="0" locked="0" layoutInCell="0" allowOverlap="1" wp14:anchorId="26D52140" wp14:editId="59695AAE">
                <wp:simplePos x="0" y="0"/>
                <wp:positionH relativeFrom="column">
                  <wp:posOffset>-28575</wp:posOffset>
                </wp:positionH>
                <wp:positionV relativeFrom="paragraph">
                  <wp:posOffset>96520</wp:posOffset>
                </wp:positionV>
                <wp:extent cx="5487035" cy="635"/>
                <wp:effectExtent l="9525" t="10795" r="8890" b="7620"/>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69AC0" id="Line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6pt" to="4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5toQIAAJwFAAAOAAAAZHJzL2Uyb0RvYy54bWysVFFv2jAQfp+0/2D5PU0CCYSoYWpD2Eu3&#10;VWqnPZvYIdYcO7INAU377zsbSEf3sGkqSJHPvvt83913vv1w6ATaM224kgWObyKMmKwV5XJb4K/P&#10;6yDDyFgiKRFKsgIfmcEflu/f3Q59ziaqVYIyjQBEmnzoC9xa2+dhaOqWdcTcqJ5JOGyU7ogFU29D&#10;qskA6J0IJ1E0Cwelaa9VzYyB3dXpEC89ftOw2n5pGsMsEgWG3Kz/av/duG+4vCX5VpO+5fU5DfIf&#10;WXSES7h0hFoRS9BO8z+gOl5rZVRjb2rVhappeM08B2ATR6/YPLWkZ54LFMf0Y5nM28HWn/ePGnFa&#10;4HSBkSQd9OiBS4amrjRDb3LwKOWjduTqg3zqH1T93SCpypbILfMpPh97CItdRHgV4gzTwwWb4ZOi&#10;4EN2Vvk6HRrdOUioADr4dhzHdrCDRTVspkk2j6YpRjWczWDh8El+Ce21sR+Z6pBbFFhA1h6a7B+M&#10;PbleXNxNUq25ELBPciHRUOBFOkl9gFGCU3fozozebkqh0Z44xfjf+d4rN612knqwlhFaSYqsL4IE&#10;lWOHbjqMBIOZgIX3s4SLv/sBPyFdHsyL98QErIOFpd+H4nhh/VhEiyqrsiRIJrMqSKLVKrhbl0kw&#10;W8fzdDVdleUq/ukIxkneckqZdBwvIo+TfxPRedxO8hxlPhYzvEb3DYJkrzO9W6fRPJlmwXyeToNk&#10;WkXBfbYug7syns3m1X15X73KtPLszdskO5bSZaV2lumnlg6IciebabqYxBgMeBQm81O/ERFb6Fxt&#10;NUZa2W/ctl7nTqEO40ojWeT+Z42M6KdCXHrorLELZ24vpYKeX/rrx8dNzGn2NooeH7XTspskeAJ8&#10;0Pm5cm/M77b3enlUl78AAAD//wMAUEsDBBQABgAIAAAAIQDfX7/m3wAAAAgBAAAPAAAAZHJzL2Rv&#10;d25yZXYueG1sTI/NTsMwEITvSLyDtUjcWodCSglxqvJTlRuiLYfe3HhJIuJ1FLuNy9OzPcFxZ0az&#10;3+TzaFtxxN43jhTcjBMQSKUzDVUKtpvlaAbCB01Gt45QwQk9zIvLi1xnxg30gcd1qASXkM+0gjqE&#10;LpPSlzVa7ceuQ2Lvy/VWBz77SppeD1xuWzlJkqm0uiH+UOsOn2ssv9cHq2CxCven3fK1I/3+s3sx&#10;Q3x7+oxKXV/FxSOIgDH8heGMz+hQMNPeHch40SoY3aWcZD2dgGB/lj5MQezPwi3IIpf/BxS/AAAA&#10;//8DAFBLAQItABQABgAIAAAAIQC2gziS/gAAAOEBAAATAAAAAAAAAAAAAAAAAAAAAABbQ29udGVu&#10;dF9UeXBlc10ueG1sUEsBAi0AFAAGAAgAAAAhADj9If/WAAAAlAEAAAsAAAAAAAAAAAAAAAAALwEA&#10;AF9yZWxzLy5yZWxzUEsBAi0AFAAGAAgAAAAhAH1VXm2hAgAAnAUAAA4AAAAAAAAAAAAAAAAALgIA&#10;AGRycy9lMm9Eb2MueG1sUEsBAi0AFAAGAAgAAAAhAN9fv+bfAAAACAEAAA8AAAAAAAAAAAAAAAAA&#10;+wQAAGRycy9kb3ducmV2LnhtbFBLBQYAAAAABAAEAPMAAAAHBgAAAAA=&#10;" o:allowincell="f">
                <v:stroke startarrowwidth="narrow" startarrowlength="short" endarrowwidth="narrow" endarrowlength="short"/>
              </v:line>
            </w:pict>
          </mc:Fallback>
        </mc:AlternateContent>
      </w:r>
    </w:p>
    <w:p w14:paraId="39DEC4B2" w14:textId="77777777" w:rsidR="00D47D81" w:rsidRPr="00BF3DC6" w:rsidRDefault="00D47D81" w:rsidP="00D47D81"/>
    <w:p w14:paraId="322CC3B9" w14:textId="77777777" w:rsidR="00D47D81" w:rsidRPr="00BF3DC6" w:rsidRDefault="00D47D81" w:rsidP="00D47D81"/>
    <w:p w14:paraId="69E000E1" w14:textId="1D3FE15E" w:rsidR="008E7F85" w:rsidRPr="009C2C17" w:rsidRDefault="006C1668" w:rsidP="008E7F85">
      <w:pPr>
        <w:rPr>
          <w:lang w:eastAsia="de-DE"/>
        </w:rPr>
      </w:pPr>
      <w:r>
        <w:rPr>
          <w:lang w:eastAsia="de-DE"/>
        </w:rPr>
        <w:t>20. September 2018</w:t>
      </w:r>
      <w:bookmarkStart w:id="0" w:name="_GoBack"/>
      <w:bookmarkEnd w:id="0"/>
    </w:p>
    <w:p w14:paraId="518E9C11" w14:textId="77777777" w:rsidR="004C5216" w:rsidRPr="009C2C17" w:rsidRDefault="004C5216" w:rsidP="000B54D9">
      <w:pPr>
        <w:spacing w:after="60"/>
        <w:rPr>
          <w:rFonts w:eastAsia="Times New Roman"/>
          <w:lang w:eastAsia="de-DE"/>
        </w:rPr>
      </w:pPr>
    </w:p>
    <w:p w14:paraId="67061A54" w14:textId="77777777" w:rsidR="008E7F85" w:rsidRPr="009C2C17" w:rsidRDefault="008E7F85" w:rsidP="008E7F85">
      <w:pPr>
        <w:rPr>
          <w:lang w:eastAsia="de-DE"/>
        </w:rPr>
      </w:pPr>
    </w:p>
    <w:p w14:paraId="702D06C4" w14:textId="77777777" w:rsidR="008E7F85" w:rsidRPr="009C2C17" w:rsidRDefault="008E7F85" w:rsidP="008E7F85">
      <w:pPr>
        <w:rPr>
          <w:lang w:eastAsia="de-DE"/>
        </w:rPr>
      </w:pPr>
    </w:p>
    <w:p w14:paraId="0A698FE2" w14:textId="77777777" w:rsidR="008E7F85" w:rsidRPr="009C2C17" w:rsidRDefault="008E7F85" w:rsidP="008E7F85">
      <w:pPr>
        <w:rPr>
          <w:lang w:eastAsia="de-DE"/>
        </w:rPr>
      </w:pPr>
    </w:p>
    <w:p w14:paraId="0EC17C30" w14:textId="77777777" w:rsidR="008E7F85" w:rsidRPr="009C2C17" w:rsidRDefault="008E7F85" w:rsidP="008E7F85">
      <w:pPr>
        <w:rPr>
          <w:lang w:eastAsia="de-DE"/>
        </w:rPr>
        <w:sectPr w:rsidR="008E7F85" w:rsidRPr="009C2C17" w:rsidSect="00B506B4">
          <w:headerReference w:type="default" r:id="rId9"/>
          <w:footerReference w:type="default" r:id="rId10"/>
          <w:pgSz w:w="11906" w:h="16838" w:code="9"/>
          <w:pgMar w:top="2608" w:right="851" w:bottom="1134" w:left="2495" w:header="1474" w:footer="709" w:gutter="0"/>
          <w:cols w:space="708"/>
          <w:docGrid w:linePitch="360"/>
        </w:sectPr>
      </w:pPr>
    </w:p>
    <w:p w14:paraId="2FC601EC" w14:textId="77777777" w:rsidR="009C2C17" w:rsidRPr="009C2C17" w:rsidRDefault="009C2C17" w:rsidP="009C2C17">
      <w:pPr>
        <w:pageBreakBefore/>
        <w:spacing w:after="60"/>
        <w:rPr>
          <w:rFonts w:eastAsia="Times New Roman"/>
          <w:lang w:eastAsia="de-DE"/>
        </w:rPr>
      </w:pPr>
    </w:p>
    <w:p w14:paraId="5A449552" w14:textId="77777777" w:rsidR="009C2C17" w:rsidRPr="009C2C17" w:rsidRDefault="009C2C17" w:rsidP="009C2C17">
      <w:pPr>
        <w:spacing w:after="60"/>
        <w:rPr>
          <w:rFonts w:eastAsia="Times New Roman"/>
          <w:lang w:eastAsia="de-DE"/>
        </w:rPr>
      </w:pPr>
    </w:p>
    <w:p w14:paraId="14215BC9" w14:textId="77777777" w:rsidR="009C2C17" w:rsidRPr="009C2C17" w:rsidRDefault="009C2C17" w:rsidP="009C2C17">
      <w:pPr>
        <w:spacing w:after="60"/>
        <w:rPr>
          <w:rFonts w:eastAsia="Times New Roman"/>
          <w:lang w:eastAsia="de-DE"/>
        </w:rPr>
      </w:pPr>
      <w:r w:rsidRPr="009C2C17">
        <w:rPr>
          <w:rFonts w:eastAsia="Times New Roman"/>
          <w:noProof/>
          <w:lang w:eastAsia="de-DE"/>
        </w:rPr>
        <mc:AlternateContent>
          <mc:Choice Requires="wps">
            <w:drawing>
              <wp:anchor distT="0" distB="0" distL="114300" distR="114300" simplePos="0" relativeHeight="251669504" behindDoc="0" locked="0" layoutInCell="0" allowOverlap="1" wp14:anchorId="39C8BB86" wp14:editId="64CED640">
                <wp:simplePos x="0" y="0"/>
                <wp:positionH relativeFrom="column">
                  <wp:posOffset>-28575</wp:posOffset>
                </wp:positionH>
                <wp:positionV relativeFrom="paragraph">
                  <wp:posOffset>96520</wp:posOffset>
                </wp:positionV>
                <wp:extent cx="5487035" cy="635"/>
                <wp:effectExtent l="0" t="0" r="18415" b="37465"/>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CEA632" id="Line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6pt" to="4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g/oQIAAJwFAAAOAAAAZHJzL2Uyb0RvYy54bWysVE1v2zAMvQ/YfxB0d/0ROx9Gk6G1nV26&#10;rUA77KxYcixMlgxJiRMM+++jlMRdusOGoQlgiBL5xEc+6vbDoRNoz7ThSi5xfBNhxGStKJfbJf76&#10;vA7mGBlLJCVCSbbER2bwh9X7d7dDn7NEtUpQphGASJMP/RK31vZ5GJq6ZR0xN6pnEg4bpTtiwdTb&#10;kGoyAHonwiSKpuGgNO21qpkxsFueDvHK4zcNq+2XpjHMIrHEkJv1X+2/G/cNV7ck32rSt7w+p0H+&#10;I4uOcAmXjlAlsQTtNP8DquO1VkY19qZWXaiahtfMcwA2cfSKzVNLeua5QHFMP5bJvB1s/Xn/qBGn&#10;0LsUI0k66NEDlwwlrjRDb3LwKOSjduTqg3zqH1T93SCpipbILfMpPh97CItdRHgV4gzTwwWb4ZOi&#10;4EN2Vvk6HRrdOUioADr4dhzHdrCDRTVsZul8Fk0yjGo4m8LC4ZP8EtprYz8y1SG3WGIBWXtosn8w&#10;9uR6cXE3SbXmQsA+yYVEwxIvsiTzAUYJTt2hOzN6uymERnviFON/53uv3LTaSerBWkZoJSmyvggS&#10;VI4duukwEgxmAhbezxIu/u4H/IR0eTAv3hMTsA4Wln4fiuOF9WMRLap5NU+DNJlWQRqVZXC3LtJg&#10;uo5nWTkpi6KMfzqCcZq3nFImHceLyOP030R0HreTPEeZj8UMr9F9gyDZ60zv1lk0SyfzYDbLJkE6&#10;qaLgfr4ugrsink5n1X1xX73KtPLszdskO5bSZaV2lumnlg6IciebSbZIYgwGPArJ7NRvRMQWOldb&#10;jZFW9hu3rde5U6jDuNLIPHL/s0ZG9FMhLj101tiFM7eXUkHPL/314+Mm5jR7G0WPj9pp2U0SPAE+&#10;6PxcuTfmd9t7vTyqq18AAAD//wMAUEsDBBQABgAIAAAAIQDfX7/m3wAAAAgBAAAPAAAAZHJzL2Rv&#10;d25yZXYueG1sTI/NTsMwEITvSLyDtUjcWodCSglxqvJTlRuiLYfe3HhJIuJ1FLuNy9OzPcFxZ0az&#10;3+TzaFtxxN43jhTcjBMQSKUzDVUKtpvlaAbCB01Gt45QwQk9zIvLi1xnxg30gcd1qASXkM+0gjqE&#10;LpPSlzVa7ceuQ2Lvy/VWBz77SppeD1xuWzlJkqm0uiH+UOsOn2ssv9cHq2CxCven3fK1I/3+s3sx&#10;Q3x7+oxKXV/FxSOIgDH8heGMz+hQMNPeHch40SoY3aWcZD2dgGB/lj5MQezPwi3IIpf/BxS/AAAA&#10;//8DAFBLAQItABQABgAIAAAAIQC2gziS/gAAAOEBAAATAAAAAAAAAAAAAAAAAAAAAABbQ29udGVu&#10;dF9UeXBlc10ueG1sUEsBAi0AFAAGAAgAAAAhADj9If/WAAAAlAEAAAsAAAAAAAAAAAAAAAAALwEA&#10;AF9yZWxzLy5yZWxzUEsBAi0AFAAGAAgAAAAhAMsRSD+hAgAAnAUAAA4AAAAAAAAAAAAAAAAALgIA&#10;AGRycy9lMm9Eb2MueG1sUEsBAi0AFAAGAAgAAAAhAN9fv+bfAAAACAEAAA8AAAAAAAAAAAAAAAAA&#10;+wQAAGRycy9kb3ducmV2LnhtbFBLBQYAAAAABAAEAPMAAAAHBgAAAAA=&#10;" o:allowincell="f">
                <v:stroke startarrowwidth="narrow" startarrowlength="short" endarrowwidth="narrow" endarrowlength="short"/>
              </v:line>
            </w:pict>
          </mc:Fallback>
        </mc:AlternateContent>
      </w:r>
    </w:p>
    <w:p w14:paraId="5ECADE32" w14:textId="77777777" w:rsidR="009C2C17" w:rsidRPr="009C2C17" w:rsidRDefault="009C2C17" w:rsidP="009C2C17">
      <w:pPr>
        <w:spacing w:after="60"/>
        <w:rPr>
          <w:rFonts w:eastAsia="Times New Roman"/>
          <w:lang w:eastAsia="de-DE"/>
        </w:rPr>
      </w:pPr>
    </w:p>
    <w:p w14:paraId="27BB1C80" w14:textId="77777777" w:rsidR="009C2C17" w:rsidRPr="009C2C17" w:rsidRDefault="009C2C17" w:rsidP="009C2C17">
      <w:pPr>
        <w:spacing w:after="60"/>
        <w:rPr>
          <w:rFonts w:eastAsia="Times New Roman"/>
          <w:b/>
          <w:lang w:eastAsia="de-DE"/>
        </w:rPr>
      </w:pPr>
      <w:r w:rsidRPr="009C2C17">
        <w:rPr>
          <w:rFonts w:eastAsia="Times New Roman"/>
          <w:b/>
          <w:lang w:eastAsia="de-DE"/>
        </w:rPr>
        <w:t>Bearbeitung</w:t>
      </w:r>
    </w:p>
    <w:p w14:paraId="50412966" w14:textId="77777777" w:rsidR="009C2C17" w:rsidRPr="009C2C17" w:rsidRDefault="009C2C17" w:rsidP="009C2C17">
      <w:pPr>
        <w:spacing w:after="60"/>
        <w:rPr>
          <w:rFonts w:eastAsia="Times New Roman"/>
          <w:lang w:eastAsia="de-DE"/>
        </w:rPr>
      </w:pPr>
    </w:p>
    <w:p w14:paraId="6EDE1228" w14:textId="77777777" w:rsidR="009C2C17" w:rsidRPr="009C2C17" w:rsidRDefault="009C2C17" w:rsidP="009C2C17">
      <w:pPr>
        <w:spacing w:after="60"/>
        <w:rPr>
          <w:rFonts w:eastAsia="Times New Roman"/>
          <w:lang w:eastAsia="de-DE"/>
        </w:rPr>
      </w:pPr>
      <w:r w:rsidRPr="009C2C17">
        <w:rPr>
          <w:rFonts w:eastAsia="Times New Roman"/>
          <w:noProof/>
          <w:lang w:eastAsia="de-DE"/>
        </w:rPr>
        <mc:AlternateContent>
          <mc:Choice Requires="wps">
            <w:drawing>
              <wp:anchor distT="0" distB="0" distL="114300" distR="114300" simplePos="0" relativeHeight="251670528" behindDoc="0" locked="0" layoutInCell="0" allowOverlap="1" wp14:anchorId="6DFE3588" wp14:editId="4C588BE8">
                <wp:simplePos x="0" y="0"/>
                <wp:positionH relativeFrom="column">
                  <wp:posOffset>-28575</wp:posOffset>
                </wp:positionH>
                <wp:positionV relativeFrom="paragraph">
                  <wp:posOffset>96520</wp:posOffset>
                </wp:positionV>
                <wp:extent cx="5487035" cy="635"/>
                <wp:effectExtent l="0" t="0" r="18415" b="37465"/>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72974" id="Line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6pt" to="4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OoQIAAJwFAAAOAAAAZHJzL2Uyb0RvYy54bWysVFFv2jAQfp+0/2D5PU1CEghRYWpD2Eu3&#10;VWqnPZvYIdYcO7INAU377zsbSEf3sGkqSJHPvvt83913vv1w6ATaM224kgsc30QYMVkryuV2gb8+&#10;r4McI2OJpEQoyRb4yAz+sHz/7nboCzZRrRKUaQQg0hRDv8CttX0RhqZuWUfMjeqZhMNG6Y5YMPU2&#10;pJoMgN6JcBJF03BQmvZa1cwY2F2dDvHS4zcNq+2XpjHMIrHAkJv1X+2/G/cNl7ek2GrSt7w+p0H+&#10;I4uOcAmXjlArYgnaaf4HVMdrrYxq7E2tulA1Da+Z5wBs4ugVm6eW9MxzgeKYfiyTeTvY+vP+USNO&#10;oXcJRpJ00KMHLhlKXGmG3hTgUcpH7cjVB/nUP6j6u0FSlS2RW+ZTfD72EBa7iPAqxBmmhws2wydF&#10;wYfsrPJ1OjS6c5BQAXTw7TiO7WAHi2rYzNJ8FiUZRjWcTWHh8ElxCe21sR+Z6pBbLLCArD002T8Y&#10;e3K9uLibpFpzIWCfFEKiYYHn2STzAUYJTt2hOzN6uymFRnviFON/53uv3LTaSerBWkZoJSmyvggS&#10;VI4duukwEgxmAhbezxIu/u4H/IR0eTAv3hMTsA4Wln4fiuOF9WMezau8ytMgnUyrII1Wq+BuXabB&#10;dB3PslWyKstV/NMRjNOi5ZQy6TheRB6n/yai87id5DnKfCxmeI3uGwTJXmd6t86iWZrkwWyWJUGa&#10;VFFwn6/L4K6Mp9NZdV/eV68yrTx78zbJjqV0WamdZfqppQOi3MkmyeaTGIMBj8Jkduo3ImILnaut&#10;xkgr+43b1uvcKdRhXGkkj9z/rJER/VSISw+dNXbhzO2lVNDzS3/9+LiJOc3eRtHjo3ZadpMET4AP&#10;Oj9X7o353fZeL4/q8hcAAAD//wMAUEsDBBQABgAIAAAAIQDfX7/m3wAAAAgBAAAPAAAAZHJzL2Rv&#10;d25yZXYueG1sTI/NTsMwEITvSLyDtUjcWodCSglxqvJTlRuiLYfe3HhJIuJ1FLuNy9OzPcFxZ0az&#10;3+TzaFtxxN43jhTcjBMQSKUzDVUKtpvlaAbCB01Gt45QwQk9zIvLi1xnxg30gcd1qASXkM+0gjqE&#10;LpPSlzVa7ceuQ2Lvy/VWBz77SppeD1xuWzlJkqm0uiH+UOsOn2ssv9cHq2CxCven3fK1I/3+s3sx&#10;Q3x7+oxKXV/FxSOIgDH8heGMz+hQMNPeHch40SoY3aWcZD2dgGB/lj5MQezPwi3IIpf/BxS/AAAA&#10;//8DAFBLAQItABQABgAIAAAAIQC2gziS/gAAAOEBAAATAAAAAAAAAAAAAAAAAAAAAABbQ29udGVu&#10;dF9UeXBlc10ueG1sUEsBAi0AFAAGAAgAAAAhADj9If/WAAAAlAEAAAsAAAAAAAAAAAAAAAAALwEA&#10;AF9yZWxzLy5yZWxzUEsBAi0AFAAGAAgAAAAhAKNf/M6hAgAAnAUAAA4AAAAAAAAAAAAAAAAALgIA&#10;AGRycy9lMm9Eb2MueG1sUEsBAi0AFAAGAAgAAAAhAN9fv+bfAAAACAEAAA8AAAAAAAAAAAAAAAAA&#10;+wQAAGRycy9kb3ducmV2LnhtbFBLBQYAAAAABAAEAPMAAAAHBgAAAAA=&#10;" o:allowincell="f">
                <v:stroke startarrowwidth="narrow" startarrowlength="short" endarrowwidth="narrow" endarrowlength="short"/>
              </v:line>
            </w:pict>
          </mc:Fallback>
        </mc:AlternateContent>
      </w:r>
    </w:p>
    <w:p w14:paraId="586B7C25" w14:textId="77777777" w:rsidR="009C2C17" w:rsidRDefault="009C2C17" w:rsidP="009C2C17">
      <w:pPr>
        <w:spacing w:after="60"/>
        <w:rPr>
          <w:rFonts w:eastAsia="Times New Roman"/>
          <w:lang w:eastAsia="de-DE"/>
        </w:rPr>
      </w:pPr>
    </w:p>
    <w:p w14:paraId="2E867BC6" w14:textId="77777777" w:rsidR="00D47D81" w:rsidRDefault="00D47D81" w:rsidP="009C2C17">
      <w:pPr>
        <w:spacing w:after="60"/>
        <w:rPr>
          <w:rFonts w:eastAsia="Times New Roman"/>
          <w:lang w:eastAsia="de-DE"/>
        </w:rPr>
      </w:pPr>
    </w:p>
    <w:p w14:paraId="784716B8" w14:textId="77777777" w:rsidR="00D47D81" w:rsidRPr="009C2C17" w:rsidRDefault="00D47D81" w:rsidP="009C2C17">
      <w:pPr>
        <w:spacing w:after="60"/>
        <w:rPr>
          <w:rFonts w:eastAsia="Times New Roman"/>
          <w:lang w:eastAsia="de-DE"/>
        </w:rPr>
      </w:pPr>
    </w:p>
    <w:tbl>
      <w:tblPr>
        <w:tblW w:w="0" w:type="auto"/>
        <w:tblLook w:val="04A0" w:firstRow="1" w:lastRow="0" w:firstColumn="1" w:lastColumn="0" w:noHBand="0" w:noVBand="1"/>
      </w:tblPr>
      <w:tblGrid>
        <w:gridCol w:w="2518"/>
        <w:gridCol w:w="6183"/>
      </w:tblGrid>
      <w:tr w:rsidR="00D47D81" w14:paraId="08F3D8F7" w14:textId="77777777" w:rsidTr="00D47D81">
        <w:tc>
          <w:tcPr>
            <w:tcW w:w="2518" w:type="dxa"/>
          </w:tcPr>
          <w:p w14:paraId="5A3F8F19" w14:textId="77777777" w:rsidR="00D47D81" w:rsidRDefault="00D47D81" w:rsidP="00D47D81">
            <w:r>
              <w:rPr>
                <w:noProof/>
                <w:lang w:eastAsia="de-DE"/>
              </w:rPr>
              <w:drawing>
                <wp:inline distT="0" distB="0" distL="0" distR="0" wp14:anchorId="7BFC1387" wp14:editId="1086107E">
                  <wp:extent cx="701767" cy="792000"/>
                  <wp:effectExtent l="0" t="0" r="3175" b="825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px-Wappen_Landkreis_Anhalt-Bitterfeld.svg.png"/>
                          <pic:cNvPicPr/>
                        </pic:nvPicPr>
                        <pic:blipFill>
                          <a:blip r:embed="rId8">
                            <a:extLst>
                              <a:ext uri="{28A0092B-C50C-407E-A947-70E740481C1C}">
                                <a14:useLocalDpi xmlns:a14="http://schemas.microsoft.com/office/drawing/2010/main" val="0"/>
                              </a:ext>
                            </a:extLst>
                          </a:blip>
                          <a:stretch>
                            <a:fillRect/>
                          </a:stretch>
                        </pic:blipFill>
                        <pic:spPr>
                          <a:xfrm>
                            <a:off x="0" y="0"/>
                            <a:ext cx="701767" cy="792000"/>
                          </a:xfrm>
                          <a:prstGeom prst="rect">
                            <a:avLst/>
                          </a:prstGeom>
                        </pic:spPr>
                      </pic:pic>
                    </a:graphicData>
                  </a:graphic>
                </wp:inline>
              </w:drawing>
            </w:r>
          </w:p>
        </w:tc>
        <w:tc>
          <w:tcPr>
            <w:tcW w:w="6183" w:type="dxa"/>
          </w:tcPr>
          <w:p w14:paraId="53618E78" w14:textId="77777777" w:rsidR="00DE6B3C" w:rsidRDefault="00D47D81" w:rsidP="00D47D81">
            <w:pPr>
              <w:spacing w:after="60"/>
              <w:jc w:val="left"/>
              <w:rPr>
                <w:b/>
              </w:rPr>
            </w:pPr>
            <w:r w:rsidRPr="00D47D81">
              <w:rPr>
                <w:b/>
              </w:rPr>
              <w:t>Landkreis Anhalt-Bitterfeld</w:t>
            </w:r>
          </w:p>
          <w:p w14:paraId="60A36A02" w14:textId="77777777" w:rsidR="00D47D81" w:rsidRPr="00D47D81" w:rsidRDefault="00DE6B3C" w:rsidP="00D47D81">
            <w:pPr>
              <w:spacing w:after="60"/>
              <w:jc w:val="left"/>
            </w:pPr>
            <w:r>
              <w:rPr>
                <w:b/>
              </w:rPr>
              <w:t>Umweltamt</w:t>
            </w:r>
            <w:r w:rsidR="00D47D81" w:rsidRPr="00D47D81">
              <w:rPr>
                <w:b/>
              </w:rPr>
              <w:br/>
            </w:r>
            <w:r w:rsidR="00406E92" w:rsidRPr="00406E92">
              <w:t xml:space="preserve">Sachgebiet </w:t>
            </w:r>
            <w:r w:rsidR="000F74DF" w:rsidRPr="000F74DF">
              <w:t xml:space="preserve">Abfallwirtschaft, </w:t>
            </w:r>
            <w:r w:rsidR="000F74DF">
              <w:br/>
            </w:r>
            <w:r w:rsidR="000F74DF" w:rsidRPr="000F74DF">
              <w:t>Bodenschutz und Chemikalienrecht</w:t>
            </w:r>
            <w:r w:rsidR="000F74DF">
              <w:br/>
            </w:r>
            <w:r w:rsidR="000F74DF" w:rsidRPr="000F74DF">
              <w:t>Am Flugplatz 1</w:t>
            </w:r>
            <w:r w:rsidR="000F74DF">
              <w:br/>
            </w:r>
            <w:r w:rsidR="000F74DF" w:rsidRPr="000F74DF">
              <w:t>06366 Köthen (Anhalt)</w:t>
            </w:r>
          </w:p>
          <w:p w14:paraId="7826B573" w14:textId="77777777" w:rsidR="00D47D81" w:rsidRPr="00D47D81" w:rsidRDefault="00D47D81" w:rsidP="00D47D81">
            <w:pPr>
              <w:spacing w:after="60"/>
              <w:jc w:val="left"/>
            </w:pPr>
          </w:p>
          <w:p w14:paraId="000BFE1C" w14:textId="77777777" w:rsidR="00D47D81" w:rsidRPr="00D47D81" w:rsidRDefault="00D47D81" w:rsidP="00D47D81">
            <w:pPr>
              <w:spacing w:after="60"/>
              <w:jc w:val="left"/>
            </w:pPr>
          </w:p>
          <w:p w14:paraId="67201910" w14:textId="77777777" w:rsidR="00D47D81" w:rsidRPr="00D47D81" w:rsidRDefault="00D47D81" w:rsidP="00D47D81">
            <w:pPr>
              <w:spacing w:after="60"/>
              <w:jc w:val="left"/>
            </w:pPr>
          </w:p>
          <w:p w14:paraId="556E710D" w14:textId="77777777" w:rsidR="00D47D81" w:rsidRPr="00D47D81" w:rsidRDefault="00D47D81" w:rsidP="00D47D81">
            <w:pPr>
              <w:spacing w:after="60"/>
              <w:jc w:val="left"/>
              <w:rPr>
                <w:b/>
              </w:rPr>
            </w:pPr>
          </w:p>
        </w:tc>
      </w:tr>
      <w:tr w:rsidR="00D47D81" w14:paraId="67900823" w14:textId="77777777" w:rsidTr="00D47D81">
        <w:tc>
          <w:tcPr>
            <w:tcW w:w="2518" w:type="dxa"/>
          </w:tcPr>
          <w:p w14:paraId="0DD73C06" w14:textId="77777777" w:rsidR="00D47D81" w:rsidRDefault="00D47D81" w:rsidP="00D47D81">
            <w:r w:rsidRPr="009C2C17">
              <w:rPr>
                <w:noProof/>
                <w:lang w:eastAsia="de-DE"/>
              </w:rPr>
              <w:drawing>
                <wp:inline distT="0" distB="0" distL="0" distR="0" wp14:anchorId="02335B5D" wp14:editId="0744AAFF">
                  <wp:extent cx="977900" cy="2336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900" cy="233680"/>
                          </a:xfrm>
                          <a:prstGeom prst="rect">
                            <a:avLst/>
                          </a:prstGeom>
                        </pic:spPr>
                      </pic:pic>
                    </a:graphicData>
                  </a:graphic>
                </wp:inline>
              </w:drawing>
            </w:r>
          </w:p>
        </w:tc>
        <w:tc>
          <w:tcPr>
            <w:tcW w:w="6183" w:type="dxa"/>
          </w:tcPr>
          <w:p w14:paraId="15265FD0" w14:textId="77777777" w:rsidR="00D47D81" w:rsidRPr="00D47D81" w:rsidRDefault="00D47D81" w:rsidP="00D47D81">
            <w:pPr>
              <w:pStyle w:val="Kopfzeile"/>
              <w:tabs>
                <w:tab w:val="clear" w:pos="4536"/>
                <w:tab w:val="clear" w:pos="9072"/>
                <w:tab w:val="left" w:pos="1701"/>
                <w:tab w:val="center" w:pos="4395"/>
              </w:tabs>
              <w:overflowPunct w:val="0"/>
              <w:autoSpaceDE w:val="0"/>
              <w:autoSpaceDN w:val="0"/>
              <w:adjustRightInd w:val="0"/>
              <w:spacing w:before="60" w:after="60"/>
              <w:ind w:right="360"/>
              <w:jc w:val="left"/>
              <w:textAlignment w:val="baseline"/>
              <w:rPr>
                <w:b/>
                <w:szCs w:val="20"/>
              </w:rPr>
            </w:pPr>
            <w:r w:rsidRPr="00D47D81">
              <w:rPr>
                <w:b/>
                <w:szCs w:val="20"/>
              </w:rPr>
              <w:t>u.e.c. Berlin</w:t>
            </w:r>
            <w:r w:rsidRPr="00D47D81">
              <w:rPr>
                <w:b/>
                <w:szCs w:val="20"/>
              </w:rPr>
              <w:tab/>
            </w:r>
          </w:p>
          <w:p w14:paraId="7C3679CA" w14:textId="77777777" w:rsidR="00D47D81" w:rsidRPr="00D47D81" w:rsidRDefault="00D47D81" w:rsidP="00D47D81">
            <w:pPr>
              <w:pStyle w:val="Kopfzeile"/>
              <w:tabs>
                <w:tab w:val="clear" w:pos="4536"/>
                <w:tab w:val="left" w:pos="1701"/>
              </w:tabs>
              <w:overflowPunct w:val="0"/>
              <w:autoSpaceDE w:val="0"/>
              <w:autoSpaceDN w:val="0"/>
              <w:adjustRightInd w:val="0"/>
              <w:spacing w:before="60" w:after="60"/>
              <w:ind w:right="357"/>
              <w:jc w:val="left"/>
              <w:textAlignment w:val="baseline"/>
              <w:rPr>
                <w:szCs w:val="20"/>
              </w:rPr>
            </w:pPr>
            <w:r w:rsidRPr="00D47D81">
              <w:rPr>
                <w:szCs w:val="20"/>
              </w:rPr>
              <w:t>Oetjen-Dehne &amp; Partner</w:t>
            </w:r>
          </w:p>
          <w:p w14:paraId="50EB224F" w14:textId="77777777" w:rsidR="00D47D81" w:rsidRPr="00D47D81" w:rsidRDefault="00D47D81" w:rsidP="002F10C3">
            <w:pPr>
              <w:overflowPunct w:val="0"/>
              <w:autoSpaceDE w:val="0"/>
              <w:autoSpaceDN w:val="0"/>
              <w:adjustRightInd w:val="0"/>
              <w:spacing w:after="60"/>
              <w:jc w:val="left"/>
              <w:textAlignment w:val="baseline"/>
              <w:rPr>
                <w:b/>
                <w:szCs w:val="20"/>
              </w:rPr>
            </w:pPr>
            <w:r w:rsidRPr="00D47D81">
              <w:rPr>
                <w:szCs w:val="20"/>
              </w:rPr>
              <w:t>Umwelt- und Energie-Consult GmbH</w:t>
            </w:r>
            <w:r w:rsidRPr="00D47D81">
              <w:rPr>
                <w:szCs w:val="20"/>
              </w:rPr>
              <w:br/>
              <w:t>Levetzowstraße 10 A</w:t>
            </w:r>
            <w:r w:rsidRPr="00D47D81">
              <w:rPr>
                <w:szCs w:val="20"/>
              </w:rPr>
              <w:br/>
              <w:t>10555 Berlin</w:t>
            </w:r>
          </w:p>
        </w:tc>
      </w:tr>
    </w:tbl>
    <w:p w14:paraId="1B9525F2" w14:textId="77777777" w:rsidR="009C2C17" w:rsidRPr="009C2C17" w:rsidRDefault="009C2C17" w:rsidP="009C2C17">
      <w:pPr>
        <w:spacing w:after="60"/>
        <w:rPr>
          <w:rFonts w:eastAsia="Times New Roman"/>
          <w:lang w:eastAsia="de-DE"/>
        </w:rPr>
      </w:pPr>
    </w:p>
    <w:sdt>
      <w:sdtPr>
        <w:rPr>
          <w:rFonts w:ascii="Arial" w:eastAsiaTheme="minorHAnsi" w:hAnsi="Arial" w:cs="Arial"/>
          <w:b w:val="0"/>
          <w:bCs w:val="0"/>
          <w:color w:val="auto"/>
          <w:sz w:val="22"/>
          <w:szCs w:val="22"/>
          <w:lang w:eastAsia="en-US"/>
        </w:rPr>
        <w:id w:val="604852035"/>
        <w:docPartObj>
          <w:docPartGallery w:val="Table of Contents"/>
          <w:docPartUnique/>
        </w:docPartObj>
      </w:sdtPr>
      <w:sdtEndPr/>
      <w:sdtContent>
        <w:p w14:paraId="43DD78B9" w14:textId="77777777" w:rsidR="00135921" w:rsidRPr="009C2C17" w:rsidRDefault="00135921" w:rsidP="00A600BE">
          <w:pPr>
            <w:pStyle w:val="Inhaltsverzeichnisberschrift"/>
            <w:pageBreakBefore/>
            <w:spacing w:before="60" w:after="120" w:line="300" w:lineRule="atLeast"/>
            <w:rPr>
              <w:rFonts w:ascii="Arial" w:hAnsi="Arial" w:cs="Arial"/>
              <w:color w:val="auto"/>
              <w:sz w:val="22"/>
              <w:szCs w:val="22"/>
            </w:rPr>
          </w:pPr>
          <w:r w:rsidRPr="009C2C17">
            <w:rPr>
              <w:rFonts w:ascii="Arial" w:hAnsi="Arial" w:cs="Arial"/>
              <w:color w:val="auto"/>
              <w:sz w:val="22"/>
              <w:szCs w:val="22"/>
            </w:rPr>
            <w:t>Inhalt</w:t>
          </w:r>
        </w:p>
        <w:p w14:paraId="4104991C" w14:textId="77777777" w:rsidR="003B468B" w:rsidRDefault="00971606">
          <w:pPr>
            <w:pStyle w:val="Verzeichnis1"/>
            <w:rPr>
              <w:rFonts w:asciiTheme="minorHAnsi" w:eastAsiaTheme="minorEastAsia" w:hAnsiTheme="minorHAnsi" w:cstheme="minorBidi"/>
              <w:b w:val="0"/>
              <w:noProof/>
              <w:szCs w:val="22"/>
            </w:rPr>
          </w:pPr>
          <w:r w:rsidRPr="009C2C17">
            <w:fldChar w:fldCharType="begin"/>
          </w:r>
          <w:r w:rsidR="00665DEF" w:rsidRPr="009C2C17">
            <w:instrText xml:space="preserve"> TOC \o "1-4" \h \z \u </w:instrText>
          </w:r>
          <w:r w:rsidRPr="009C2C17">
            <w:fldChar w:fldCharType="separate"/>
          </w:r>
          <w:hyperlink w:anchor="_Toc507598945" w:history="1">
            <w:r w:rsidR="003B468B" w:rsidRPr="00A92ECC">
              <w:rPr>
                <w:rStyle w:val="Hyperlink"/>
                <w:noProof/>
              </w:rPr>
              <w:t>1</w:t>
            </w:r>
            <w:r w:rsidR="003B468B">
              <w:rPr>
                <w:rFonts w:asciiTheme="minorHAnsi" w:eastAsiaTheme="minorEastAsia" w:hAnsiTheme="minorHAnsi" w:cstheme="minorBidi"/>
                <w:b w:val="0"/>
                <w:noProof/>
                <w:szCs w:val="22"/>
              </w:rPr>
              <w:tab/>
            </w:r>
            <w:r w:rsidR="003B468B" w:rsidRPr="00A92ECC">
              <w:rPr>
                <w:rStyle w:val="Hyperlink"/>
                <w:noProof/>
              </w:rPr>
              <w:t>Vorbemerkung</w:t>
            </w:r>
            <w:r w:rsidR="003B468B">
              <w:rPr>
                <w:noProof/>
                <w:webHidden/>
              </w:rPr>
              <w:tab/>
            </w:r>
            <w:r w:rsidR="003B468B">
              <w:rPr>
                <w:noProof/>
                <w:webHidden/>
              </w:rPr>
              <w:fldChar w:fldCharType="begin"/>
            </w:r>
            <w:r w:rsidR="003B468B">
              <w:rPr>
                <w:noProof/>
                <w:webHidden/>
              </w:rPr>
              <w:instrText xml:space="preserve"> PAGEREF _Toc507598945 \h </w:instrText>
            </w:r>
            <w:r w:rsidR="003B468B">
              <w:rPr>
                <w:noProof/>
                <w:webHidden/>
              </w:rPr>
            </w:r>
            <w:r w:rsidR="003B468B">
              <w:rPr>
                <w:noProof/>
                <w:webHidden/>
              </w:rPr>
              <w:fldChar w:fldCharType="separate"/>
            </w:r>
            <w:r w:rsidR="00853A0A">
              <w:rPr>
                <w:noProof/>
                <w:webHidden/>
              </w:rPr>
              <w:t>9</w:t>
            </w:r>
            <w:r w:rsidR="003B468B">
              <w:rPr>
                <w:noProof/>
                <w:webHidden/>
              </w:rPr>
              <w:fldChar w:fldCharType="end"/>
            </w:r>
          </w:hyperlink>
        </w:p>
        <w:p w14:paraId="6872A607" w14:textId="77777777" w:rsidR="003B468B" w:rsidRDefault="006C1668">
          <w:pPr>
            <w:pStyle w:val="Verzeichnis1"/>
            <w:rPr>
              <w:rFonts w:asciiTheme="minorHAnsi" w:eastAsiaTheme="minorEastAsia" w:hAnsiTheme="minorHAnsi" w:cstheme="minorBidi"/>
              <w:b w:val="0"/>
              <w:noProof/>
              <w:szCs w:val="22"/>
            </w:rPr>
          </w:pPr>
          <w:hyperlink w:anchor="_Toc507598946" w:history="1">
            <w:r w:rsidR="003B468B" w:rsidRPr="00A92ECC">
              <w:rPr>
                <w:rStyle w:val="Hyperlink"/>
                <w:noProof/>
              </w:rPr>
              <w:t>2</w:t>
            </w:r>
            <w:r w:rsidR="003B468B">
              <w:rPr>
                <w:rFonts w:asciiTheme="minorHAnsi" w:eastAsiaTheme="minorEastAsia" w:hAnsiTheme="minorHAnsi" w:cstheme="minorBidi"/>
                <w:b w:val="0"/>
                <w:noProof/>
                <w:szCs w:val="22"/>
              </w:rPr>
              <w:tab/>
            </w:r>
            <w:r w:rsidR="003B468B" w:rsidRPr="00A92ECC">
              <w:rPr>
                <w:rStyle w:val="Hyperlink"/>
                <w:noProof/>
              </w:rPr>
              <w:t>Abfallwirtschaftliche Zielstellung</w:t>
            </w:r>
            <w:r w:rsidR="003B468B">
              <w:rPr>
                <w:noProof/>
                <w:webHidden/>
              </w:rPr>
              <w:tab/>
            </w:r>
            <w:r w:rsidR="003B468B">
              <w:rPr>
                <w:noProof/>
                <w:webHidden/>
              </w:rPr>
              <w:fldChar w:fldCharType="begin"/>
            </w:r>
            <w:r w:rsidR="003B468B">
              <w:rPr>
                <w:noProof/>
                <w:webHidden/>
              </w:rPr>
              <w:instrText xml:space="preserve"> PAGEREF _Toc507598946 \h </w:instrText>
            </w:r>
            <w:r w:rsidR="003B468B">
              <w:rPr>
                <w:noProof/>
                <w:webHidden/>
              </w:rPr>
            </w:r>
            <w:r w:rsidR="003B468B">
              <w:rPr>
                <w:noProof/>
                <w:webHidden/>
              </w:rPr>
              <w:fldChar w:fldCharType="separate"/>
            </w:r>
            <w:r w:rsidR="00853A0A">
              <w:rPr>
                <w:noProof/>
                <w:webHidden/>
              </w:rPr>
              <w:t>10</w:t>
            </w:r>
            <w:r w:rsidR="003B468B">
              <w:rPr>
                <w:noProof/>
                <w:webHidden/>
              </w:rPr>
              <w:fldChar w:fldCharType="end"/>
            </w:r>
          </w:hyperlink>
        </w:p>
        <w:p w14:paraId="1158591A" w14:textId="77777777" w:rsidR="003B468B" w:rsidRDefault="006C1668">
          <w:pPr>
            <w:pStyle w:val="Verzeichnis1"/>
            <w:rPr>
              <w:rFonts w:asciiTheme="minorHAnsi" w:eastAsiaTheme="minorEastAsia" w:hAnsiTheme="minorHAnsi" w:cstheme="minorBidi"/>
              <w:b w:val="0"/>
              <w:noProof/>
              <w:szCs w:val="22"/>
            </w:rPr>
          </w:pPr>
          <w:hyperlink w:anchor="_Toc507598947" w:history="1">
            <w:r w:rsidR="003B468B" w:rsidRPr="00A92ECC">
              <w:rPr>
                <w:rStyle w:val="Hyperlink"/>
                <w:noProof/>
              </w:rPr>
              <w:t>3</w:t>
            </w:r>
            <w:r w:rsidR="003B468B">
              <w:rPr>
                <w:rFonts w:asciiTheme="minorHAnsi" w:eastAsiaTheme="minorEastAsia" w:hAnsiTheme="minorHAnsi" w:cstheme="minorBidi"/>
                <w:b w:val="0"/>
                <w:noProof/>
                <w:szCs w:val="22"/>
              </w:rPr>
              <w:tab/>
            </w:r>
            <w:r w:rsidR="003B468B" w:rsidRPr="00A92ECC">
              <w:rPr>
                <w:rStyle w:val="Hyperlink"/>
                <w:noProof/>
              </w:rPr>
              <w:t>Rechtliche Rahmenbedingungen</w:t>
            </w:r>
            <w:r w:rsidR="003B468B">
              <w:rPr>
                <w:noProof/>
                <w:webHidden/>
              </w:rPr>
              <w:tab/>
            </w:r>
            <w:r w:rsidR="003B468B">
              <w:rPr>
                <w:noProof/>
                <w:webHidden/>
              </w:rPr>
              <w:fldChar w:fldCharType="begin"/>
            </w:r>
            <w:r w:rsidR="003B468B">
              <w:rPr>
                <w:noProof/>
                <w:webHidden/>
              </w:rPr>
              <w:instrText xml:space="preserve"> PAGEREF _Toc507598947 \h </w:instrText>
            </w:r>
            <w:r w:rsidR="003B468B">
              <w:rPr>
                <w:noProof/>
                <w:webHidden/>
              </w:rPr>
            </w:r>
            <w:r w:rsidR="003B468B">
              <w:rPr>
                <w:noProof/>
                <w:webHidden/>
              </w:rPr>
              <w:fldChar w:fldCharType="separate"/>
            </w:r>
            <w:r w:rsidR="00853A0A">
              <w:rPr>
                <w:noProof/>
                <w:webHidden/>
              </w:rPr>
              <w:t>10</w:t>
            </w:r>
            <w:r w:rsidR="003B468B">
              <w:rPr>
                <w:noProof/>
                <w:webHidden/>
              </w:rPr>
              <w:fldChar w:fldCharType="end"/>
            </w:r>
          </w:hyperlink>
        </w:p>
        <w:p w14:paraId="055EE5E8" w14:textId="77777777" w:rsidR="003B468B" w:rsidRDefault="006C1668">
          <w:pPr>
            <w:pStyle w:val="Verzeichnis2"/>
            <w:rPr>
              <w:rFonts w:asciiTheme="minorHAnsi" w:eastAsiaTheme="minorEastAsia" w:hAnsiTheme="minorHAnsi" w:cstheme="minorBidi"/>
              <w:noProof/>
              <w:szCs w:val="22"/>
            </w:rPr>
          </w:pPr>
          <w:hyperlink w:anchor="_Toc507598948" w:history="1">
            <w:r w:rsidR="003B468B" w:rsidRPr="00A92ECC">
              <w:rPr>
                <w:rStyle w:val="Hyperlink"/>
                <w:noProof/>
              </w:rPr>
              <w:t>3.1</w:t>
            </w:r>
            <w:r w:rsidR="003B468B">
              <w:rPr>
                <w:rFonts w:asciiTheme="minorHAnsi" w:eastAsiaTheme="minorEastAsia" w:hAnsiTheme="minorHAnsi" w:cstheme="minorBidi"/>
                <w:noProof/>
                <w:szCs w:val="22"/>
              </w:rPr>
              <w:tab/>
            </w:r>
            <w:r w:rsidR="003B468B" w:rsidRPr="00A92ECC">
              <w:rPr>
                <w:rStyle w:val="Hyperlink"/>
                <w:noProof/>
              </w:rPr>
              <w:t>EU-Recht</w:t>
            </w:r>
            <w:r w:rsidR="003B468B">
              <w:rPr>
                <w:noProof/>
                <w:webHidden/>
              </w:rPr>
              <w:tab/>
            </w:r>
            <w:r w:rsidR="003B468B">
              <w:rPr>
                <w:noProof/>
                <w:webHidden/>
              </w:rPr>
              <w:fldChar w:fldCharType="begin"/>
            </w:r>
            <w:r w:rsidR="003B468B">
              <w:rPr>
                <w:noProof/>
                <w:webHidden/>
              </w:rPr>
              <w:instrText xml:space="preserve"> PAGEREF _Toc507598948 \h </w:instrText>
            </w:r>
            <w:r w:rsidR="003B468B">
              <w:rPr>
                <w:noProof/>
                <w:webHidden/>
              </w:rPr>
            </w:r>
            <w:r w:rsidR="003B468B">
              <w:rPr>
                <w:noProof/>
                <w:webHidden/>
              </w:rPr>
              <w:fldChar w:fldCharType="separate"/>
            </w:r>
            <w:r w:rsidR="00853A0A">
              <w:rPr>
                <w:noProof/>
                <w:webHidden/>
              </w:rPr>
              <w:t>10</w:t>
            </w:r>
            <w:r w:rsidR="003B468B">
              <w:rPr>
                <w:noProof/>
                <w:webHidden/>
              </w:rPr>
              <w:fldChar w:fldCharType="end"/>
            </w:r>
          </w:hyperlink>
        </w:p>
        <w:p w14:paraId="24A6B63F" w14:textId="77777777" w:rsidR="003B468B" w:rsidRDefault="006C1668">
          <w:pPr>
            <w:pStyle w:val="Verzeichnis2"/>
            <w:rPr>
              <w:rFonts w:asciiTheme="minorHAnsi" w:eastAsiaTheme="minorEastAsia" w:hAnsiTheme="minorHAnsi" w:cstheme="minorBidi"/>
              <w:noProof/>
              <w:szCs w:val="22"/>
            </w:rPr>
          </w:pPr>
          <w:hyperlink w:anchor="_Toc507598949" w:history="1">
            <w:r w:rsidR="003B468B" w:rsidRPr="00A92ECC">
              <w:rPr>
                <w:rStyle w:val="Hyperlink"/>
                <w:noProof/>
              </w:rPr>
              <w:t>3.2</w:t>
            </w:r>
            <w:r w:rsidR="003B468B">
              <w:rPr>
                <w:rFonts w:asciiTheme="minorHAnsi" w:eastAsiaTheme="minorEastAsia" w:hAnsiTheme="minorHAnsi" w:cstheme="minorBidi"/>
                <w:noProof/>
                <w:szCs w:val="22"/>
              </w:rPr>
              <w:tab/>
            </w:r>
            <w:r w:rsidR="003B468B" w:rsidRPr="00A92ECC">
              <w:rPr>
                <w:rStyle w:val="Hyperlink"/>
                <w:noProof/>
              </w:rPr>
              <w:t>Bundesrecht</w:t>
            </w:r>
            <w:r w:rsidR="003B468B">
              <w:rPr>
                <w:noProof/>
                <w:webHidden/>
              </w:rPr>
              <w:tab/>
            </w:r>
            <w:r w:rsidR="003B468B">
              <w:rPr>
                <w:noProof/>
                <w:webHidden/>
              </w:rPr>
              <w:fldChar w:fldCharType="begin"/>
            </w:r>
            <w:r w:rsidR="003B468B">
              <w:rPr>
                <w:noProof/>
                <w:webHidden/>
              </w:rPr>
              <w:instrText xml:space="preserve"> PAGEREF _Toc507598949 \h </w:instrText>
            </w:r>
            <w:r w:rsidR="003B468B">
              <w:rPr>
                <w:noProof/>
                <w:webHidden/>
              </w:rPr>
            </w:r>
            <w:r w:rsidR="003B468B">
              <w:rPr>
                <w:noProof/>
                <w:webHidden/>
              </w:rPr>
              <w:fldChar w:fldCharType="separate"/>
            </w:r>
            <w:r w:rsidR="00853A0A">
              <w:rPr>
                <w:noProof/>
                <w:webHidden/>
              </w:rPr>
              <w:t>11</w:t>
            </w:r>
            <w:r w:rsidR="003B468B">
              <w:rPr>
                <w:noProof/>
                <w:webHidden/>
              </w:rPr>
              <w:fldChar w:fldCharType="end"/>
            </w:r>
          </w:hyperlink>
        </w:p>
        <w:p w14:paraId="2AAA54DF" w14:textId="77777777" w:rsidR="003B468B" w:rsidRDefault="006C1668">
          <w:pPr>
            <w:pStyle w:val="Verzeichnis2"/>
            <w:rPr>
              <w:rFonts w:asciiTheme="minorHAnsi" w:eastAsiaTheme="minorEastAsia" w:hAnsiTheme="minorHAnsi" w:cstheme="minorBidi"/>
              <w:noProof/>
              <w:szCs w:val="22"/>
            </w:rPr>
          </w:pPr>
          <w:hyperlink w:anchor="_Toc507598950" w:history="1">
            <w:r w:rsidR="003B468B" w:rsidRPr="00A92ECC">
              <w:rPr>
                <w:rStyle w:val="Hyperlink"/>
                <w:noProof/>
              </w:rPr>
              <w:t>3.3</w:t>
            </w:r>
            <w:r w:rsidR="003B468B">
              <w:rPr>
                <w:rFonts w:asciiTheme="minorHAnsi" w:eastAsiaTheme="minorEastAsia" w:hAnsiTheme="minorHAnsi" w:cstheme="minorBidi"/>
                <w:noProof/>
                <w:szCs w:val="22"/>
              </w:rPr>
              <w:tab/>
            </w:r>
            <w:r w:rsidR="003B468B" w:rsidRPr="00A92ECC">
              <w:rPr>
                <w:rStyle w:val="Hyperlink"/>
                <w:noProof/>
              </w:rPr>
              <w:t>Landesrecht</w:t>
            </w:r>
            <w:r w:rsidR="003B468B">
              <w:rPr>
                <w:noProof/>
                <w:webHidden/>
              </w:rPr>
              <w:tab/>
            </w:r>
            <w:r w:rsidR="003B468B">
              <w:rPr>
                <w:noProof/>
                <w:webHidden/>
              </w:rPr>
              <w:fldChar w:fldCharType="begin"/>
            </w:r>
            <w:r w:rsidR="003B468B">
              <w:rPr>
                <w:noProof/>
                <w:webHidden/>
              </w:rPr>
              <w:instrText xml:space="preserve"> PAGEREF _Toc507598950 \h </w:instrText>
            </w:r>
            <w:r w:rsidR="003B468B">
              <w:rPr>
                <w:noProof/>
                <w:webHidden/>
              </w:rPr>
            </w:r>
            <w:r w:rsidR="003B468B">
              <w:rPr>
                <w:noProof/>
                <w:webHidden/>
              </w:rPr>
              <w:fldChar w:fldCharType="separate"/>
            </w:r>
            <w:r w:rsidR="00853A0A">
              <w:rPr>
                <w:noProof/>
                <w:webHidden/>
              </w:rPr>
              <w:t>13</w:t>
            </w:r>
            <w:r w:rsidR="003B468B">
              <w:rPr>
                <w:noProof/>
                <w:webHidden/>
              </w:rPr>
              <w:fldChar w:fldCharType="end"/>
            </w:r>
          </w:hyperlink>
        </w:p>
        <w:p w14:paraId="6386BB83" w14:textId="77777777" w:rsidR="003B468B" w:rsidRDefault="006C1668">
          <w:pPr>
            <w:pStyle w:val="Verzeichnis2"/>
            <w:rPr>
              <w:rFonts w:asciiTheme="minorHAnsi" w:eastAsiaTheme="minorEastAsia" w:hAnsiTheme="minorHAnsi" w:cstheme="minorBidi"/>
              <w:noProof/>
              <w:szCs w:val="22"/>
            </w:rPr>
          </w:pPr>
          <w:hyperlink w:anchor="_Toc507598951" w:history="1">
            <w:r w:rsidR="003B468B" w:rsidRPr="00A92ECC">
              <w:rPr>
                <w:rStyle w:val="Hyperlink"/>
                <w:noProof/>
              </w:rPr>
              <w:t>3.4</w:t>
            </w:r>
            <w:r w:rsidR="003B468B">
              <w:rPr>
                <w:rFonts w:asciiTheme="minorHAnsi" w:eastAsiaTheme="minorEastAsia" w:hAnsiTheme="minorHAnsi" w:cstheme="minorBidi"/>
                <w:noProof/>
                <w:szCs w:val="22"/>
              </w:rPr>
              <w:tab/>
            </w:r>
            <w:r w:rsidR="003B468B" w:rsidRPr="00A92ECC">
              <w:rPr>
                <w:rStyle w:val="Hyperlink"/>
                <w:noProof/>
              </w:rPr>
              <w:t>Kommunalrecht</w:t>
            </w:r>
            <w:r w:rsidR="003B468B">
              <w:rPr>
                <w:noProof/>
                <w:webHidden/>
              </w:rPr>
              <w:tab/>
            </w:r>
            <w:r w:rsidR="003B468B">
              <w:rPr>
                <w:noProof/>
                <w:webHidden/>
              </w:rPr>
              <w:fldChar w:fldCharType="begin"/>
            </w:r>
            <w:r w:rsidR="003B468B">
              <w:rPr>
                <w:noProof/>
                <w:webHidden/>
              </w:rPr>
              <w:instrText xml:space="preserve"> PAGEREF _Toc507598951 \h </w:instrText>
            </w:r>
            <w:r w:rsidR="003B468B">
              <w:rPr>
                <w:noProof/>
                <w:webHidden/>
              </w:rPr>
            </w:r>
            <w:r w:rsidR="003B468B">
              <w:rPr>
                <w:noProof/>
                <w:webHidden/>
              </w:rPr>
              <w:fldChar w:fldCharType="separate"/>
            </w:r>
            <w:r w:rsidR="00853A0A">
              <w:rPr>
                <w:noProof/>
                <w:webHidden/>
              </w:rPr>
              <w:t>14</w:t>
            </w:r>
            <w:r w:rsidR="003B468B">
              <w:rPr>
                <w:noProof/>
                <w:webHidden/>
              </w:rPr>
              <w:fldChar w:fldCharType="end"/>
            </w:r>
          </w:hyperlink>
        </w:p>
        <w:p w14:paraId="42D47BE3" w14:textId="77777777" w:rsidR="003B468B" w:rsidRDefault="006C1668">
          <w:pPr>
            <w:pStyle w:val="Verzeichnis1"/>
            <w:rPr>
              <w:rFonts w:asciiTheme="minorHAnsi" w:eastAsiaTheme="minorEastAsia" w:hAnsiTheme="minorHAnsi" w:cstheme="minorBidi"/>
              <w:b w:val="0"/>
              <w:noProof/>
              <w:szCs w:val="22"/>
            </w:rPr>
          </w:pPr>
          <w:hyperlink w:anchor="_Toc507598952" w:history="1">
            <w:r w:rsidR="003B468B" w:rsidRPr="00A92ECC">
              <w:rPr>
                <w:rStyle w:val="Hyperlink"/>
                <w:noProof/>
              </w:rPr>
              <w:t>4</w:t>
            </w:r>
            <w:r w:rsidR="003B468B">
              <w:rPr>
                <w:rFonts w:asciiTheme="minorHAnsi" w:eastAsiaTheme="minorEastAsia" w:hAnsiTheme="minorHAnsi" w:cstheme="minorBidi"/>
                <w:b w:val="0"/>
                <w:noProof/>
                <w:szCs w:val="22"/>
              </w:rPr>
              <w:tab/>
            </w:r>
            <w:r w:rsidR="003B468B" w:rsidRPr="00A92ECC">
              <w:rPr>
                <w:rStyle w:val="Hyperlink"/>
                <w:noProof/>
              </w:rPr>
              <w:t>Strategische Umweltprüfung</w:t>
            </w:r>
            <w:r w:rsidR="003B468B">
              <w:rPr>
                <w:noProof/>
                <w:webHidden/>
              </w:rPr>
              <w:tab/>
            </w:r>
            <w:r w:rsidR="003B468B">
              <w:rPr>
                <w:noProof/>
                <w:webHidden/>
              </w:rPr>
              <w:fldChar w:fldCharType="begin"/>
            </w:r>
            <w:r w:rsidR="003B468B">
              <w:rPr>
                <w:noProof/>
                <w:webHidden/>
              </w:rPr>
              <w:instrText xml:space="preserve"> PAGEREF _Toc507598952 \h </w:instrText>
            </w:r>
            <w:r w:rsidR="003B468B">
              <w:rPr>
                <w:noProof/>
                <w:webHidden/>
              </w:rPr>
            </w:r>
            <w:r w:rsidR="003B468B">
              <w:rPr>
                <w:noProof/>
                <w:webHidden/>
              </w:rPr>
              <w:fldChar w:fldCharType="separate"/>
            </w:r>
            <w:r w:rsidR="00853A0A">
              <w:rPr>
                <w:noProof/>
                <w:webHidden/>
              </w:rPr>
              <w:t>15</w:t>
            </w:r>
            <w:r w:rsidR="003B468B">
              <w:rPr>
                <w:noProof/>
                <w:webHidden/>
              </w:rPr>
              <w:fldChar w:fldCharType="end"/>
            </w:r>
          </w:hyperlink>
        </w:p>
        <w:p w14:paraId="6CA1917F" w14:textId="77777777" w:rsidR="003B468B" w:rsidRDefault="006C1668">
          <w:pPr>
            <w:pStyle w:val="Verzeichnis1"/>
            <w:rPr>
              <w:rFonts w:asciiTheme="minorHAnsi" w:eastAsiaTheme="minorEastAsia" w:hAnsiTheme="minorHAnsi" w:cstheme="minorBidi"/>
              <w:b w:val="0"/>
              <w:noProof/>
              <w:szCs w:val="22"/>
            </w:rPr>
          </w:pPr>
          <w:hyperlink w:anchor="_Toc507598953" w:history="1">
            <w:r w:rsidR="003B468B" w:rsidRPr="00A92ECC">
              <w:rPr>
                <w:rStyle w:val="Hyperlink"/>
                <w:noProof/>
              </w:rPr>
              <w:t>5</w:t>
            </w:r>
            <w:r w:rsidR="003B468B">
              <w:rPr>
                <w:rFonts w:asciiTheme="minorHAnsi" w:eastAsiaTheme="minorEastAsia" w:hAnsiTheme="minorHAnsi" w:cstheme="minorBidi"/>
                <w:b w:val="0"/>
                <w:noProof/>
                <w:szCs w:val="22"/>
              </w:rPr>
              <w:tab/>
            </w:r>
            <w:r w:rsidR="003B468B" w:rsidRPr="00A92ECC">
              <w:rPr>
                <w:rStyle w:val="Hyperlink"/>
                <w:noProof/>
              </w:rPr>
              <w:t>Strukturdaten des Landkreises Anhalt-Bitterfeld</w:t>
            </w:r>
            <w:r w:rsidR="003B468B">
              <w:rPr>
                <w:noProof/>
                <w:webHidden/>
              </w:rPr>
              <w:tab/>
            </w:r>
            <w:r w:rsidR="003B468B">
              <w:rPr>
                <w:noProof/>
                <w:webHidden/>
              </w:rPr>
              <w:fldChar w:fldCharType="begin"/>
            </w:r>
            <w:r w:rsidR="003B468B">
              <w:rPr>
                <w:noProof/>
                <w:webHidden/>
              </w:rPr>
              <w:instrText xml:space="preserve"> PAGEREF _Toc507598953 \h </w:instrText>
            </w:r>
            <w:r w:rsidR="003B468B">
              <w:rPr>
                <w:noProof/>
                <w:webHidden/>
              </w:rPr>
            </w:r>
            <w:r w:rsidR="003B468B">
              <w:rPr>
                <w:noProof/>
                <w:webHidden/>
              </w:rPr>
              <w:fldChar w:fldCharType="separate"/>
            </w:r>
            <w:r w:rsidR="00853A0A">
              <w:rPr>
                <w:noProof/>
                <w:webHidden/>
              </w:rPr>
              <w:t>16</w:t>
            </w:r>
            <w:r w:rsidR="003B468B">
              <w:rPr>
                <w:noProof/>
                <w:webHidden/>
              </w:rPr>
              <w:fldChar w:fldCharType="end"/>
            </w:r>
          </w:hyperlink>
        </w:p>
        <w:p w14:paraId="0D57B3C5" w14:textId="77777777" w:rsidR="003B468B" w:rsidRDefault="006C1668">
          <w:pPr>
            <w:pStyle w:val="Verzeichnis2"/>
            <w:rPr>
              <w:rFonts w:asciiTheme="minorHAnsi" w:eastAsiaTheme="minorEastAsia" w:hAnsiTheme="minorHAnsi" w:cstheme="minorBidi"/>
              <w:noProof/>
              <w:szCs w:val="22"/>
            </w:rPr>
          </w:pPr>
          <w:hyperlink w:anchor="_Toc507598954" w:history="1">
            <w:r w:rsidR="003B468B" w:rsidRPr="00A92ECC">
              <w:rPr>
                <w:rStyle w:val="Hyperlink"/>
                <w:noProof/>
              </w:rPr>
              <w:t>5.1</w:t>
            </w:r>
            <w:r w:rsidR="003B468B">
              <w:rPr>
                <w:rFonts w:asciiTheme="minorHAnsi" w:eastAsiaTheme="minorEastAsia" w:hAnsiTheme="minorHAnsi" w:cstheme="minorBidi"/>
                <w:noProof/>
                <w:szCs w:val="22"/>
              </w:rPr>
              <w:tab/>
            </w:r>
            <w:r w:rsidR="003B468B" w:rsidRPr="00A92ECC">
              <w:rPr>
                <w:rStyle w:val="Hyperlink"/>
                <w:noProof/>
              </w:rPr>
              <w:t>Räumliche Lage</w:t>
            </w:r>
            <w:r w:rsidR="003B468B">
              <w:rPr>
                <w:noProof/>
                <w:webHidden/>
              </w:rPr>
              <w:tab/>
            </w:r>
            <w:r w:rsidR="003B468B">
              <w:rPr>
                <w:noProof/>
                <w:webHidden/>
              </w:rPr>
              <w:fldChar w:fldCharType="begin"/>
            </w:r>
            <w:r w:rsidR="003B468B">
              <w:rPr>
                <w:noProof/>
                <w:webHidden/>
              </w:rPr>
              <w:instrText xml:space="preserve"> PAGEREF _Toc507598954 \h </w:instrText>
            </w:r>
            <w:r w:rsidR="003B468B">
              <w:rPr>
                <w:noProof/>
                <w:webHidden/>
              </w:rPr>
            </w:r>
            <w:r w:rsidR="003B468B">
              <w:rPr>
                <w:noProof/>
                <w:webHidden/>
              </w:rPr>
              <w:fldChar w:fldCharType="separate"/>
            </w:r>
            <w:r w:rsidR="00853A0A">
              <w:rPr>
                <w:noProof/>
                <w:webHidden/>
              </w:rPr>
              <w:t>16</w:t>
            </w:r>
            <w:r w:rsidR="003B468B">
              <w:rPr>
                <w:noProof/>
                <w:webHidden/>
              </w:rPr>
              <w:fldChar w:fldCharType="end"/>
            </w:r>
          </w:hyperlink>
        </w:p>
        <w:p w14:paraId="78983EFD" w14:textId="77777777" w:rsidR="003B468B" w:rsidRDefault="006C1668">
          <w:pPr>
            <w:pStyle w:val="Verzeichnis2"/>
            <w:rPr>
              <w:rFonts w:asciiTheme="minorHAnsi" w:eastAsiaTheme="minorEastAsia" w:hAnsiTheme="minorHAnsi" w:cstheme="minorBidi"/>
              <w:noProof/>
              <w:szCs w:val="22"/>
            </w:rPr>
          </w:pPr>
          <w:hyperlink w:anchor="_Toc507598955" w:history="1">
            <w:r w:rsidR="003B468B" w:rsidRPr="00A92ECC">
              <w:rPr>
                <w:rStyle w:val="Hyperlink"/>
                <w:noProof/>
              </w:rPr>
              <w:t>5.2</w:t>
            </w:r>
            <w:r w:rsidR="003B468B">
              <w:rPr>
                <w:rFonts w:asciiTheme="minorHAnsi" w:eastAsiaTheme="minorEastAsia" w:hAnsiTheme="minorHAnsi" w:cstheme="minorBidi"/>
                <w:noProof/>
                <w:szCs w:val="22"/>
              </w:rPr>
              <w:tab/>
            </w:r>
            <w:r w:rsidR="003B468B" w:rsidRPr="00A92ECC">
              <w:rPr>
                <w:rStyle w:val="Hyperlink"/>
                <w:noProof/>
              </w:rPr>
              <w:t>Einwohnerentwicklung und Siedlungsstruktur</w:t>
            </w:r>
            <w:r w:rsidR="003B468B">
              <w:rPr>
                <w:noProof/>
                <w:webHidden/>
              </w:rPr>
              <w:tab/>
            </w:r>
            <w:r w:rsidR="003B468B">
              <w:rPr>
                <w:noProof/>
                <w:webHidden/>
              </w:rPr>
              <w:fldChar w:fldCharType="begin"/>
            </w:r>
            <w:r w:rsidR="003B468B">
              <w:rPr>
                <w:noProof/>
                <w:webHidden/>
              </w:rPr>
              <w:instrText xml:space="preserve"> PAGEREF _Toc507598955 \h </w:instrText>
            </w:r>
            <w:r w:rsidR="003B468B">
              <w:rPr>
                <w:noProof/>
                <w:webHidden/>
              </w:rPr>
            </w:r>
            <w:r w:rsidR="003B468B">
              <w:rPr>
                <w:noProof/>
                <w:webHidden/>
              </w:rPr>
              <w:fldChar w:fldCharType="separate"/>
            </w:r>
            <w:r w:rsidR="00853A0A">
              <w:rPr>
                <w:noProof/>
                <w:webHidden/>
              </w:rPr>
              <w:t>18</w:t>
            </w:r>
            <w:r w:rsidR="003B468B">
              <w:rPr>
                <w:noProof/>
                <w:webHidden/>
              </w:rPr>
              <w:fldChar w:fldCharType="end"/>
            </w:r>
          </w:hyperlink>
        </w:p>
        <w:p w14:paraId="03B5797C" w14:textId="77777777" w:rsidR="003B468B" w:rsidRDefault="006C1668">
          <w:pPr>
            <w:pStyle w:val="Verzeichnis2"/>
            <w:rPr>
              <w:rFonts w:asciiTheme="minorHAnsi" w:eastAsiaTheme="minorEastAsia" w:hAnsiTheme="minorHAnsi" w:cstheme="minorBidi"/>
              <w:noProof/>
              <w:szCs w:val="22"/>
            </w:rPr>
          </w:pPr>
          <w:hyperlink w:anchor="_Toc507598956" w:history="1">
            <w:r w:rsidR="003B468B" w:rsidRPr="00A92ECC">
              <w:rPr>
                <w:rStyle w:val="Hyperlink"/>
                <w:noProof/>
              </w:rPr>
              <w:t>5.3</w:t>
            </w:r>
            <w:r w:rsidR="003B468B">
              <w:rPr>
                <w:rFonts w:asciiTheme="minorHAnsi" w:eastAsiaTheme="minorEastAsia" w:hAnsiTheme="minorHAnsi" w:cstheme="minorBidi"/>
                <w:noProof/>
                <w:szCs w:val="22"/>
              </w:rPr>
              <w:tab/>
            </w:r>
            <w:r w:rsidR="003B468B" w:rsidRPr="00A92ECC">
              <w:rPr>
                <w:rStyle w:val="Hyperlink"/>
                <w:noProof/>
              </w:rPr>
              <w:t>Wirtschaftsstruktur</w:t>
            </w:r>
            <w:r w:rsidR="003B468B">
              <w:rPr>
                <w:noProof/>
                <w:webHidden/>
              </w:rPr>
              <w:tab/>
            </w:r>
            <w:r w:rsidR="003B468B">
              <w:rPr>
                <w:noProof/>
                <w:webHidden/>
              </w:rPr>
              <w:fldChar w:fldCharType="begin"/>
            </w:r>
            <w:r w:rsidR="003B468B">
              <w:rPr>
                <w:noProof/>
                <w:webHidden/>
              </w:rPr>
              <w:instrText xml:space="preserve"> PAGEREF _Toc507598956 \h </w:instrText>
            </w:r>
            <w:r w:rsidR="003B468B">
              <w:rPr>
                <w:noProof/>
                <w:webHidden/>
              </w:rPr>
            </w:r>
            <w:r w:rsidR="003B468B">
              <w:rPr>
                <w:noProof/>
                <w:webHidden/>
              </w:rPr>
              <w:fldChar w:fldCharType="separate"/>
            </w:r>
            <w:r w:rsidR="00853A0A">
              <w:rPr>
                <w:noProof/>
                <w:webHidden/>
              </w:rPr>
              <w:t>20</w:t>
            </w:r>
            <w:r w:rsidR="003B468B">
              <w:rPr>
                <w:noProof/>
                <w:webHidden/>
              </w:rPr>
              <w:fldChar w:fldCharType="end"/>
            </w:r>
          </w:hyperlink>
        </w:p>
        <w:p w14:paraId="64022A0A" w14:textId="77777777" w:rsidR="003B468B" w:rsidRDefault="006C1668">
          <w:pPr>
            <w:pStyle w:val="Verzeichnis1"/>
            <w:rPr>
              <w:rFonts w:asciiTheme="minorHAnsi" w:eastAsiaTheme="minorEastAsia" w:hAnsiTheme="minorHAnsi" w:cstheme="minorBidi"/>
              <w:b w:val="0"/>
              <w:noProof/>
              <w:szCs w:val="22"/>
            </w:rPr>
          </w:pPr>
          <w:hyperlink w:anchor="_Toc507598957" w:history="1">
            <w:r w:rsidR="003B468B" w:rsidRPr="00A92ECC">
              <w:rPr>
                <w:rStyle w:val="Hyperlink"/>
                <w:noProof/>
              </w:rPr>
              <w:t>6</w:t>
            </w:r>
            <w:r w:rsidR="003B468B">
              <w:rPr>
                <w:rFonts w:asciiTheme="minorHAnsi" w:eastAsiaTheme="minorEastAsia" w:hAnsiTheme="minorHAnsi" w:cstheme="minorBidi"/>
                <w:b w:val="0"/>
                <w:noProof/>
                <w:szCs w:val="22"/>
              </w:rPr>
              <w:tab/>
            </w:r>
            <w:r w:rsidR="003B468B" w:rsidRPr="00A92ECC">
              <w:rPr>
                <w:rStyle w:val="Hyperlink"/>
                <w:noProof/>
              </w:rPr>
              <w:t>Abfallwirtschaft im Landkreis Anhalt-Bitterfeld</w:t>
            </w:r>
            <w:r w:rsidR="003B468B">
              <w:rPr>
                <w:noProof/>
                <w:webHidden/>
              </w:rPr>
              <w:tab/>
            </w:r>
            <w:r w:rsidR="003B468B">
              <w:rPr>
                <w:noProof/>
                <w:webHidden/>
              </w:rPr>
              <w:fldChar w:fldCharType="begin"/>
            </w:r>
            <w:r w:rsidR="003B468B">
              <w:rPr>
                <w:noProof/>
                <w:webHidden/>
              </w:rPr>
              <w:instrText xml:space="preserve"> PAGEREF _Toc507598957 \h </w:instrText>
            </w:r>
            <w:r w:rsidR="003B468B">
              <w:rPr>
                <w:noProof/>
                <w:webHidden/>
              </w:rPr>
            </w:r>
            <w:r w:rsidR="003B468B">
              <w:rPr>
                <w:noProof/>
                <w:webHidden/>
              </w:rPr>
              <w:fldChar w:fldCharType="separate"/>
            </w:r>
            <w:r w:rsidR="00853A0A">
              <w:rPr>
                <w:noProof/>
                <w:webHidden/>
              </w:rPr>
              <w:t>21</w:t>
            </w:r>
            <w:r w:rsidR="003B468B">
              <w:rPr>
                <w:noProof/>
                <w:webHidden/>
              </w:rPr>
              <w:fldChar w:fldCharType="end"/>
            </w:r>
          </w:hyperlink>
        </w:p>
        <w:p w14:paraId="4213B0FA" w14:textId="77777777" w:rsidR="003B468B" w:rsidRDefault="006C1668">
          <w:pPr>
            <w:pStyle w:val="Verzeichnis2"/>
            <w:rPr>
              <w:rFonts w:asciiTheme="minorHAnsi" w:eastAsiaTheme="minorEastAsia" w:hAnsiTheme="minorHAnsi" w:cstheme="minorBidi"/>
              <w:noProof/>
              <w:szCs w:val="22"/>
            </w:rPr>
          </w:pPr>
          <w:hyperlink w:anchor="_Toc507598958" w:history="1">
            <w:r w:rsidR="003B468B" w:rsidRPr="00A92ECC">
              <w:rPr>
                <w:rStyle w:val="Hyperlink"/>
                <w:noProof/>
              </w:rPr>
              <w:t>6.1</w:t>
            </w:r>
            <w:r w:rsidR="003B468B">
              <w:rPr>
                <w:rFonts w:asciiTheme="minorHAnsi" w:eastAsiaTheme="minorEastAsia" w:hAnsiTheme="minorHAnsi" w:cstheme="minorBidi"/>
                <w:noProof/>
                <w:szCs w:val="22"/>
              </w:rPr>
              <w:tab/>
            </w:r>
            <w:r w:rsidR="003B468B" w:rsidRPr="00A92ECC">
              <w:rPr>
                <w:rStyle w:val="Hyperlink"/>
                <w:noProof/>
              </w:rPr>
              <w:t>Organisation der Abfallwirtschaft bis zum Ende des Jahres 2010</w:t>
            </w:r>
            <w:r w:rsidR="003B468B">
              <w:rPr>
                <w:noProof/>
                <w:webHidden/>
              </w:rPr>
              <w:tab/>
            </w:r>
            <w:r w:rsidR="003B468B">
              <w:rPr>
                <w:noProof/>
                <w:webHidden/>
              </w:rPr>
              <w:fldChar w:fldCharType="begin"/>
            </w:r>
            <w:r w:rsidR="003B468B">
              <w:rPr>
                <w:noProof/>
                <w:webHidden/>
              </w:rPr>
              <w:instrText xml:space="preserve"> PAGEREF _Toc507598958 \h </w:instrText>
            </w:r>
            <w:r w:rsidR="003B468B">
              <w:rPr>
                <w:noProof/>
                <w:webHidden/>
              </w:rPr>
            </w:r>
            <w:r w:rsidR="003B468B">
              <w:rPr>
                <w:noProof/>
                <w:webHidden/>
              </w:rPr>
              <w:fldChar w:fldCharType="separate"/>
            </w:r>
            <w:r w:rsidR="00853A0A">
              <w:rPr>
                <w:noProof/>
                <w:webHidden/>
              </w:rPr>
              <w:t>21</w:t>
            </w:r>
            <w:r w:rsidR="003B468B">
              <w:rPr>
                <w:noProof/>
                <w:webHidden/>
              </w:rPr>
              <w:fldChar w:fldCharType="end"/>
            </w:r>
          </w:hyperlink>
        </w:p>
        <w:p w14:paraId="08793D84" w14:textId="77777777" w:rsidR="003B468B" w:rsidRDefault="006C1668">
          <w:pPr>
            <w:pStyle w:val="Verzeichnis2"/>
            <w:rPr>
              <w:rFonts w:asciiTheme="minorHAnsi" w:eastAsiaTheme="minorEastAsia" w:hAnsiTheme="minorHAnsi" w:cstheme="minorBidi"/>
              <w:noProof/>
              <w:szCs w:val="22"/>
            </w:rPr>
          </w:pPr>
          <w:hyperlink w:anchor="_Toc507598959" w:history="1">
            <w:r w:rsidR="003B468B" w:rsidRPr="00A92ECC">
              <w:rPr>
                <w:rStyle w:val="Hyperlink"/>
                <w:noProof/>
              </w:rPr>
              <w:t>6.2</w:t>
            </w:r>
            <w:r w:rsidR="003B468B">
              <w:rPr>
                <w:rFonts w:asciiTheme="minorHAnsi" w:eastAsiaTheme="minorEastAsia" w:hAnsiTheme="minorHAnsi" w:cstheme="minorBidi"/>
                <w:noProof/>
                <w:szCs w:val="22"/>
              </w:rPr>
              <w:tab/>
            </w:r>
            <w:r w:rsidR="003B468B" w:rsidRPr="00A92ECC">
              <w:rPr>
                <w:rStyle w:val="Hyperlink"/>
                <w:noProof/>
              </w:rPr>
              <w:t>Organisation und Struktur der Abfallwirtschaft seit dem Jahr 2011</w:t>
            </w:r>
            <w:r w:rsidR="003B468B">
              <w:rPr>
                <w:noProof/>
                <w:webHidden/>
              </w:rPr>
              <w:tab/>
            </w:r>
            <w:r w:rsidR="003B468B">
              <w:rPr>
                <w:noProof/>
                <w:webHidden/>
              </w:rPr>
              <w:fldChar w:fldCharType="begin"/>
            </w:r>
            <w:r w:rsidR="003B468B">
              <w:rPr>
                <w:noProof/>
                <w:webHidden/>
              </w:rPr>
              <w:instrText xml:space="preserve"> PAGEREF _Toc507598959 \h </w:instrText>
            </w:r>
            <w:r w:rsidR="003B468B">
              <w:rPr>
                <w:noProof/>
                <w:webHidden/>
              </w:rPr>
            </w:r>
            <w:r w:rsidR="003B468B">
              <w:rPr>
                <w:noProof/>
                <w:webHidden/>
              </w:rPr>
              <w:fldChar w:fldCharType="separate"/>
            </w:r>
            <w:r w:rsidR="00853A0A">
              <w:rPr>
                <w:noProof/>
                <w:webHidden/>
              </w:rPr>
              <w:t>22</w:t>
            </w:r>
            <w:r w:rsidR="003B468B">
              <w:rPr>
                <w:noProof/>
                <w:webHidden/>
              </w:rPr>
              <w:fldChar w:fldCharType="end"/>
            </w:r>
          </w:hyperlink>
        </w:p>
        <w:p w14:paraId="2E39AA80" w14:textId="77777777" w:rsidR="003B468B" w:rsidRDefault="006C1668">
          <w:pPr>
            <w:pStyle w:val="Verzeichnis2"/>
            <w:rPr>
              <w:rFonts w:asciiTheme="minorHAnsi" w:eastAsiaTheme="minorEastAsia" w:hAnsiTheme="minorHAnsi" w:cstheme="minorBidi"/>
              <w:noProof/>
              <w:szCs w:val="22"/>
            </w:rPr>
          </w:pPr>
          <w:hyperlink w:anchor="_Toc507598960" w:history="1">
            <w:r w:rsidR="003B468B" w:rsidRPr="00A92ECC">
              <w:rPr>
                <w:rStyle w:val="Hyperlink"/>
                <w:noProof/>
              </w:rPr>
              <w:t>6.3</w:t>
            </w:r>
            <w:r w:rsidR="003B468B">
              <w:rPr>
                <w:rFonts w:asciiTheme="minorHAnsi" w:eastAsiaTheme="minorEastAsia" w:hAnsiTheme="minorHAnsi" w:cstheme="minorBidi"/>
                <w:noProof/>
                <w:szCs w:val="22"/>
              </w:rPr>
              <w:tab/>
            </w:r>
            <w:r w:rsidR="003B468B" w:rsidRPr="00A92ECC">
              <w:rPr>
                <w:rStyle w:val="Hyperlink"/>
                <w:noProof/>
              </w:rPr>
              <w:t>Maßnahmen und Strategien zur Vermeidung und Verwertung von Abfällen</w:t>
            </w:r>
            <w:r w:rsidR="003B468B">
              <w:rPr>
                <w:noProof/>
                <w:webHidden/>
              </w:rPr>
              <w:tab/>
            </w:r>
            <w:r w:rsidR="003B468B">
              <w:rPr>
                <w:noProof/>
                <w:webHidden/>
              </w:rPr>
              <w:fldChar w:fldCharType="begin"/>
            </w:r>
            <w:r w:rsidR="003B468B">
              <w:rPr>
                <w:noProof/>
                <w:webHidden/>
              </w:rPr>
              <w:instrText xml:space="preserve"> PAGEREF _Toc507598960 \h </w:instrText>
            </w:r>
            <w:r w:rsidR="003B468B">
              <w:rPr>
                <w:noProof/>
                <w:webHidden/>
              </w:rPr>
            </w:r>
            <w:r w:rsidR="003B468B">
              <w:rPr>
                <w:noProof/>
                <w:webHidden/>
              </w:rPr>
              <w:fldChar w:fldCharType="separate"/>
            </w:r>
            <w:r w:rsidR="00853A0A">
              <w:rPr>
                <w:noProof/>
                <w:webHidden/>
              </w:rPr>
              <w:t>25</w:t>
            </w:r>
            <w:r w:rsidR="003B468B">
              <w:rPr>
                <w:noProof/>
                <w:webHidden/>
              </w:rPr>
              <w:fldChar w:fldCharType="end"/>
            </w:r>
          </w:hyperlink>
        </w:p>
        <w:p w14:paraId="754EB728" w14:textId="77777777" w:rsidR="003B468B" w:rsidRDefault="006C1668">
          <w:pPr>
            <w:pStyle w:val="Verzeichnis3"/>
            <w:rPr>
              <w:rFonts w:asciiTheme="minorHAnsi" w:eastAsiaTheme="minorEastAsia" w:hAnsiTheme="minorHAnsi" w:cstheme="minorBidi"/>
              <w:noProof/>
              <w:lang w:eastAsia="de-DE"/>
            </w:rPr>
          </w:pPr>
          <w:hyperlink w:anchor="_Toc507598961" w:history="1">
            <w:r w:rsidR="003B468B" w:rsidRPr="00A92ECC">
              <w:rPr>
                <w:rStyle w:val="Hyperlink"/>
                <w:noProof/>
              </w:rPr>
              <w:t>6.3.1</w:t>
            </w:r>
            <w:r w:rsidR="003B468B">
              <w:rPr>
                <w:rFonts w:asciiTheme="minorHAnsi" w:eastAsiaTheme="minorEastAsia" w:hAnsiTheme="minorHAnsi" w:cstheme="minorBidi"/>
                <w:noProof/>
                <w:lang w:eastAsia="de-DE"/>
              </w:rPr>
              <w:tab/>
            </w:r>
            <w:r w:rsidR="003B468B" w:rsidRPr="00A92ECC">
              <w:rPr>
                <w:rStyle w:val="Hyperlink"/>
                <w:noProof/>
              </w:rPr>
              <w:t>Abfallvermeidung</w:t>
            </w:r>
            <w:r w:rsidR="003B468B">
              <w:rPr>
                <w:noProof/>
                <w:webHidden/>
              </w:rPr>
              <w:tab/>
            </w:r>
            <w:r w:rsidR="003B468B">
              <w:rPr>
                <w:noProof/>
                <w:webHidden/>
              </w:rPr>
              <w:fldChar w:fldCharType="begin"/>
            </w:r>
            <w:r w:rsidR="003B468B">
              <w:rPr>
                <w:noProof/>
                <w:webHidden/>
              </w:rPr>
              <w:instrText xml:space="preserve"> PAGEREF _Toc507598961 \h </w:instrText>
            </w:r>
            <w:r w:rsidR="003B468B">
              <w:rPr>
                <w:noProof/>
                <w:webHidden/>
              </w:rPr>
            </w:r>
            <w:r w:rsidR="003B468B">
              <w:rPr>
                <w:noProof/>
                <w:webHidden/>
              </w:rPr>
              <w:fldChar w:fldCharType="separate"/>
            </w:r>
            <w:r w:rsidR="00853A0A">
              <w:rPr>
                <w:noProof/>
                <w:webHidden/>
              </w:rPr>
              <w:t>26</w:t>
            </w:r>
            <w:r w:rsidR="003B468B">
              <w:rPr>
                <w:noProof/>
                <w:webHidden/>
              </w:rPr>
              <w:fldChar w:fldCharType="end"/>
            </w:r>
          </w:hyperlink>
        </w:p>
        <w:p w14:paraId="67D55E62" w14:textId="77777777" w:rsidR="003B468B" w:rsidRDefault="006C1668">
          <w:pPr>
            <w:pStyle w:val="Verzeichnis3"/>
            <w:rPr>
              <w:rFonts w:asciiTheme="minorHAnsi" w:eastAsiaTheme="minorEastAsia" w:hAnsiTheme="minorHAnsi" w:cstheme="minorBidi"/>
              <w:noProof/>
              <w:lang w:eastAsia="de-DE"/>
            </w:rPr>
          </w:pPr>
          <w:hyperlink w:anchor="_Toc507598962" w:history="1">
            <w:r w:rsidR="003B468B" w:rsidRPr="00A92ECC">
              <w:rPr>
                <w:rStyle w:val="Hyperlink"/>
                <w:noProof/>
              </w:rPr>
              <w:t>6.3.2</w:t>
            </w:r>
            <w:r w:rsidR="003B468B">
              <w:rPr>
                <w:rFonts w:asciiTheme="minorHAnsi" w:eastAsiaTheme="minorEastAsia" w:hAnsiTheme="minorHAnsi" w:cstheme="minorBidi"/>
                <w:noProof/>
                <w:lang w:eastAsia="de-DE"/>
              </w:rPr>
              <w:tab/>
            </w:r>
            <w:r w:rsidR="003B468B" w:rsidRPr="00A92ECC">
              <w:rPr>
                <w:rStyle w:val="Hyperlink"/>
                <w:noProof/>
              </w:rPr>
              <w:t>Vorbereitung zur Wiederverwendung, Recycling und sonstige Verwertung</w:t>
            </w:r>
            <w:r w:rsidR="003B468B">
              <w:rPr>
                <w:noProof/>
                <w:webHidden/>
              </w:rPr>
              <w:tab/>
            </w:r>
            <w:r w:rsidR="003B468B">
              <w:rPr>
                <w:noProof/>
                <w:webHidden/>
              </w:rPr>
              <w:fldChar w:fldCharType="begin"/>
            </w:r>
            <w:r w:rsidR="003B468B">
              <w:rPr>
                <w:noProof/>
                <w:webHidden/>
              </w:rPr>
              <w:instrText xml:space="preserve"> PAGEREF _Toc507598962 \h </w:instrText>
            </w:r>
            <w:r w:rsidR="003B468B">
              <w:rPr>
                <w:noProof/>
                <w:webHidden/>
              </w:rPr>
            </w:r>
            <w:r w:rsidR="003B468B">
              <w:rPr>
                <w:noProof/>
                <w:webHidden/>
              </w:rPr>
              <w:fldChar w:fldCharType="separate"/>
            </w:r>
            <w:r w:rsidR="00853A0A">
              <w:rPr>
                <w:noProof/>
                <w:webHidden/>
              </w:rPr>
              <w:t>26</w:t>
            </w:r>
            <w:r w:rsidR="003B468B">
              <w:rPr>
                <w:noProof/>
                <w:webHidden/>
              </w:rPr>
              <w:fldChar w:fldCharType="end"/>
            </w:r>
          </w:hyperlink>
        </w:p>
        <w:p w14:paraId="7F92C22B" w14:textId="77777777" w:rsidR="003B468B" w:rsidRDefault="006C1668">
          <w:pPr>
            <w:pStyle w:val="Verzeichnis3"/>
            <w:rPr>
              <w:rFonts w:asciiTheme="minorHAnsi" w:eastAsiaTheme="minorEastAsia" w:hAnsiTheme="minorHAnsi" w:cstheme="minorBidi"/>
              <w:noProof/>
              <w:lang w:eastAsia="de-DE"/>
            </w:rPr>
          </w:pPr>
          <w:hyperlink w:anchor="_Toc507598963" w:history="1">
            <w:r w:rsidR="003B468B" w:rsidRPr="00A92ECC">
              <w:rPr>
                <w:rStyle w:val="Hyperlink"/>
                <w:noProof/>
              </w:rPr>
              <w:t>6.3.3</w:t>
            </w:r>
            <w:r w:rsidR="003B468B">
              <w:rPr>
                <w:rFonts w:asciiTheme="minorHAnsi" w:eastAsiaTheme="minorEastAsia" w:hAnsiTheme="minorHAnsi" w:cstheme="minorBidi"/>
                <w:noProof/>
                <w:lang w:eastAsia="de-DE"/>
              </w:rPr>
              <w:tab/>
            </w:r>
            <w:r w:rsidR="003B468B" w:rsidRPr="00A92ECC">
              <w:rPr>
                <w:rStyle w:val="Hyperlink"/>
                <w:noProof/>
              </w:rPr>
              <w:t>Preismodell für die Abfallentsorgung</w:t>
            </w:r>
            <w:r w:rsidR="003B468B">
              <w:rPr>
                <w:noProof/>
                <w:webHidden/>
              </w:rPr>
              <w:tab/>
            </w:r>
            <w:r w:rsidR="003B468B">
              <w:rPr>
                <w:noProof/>
                <w:webHidden/>
              </w:rPr>
              <w:fldChar w:fldCharType="begin"/>
            </w:r>
            <w:r w:rsidR="003B468B">
              <w:rPr>
                <w:noProof/>
                <w:webHidden/>
              </w:rPr>
              <w:instrText xml:space="preserve"> PAGEREF _Toc507598963 \h </w:instrText>
            </w:r>
            <w:r w:rsidR="003B468B">
              <w:rPr>
                <w:noProof/>
                <w:webHidden/>
              </w:rPr>
            </w:r>
            <w:r w:rsidR="003B468B">
              <w:rPr>
                <w:noProof/>
                <w:webHidden/>
              </w:rPr>
              <w:fldChar w:fldCharType="separate"/>
            </w:r>
            <w:r w:rsidR="00853A0A">
              <w:rPr>
                <w:noProof/>
                <w:webHidden/>
              </w:rPr>
              <w:t>27</w:t>
            </w:r>
            <w:r w:rsidR="003B468B">
              <w:rPr>
                <w:noProof/>
                <w:webHidden/>
              </w:rPr>
              <w:fldChar w:fldCharType="end"/>
            </w:r>
          </w:hyperlink>
        </w:p>
        <w:p w14:paraId="3C2FF364" w14:textId="77777777" w:rsidR="003B468B" w:rsidRDefault="006C1668">
          <w:pPr>
            <w:pStyle w:val="Verzeichnis3"/>
            <w:rPr>
              <w:rFonts w:asciiTheme="minorHAnsi" w:eastAsiaTheme="minorEastAsia" w:hAnsiTheme="minorHAnsi" w:cstheme="minorBidi"/>
              <w:noProof/>
              <w:lang w:eastAsia="de-DE"/>
            </w:rPr>
          </w:pPr>
          <w:hyperlink w:anchor="_Toc507598964" w:history="1">
            <w:r w:rsidR="003B468B" w:rsidRPr="00A92ECC">
              <w:rPr>
                <w:rStyle w:val="Hyperlink"/>
                <w:noProof/>
              </w:rPr>
              <w:t>6.3.4</w:t>
            </w:r>
            <w:r w:rsidR="003B468B">
              <w:rPr>
                <w:rFonts w:asciiTheme="minorHAnsi" w:eastAsiaTheme="minorEastAsia" w:hAnsiTheme="minorHAnsi" w:cstheme="minorBidi"/>
                <w:noProof/>
                <w:lang w:eastAsia="de-DE"/>
              </w:rPr>
              <w:tab/>
            </w:r>
            <w:r w:rsidR="003B468B" w:rsidRPr="00A92ECC">
              <w:rPr>
                <w:rStyle w:val="Hyperlink"/>
                <w:noProof/>
              </w:rPr>
              <w:t>Abfallberatung und Öffentlichkeitsarbeit</w:t>
            </w:r>
            <w:r w:rsidR="003B468B">
              <w:rPr>
                <w:noProof/>
                <w:webHidden/>
              </w:rPr>
              <w:tab/>
            </w:r>
            <w:r w:rsidR="003B468B">
              <w:rPr>
                <w:noProof/>
                <w:webHidden/>
              </w:rPr>
              <w:fldChar w:fldCharType="begin"/>
            </w:r>
            <w:r w:rsidR="003B468B">
              <w:rPr>
                <w:noProof/>
                <w:webHidden/>
              </w:rPr>
              <w:instrText xml:space="preserve"> PAGEREF _Toc507598964 \h </w:instrText>
            </w:r>
            <w:r w:rsidR="003B468B">
              <w:rPr>
                <w:noProof/>
                <w:webHidden/>
              </w:rPr>
            </w:r>
            <w:r w:rsidR="003B468B">
              <w:rPr>
                <w:noProof/>
                <w:webHidden/>
              </w:rPr>
              <w:fldChar w:fldCharType="separate"/>
            </w:r>
            <w:r w:rsidR="00853A0A">
              <w:rPr>
                <w:noProof/>
                <w:webHidden/>
              </w:rPr>
              <w:t>29</w:t>
            </w:r>
            <w:r w:rsidR="003B468B">
              <w:rPr>
                <w:noProof/>
                <w:webHidden/>
              </w:rPr>
              <w:fldChar w:fldCharType="end"/>
            </w:r>
          </w:hyperlink>
        </w:p>
        <w:p w14:paraId="16992244" w14:textId="77777777" w:rsidR="003B468B" w:rsidRDefault="006C1668">
          <w:pPr>
            <w:pStyle w:val="Verzeichnis2"/>
            <w:rPr>
              <w:rFonts w:asciiTheme="minorHAnsi" w:eastAsiaTheme="minorEastAsia" w:hAnsiTheme="minorHAnsi" w:cstheme="minorBidi"/>
              <w:noProof/>
              <w:szCs w:val="22"/>
            </w:rPr>
          </w:pPr>
          <w:hyperlink w:anchor="_Toc507598965" w:history="1">
            <w:r w:rsidR="003B468B" w:rsidRPr="00A92ECC">
              <w:rPr>
                <w:rStyle w:val="Hyperlink"/>
                <w:noProof/>
              </w:rPr>
              <w:t>6.4</w:t>
            </w:r>
            <w:r w:rsidR="003B468B">
              <w:rPr>
                <w:rFonts w:asciiTheme="minorHAnsi" w:eastAsiaTheme="minorEastAsia" w:hAnsiTheme="minorHAnsi" w:cstheme="minorBidi"/>
                <w:noProof/>
                <w:szCs w:val="22"/>
              </w:rPr>
              <w:tab/>
            </w:r>
            <w:r w:rsidR="003B468B" w:rsidRPr="00A92ECC">
              <w:rPr>
                <w:rStyle w:val="Hyperlink"/>
                <w:noProof/>
              </w:rPr>
              <w:t>Abfallerfassungssysteme und Entsorgungswege</w:t>
            </w:r>
            <w:r w:rsidR="003B468B">
              <w:rPr>
                <w:noProof/>
                <w:webHidden/>
              </w:rPr>
              <w:tab/>
            </w:r>
            <w:r w:rsidR="003B468B">
              <w:rPr>
                <w:noProof/>
                <w:webHidden/>
              </w:rPr>
              <w:fldChar w:fldCharType="begin"/>
            </w:r>
            <w:r w:rsidR="003B468B">
              <w:rPr>
                <w:noProof/>
                <w:webHidden/>
              </w:rPr>
              <w:instrText xml:space="preserve"> PAGEREF _Toc507598965 \h </w:instrText>
            </w:r>
            <w:r w:rsidR="003B468B">
              <w:rPr>
                <w:noProof/>
                <w:webHidden/>
              </w:rPr>
            </w:r>
            <w:r w:rsidR="003B468B">
              <w:rPr>
                <w:noProof/>
                <w:webHidden/>
              </w:rPr>
              <w:fldChar w:fldCharType="separate"/>
            </w:r>
            <w:r w:rsidR="00853A0A">
              <w:rPr>
                <w:noProof/>
                <w:webHidden/>
              </w:rPr>
              <w:t>30</w:t>
            </w:r>
            <w:r w:rsidR="003B468B">
              <w:rPr>
                <w:noProof/>
                <w:webHidden/>
              </w:rPr>
              <w:fldChar w:fldCharType="end"/>
            </w:r>
          </w:hyperlink>
        </w:p>
        <w:p w14:paraId="0BC44381" w14:textId="77777777" w:rsidR="003B468B" w:rsidRDefault="006C1668">
          <w:pPr>
            <w:pStyle w:val="Verzeichnis3"/>
            <w:rPr>
              <w:rFonts w:asciiTheme="minorHAnsi" w:eastAsiaTheme="minorEastAsia" w:hAnsiTheme="minorHAnsi" w:cstheme="minorBidi"/>
              <w:noProof/>
              <w:lang w:eastAsia="de-DE"/>
            </w:rPr>
          </w:pPr>
          <w:hyperlink w:anchor="_Toc507598966" w:history="1">
            <w:r w:rsidR="003B468B" w:rsidRPr="00A92ECC">
              <w:rPr>
                <w:rStyle w:val="Hyperlink"/>
                <w:noProof/>
              </w:rPr>
              <w:t>6.4.1</w:t>
            </w:r>
            <w:r w:rsidR="003B468B">
              <w:rPr>
                <w:rFonts w:asciiTheme="minorHAnsi" w:eastAsiaTheme="minorEastAsia" w:hAnsiTheme="minorHAnsi" w:cstheme="minorBidi"/>
                <w:noProof/>
                <w:lang w:eastAsia="de-DE"/>
              </w:rPr>
              <w:tab/>
            </w:r>
            <w:r w:rsidR="003B468B" w:rsidRPr="00A92ECC">
              <w:rPr>
                <w:rStyle w:val="Hyperlink"/>
                <w:noProof/>
              </w:rPr>
              <w:t>Restabfall aus Haushalten und anderen Herkunftsbereichen</w:t>
            </w:r>
            <w:r w:rsidR="003B468B">
              <w:rPr>
                <w:noProof/>
                <w:webHidden/>
              </w:rPr>
              <w:tab/>
            </w:r>
            <w:r w:rsidR="003B468B">
              <w:rPr>
                <w:noProof/>
                <w:webHidden/>
              </w:rPr>
              <w:fldChar w:fldCharType="begin"/>
            </w:r>
            <w:r w:rsidR="003B468B">
              <w:rPr>
                <w:noProof/>
                <w:webHidden/>
              </w:rPr>
              <w:instrText xml:space="preserve"> PAGEREF _Toc507598966 \h </w:instrText>
            </w:r>
            <w:r w:rsidR="003B468B">
              <w:rPr>
                <w:noProof/>
                <w:webHidden/>
              </w:rPr>
            </w:r>
            <w:r w:rsidR="003B468B">
              <w:rPr>
                <w:noProof/>
                <w:webHidden/>
              </w:rPr>
              <w:fldChar w:fldCharType="separate"/>
            </w:r>
            <w:r w:rsidR="00853A0A">
              <w:rPr>
                <w:noProof/>
                <w:webHidden/>
              </w:rPr>
              <w:t>31</w:t>
            </w:r>
            <w:r w:rsidR="003B468B">
              <w:rPr>
                <w:noProof/>
                <w:webHidden/>
              </w:rPr>
              <w:fldChar w:fldCharType="end"/>
            </w:r>
          </w:hyperlink>
        </w:p>
        <w:p w14:paraId="035E5334" w14:textId="77777777" w:rsidR="003B468B" w:rsidRDefault="006C1668">
          <w:pPr>
            <w:pStyle w:val="Verzeichnis3"/>
            <w:rPr>
              <w:rFonts w:asciiTheme="minorHAnsi" w:eastAsiaTheme="minorEastAsia" w:hAnsiTheme="minorHAnsi" w:cstheme="minorBidi"/>
              <w:noProof/>
              <w:lang w:eastAsia="de-DE"/>
            </w:rPr>
          </w:pPr>
          <w:hyperlink w:anchor="_Toc507598967" w:history="1">
            <w:r w:rsidR="003B468B" w:rsidRPr="00A92ECC">
              <w:rPr>
                <w:rStyle w:val="Hyperlink"/>
                <w:noProof/>
              </w:rPr>
              <w:t>6.4.2</w:t>
            </w:r>
            <w:r w:rsidR="003B468B">
              <w:rPr>
                <w:rFonts w:asciiTheme="minorHAnsi" w:eastAsiaTheme="minorEastAsia" w:hAnsiTheme="minorHAnsi" w:cstheme="minorBidi"/>
                <w:noProof/>
                <w:lang w:eastAsia="de-DE"/>
              </w:rPr>
              <w:tab/>
            </w:r>
            <w:r w:rsidR="003B468B" w:rsidRPr="00A92ECC">
              <w:rPr>
                <w:rStyle w:val="Hyperlink"/>
                <w:noProof/>
              </w:rPr>
              <w:t>Erfassungssysteme für Verpackungen und stoffgleiche Nichtverpackungen</w:t>
            </w:r>
            <w:r w:rsidR="003B468B">
              <w:rPr>
                <w:noProof/>
                <w:webHidden/>
              </w:rPr>
              <w:tab/>
            </w:r>
            <w:r w:rsidR="003B468B">
              <w:rPr>
                <w:noProof/>
                <w:webHidden/>
              </w:rPr>
              <w:fldChar w:fldCharType="begin"/>
            </w:r>
            <w:r w:rsidR="003B468B">
              <w:rPr>
                <w:noProof/>
                <w:webHidden/>
              </w:rPr>
              <w:instrText xml:space="preserve"> PAGEREF _Toc507598967 \h </w:instrText>
            </w:r>
            <w:r w:rsidR="003B468B">
              <w:rPr>
                <w:noProof/>
                <w:webHidden/>
              </w:rPr>
            </w:r>
            <w:r w:rsidR="003B468B">
              <w:rPr>
                <w:noProof/>
                <w:webHidden/>
              </w:rPr>
              <w:fldChar w:fldCharType="separate"/>
            </w:r>
            <w:r w:rsidR="00853A0A">
              <w:rPr>
                <w:noProof/>
                <w:webHidden/>
              </w:rPr>
              <w:t>32</w:t>
            </w:r>
            <w:r w:rsidR="003B468B">
              <w:rPr>
                <w:noProof/>
                <w:webHidden/>
              </w:rPr>
              <w:fldChar w:fldCharType="end"/>
            </w:r>
          </w:hyperlink>
        </w:p>
        <w:p w14:paraId="54AAB33A" w14:textId="77777777" w:rsidR="003B468B" w:rsidRDefault="006C1668">
          <w:pPr>
            <w:pStyle w:val="Verzeichnis3"/>
            <w:rPr>
              <w:rFonts w:asciiTheme="minorHAnsi" w:eastAsiaTheme="minorEastAsia" w:hAnsiTheme="minorHAnsi" w:cstheme="minorBidi"/>
              <w:noProof/>
              <w:lang w:eastAsia="de-DE"/>
            </w:rPr>
          </w:pPr>
          <w:hyperlink w:anchor="_Toc507598968" w:history="1">
            <w:r w:rsidR="003B468B" w:rsidRPr="00A92ECC">
              <w:rPr>
                <w:rStyle w:val="Hyperlink"/>
                <w:noProof/>
              </w:rPr>
              <w:t>6.4.3</w:t>
            </w:r>
            <w:r w:rsidR="003B468B">
              <w:rPr>
                <w:rFonts w:asciiTheme="minorHAnsi" w:eastAsiaTheme="minorEastAsia" w:hAnsiTheme="minorHAnsi" w:cstheme="minorBidi"/>
                <w:noProof/>
                <w:lang w:eastAsia="de-DE"/>
              </w:rPr>
              <w:tab/>
            </w:r>
            <w:r w:rsidR="003B468B" w:rsidRPr="00A92ECC">
              <w:rPr>
                <w:rStyle w:val="Hyperlink"/>
                <w:noProof/>
              </w:rPr>
              <w:t>Erfassung und Verbleib von Bioabfällen</w:t>
            </w:r>
            <w:r w:rsidR="003B468B">
              <w:rPr>
                <w:noProof/>
                <w:webHidden/>
              </w:rPr>
              <w:tab/>
            </w:r>
            <w:r w:rsidR="003B468B">
              <w:rPr>
                <w:noProof/>
                <w:webHidden/>
              </w:rPr>
              <w:fldChar w:fldCharType="begin"/>
            </w:r>
            <w:r w:rsidR="003B468B">
              <w:rPr>
                <w:noProof/>
                <w:webHidden/>
              </w:rPr>
              <w:instrText xml:space="preserve"> PAGEREF _Toc507598968 \h </w:instrText>
            </w:r>
            <w:r w:rsidR="003B468B">
              <w:rPr>
                <w:noProof/>
                <w:webHidden/>
              </w:rPr>
            </w:r>
            <w:r w:rsidR="003B468B">
              <w:rPr>
                <w:noProof/>
                <w:webHidden/>
              </w:rPr>
              <w:fldChar w:fldCharType="separate"/>
            </w:r>
            <w:r w:rsidR="00853A0A">
              <w:rPr>
                <w:noProof/>
                <w:webHidden/>
              </w:rPr>
              <w:t>34</w:t>
            </w:r>
            <w:r w:rsidR="003B468B">
              <w:rPr>
                <w:noProof/>
                <w:webHidden/>
              </w:rPr>
              <w:fldChar w:fldCharType="end"/>
            </w:r>
          </w:hyperlink>
        </w:p>
        <w:p w14:paraId="33AAA0E5" w14:textId="77777777" w:rsidR="003B468B" w:rsidRDefault="006C1668">
          <w:pPr>
            <w:pStyle w:val="Verzeichnis3"/>
            <w:rPr>
              <w:rFonts w:asciiTheme="minorHAnsi" w:eastAsiaTheme="minorEastAsia" w:hAnsiTheme="minorHAnsi" w:cstheme="minorBidi"/>
              <w:noProof/>
              <w:lang w:eastAsia="de-DE"/>
            </w:rPr>
          </w:pPr>
          <w:hyperlink w:anchor="_Toc507598969" w:history="1">
            <w:r w:rsidR="003B468B" w:rsidRPr="00A92ECC">
              <w:rPr>
                <w:rStyle w:val="Hyperlink"/>
                <w:noProof/>
              </w:rPr>
              <w:t>6.4.4</w:t>
            </w:r>
            <w:r w:rsidR="003B468B">
              <w:rPr>
                <w:rFonts w:asciiTheme="minorHAnsi" w:eastAsiaTheme="minorEastAsia" w:hAnsiTheme="minorHAnsi" w:cstheme="minorBidi"/>
                <w:noProof/>
                <w:lang w:eastAsia="de-DE"/>
              </w:rPr>
              <w:tab/>
            </w:r>
            <w:r w:rsidR="003B468B" w:rsidRPr="00A92ECC">
              <w:rPr>
                <w:rStyle w:val="Hyperlink"/>
                <w:noProof/>
              </w:rPr>
              <w:t>Weitere Getrennterfassungssysteme</w:t>
            </w:r>
            <w:r w:rsidR="003B468B">
              <w:rPr>
                <w:noProof/>
                <w:webHidden/>
              </w:rPr>
              <w:tab/>
            </w:r>
            <w:r w:rsidR="003B468B">
              <w:rPr>
                <w:noProof/>
                <w:webHidden/>
              </w:rPr>
              <w:fldChar w:fldCharType="begin"/>
            </w:r>
            <w:r w:rsidR="003B468B">
              <w:rPr>
                <w:noProof/>
                <w:webHidden/>
              </w:rPr>
              <w:instrText xml:space="preserve"> PAGEREF _Toc507598969 \h </w:instrText>
            </w:r>
            <w:r w:rsidR="003B468B">
              <w:rPr>
                <w:noProof/>
                <w:webHidden/>
              </w:rPr>
            </w:r>
            <w:r w:rsidR="003B468B">
              <w:rPr>
                <w:noProof/>
                <w:webHidden/>
              </w:rPr>
              <w:fldChar w:fldCharType="separate"/>
            </w:r>
            <w:r w:rsidR="00853A0A">
              <w:rPr>
                <w:noProof/>
                <w:webHidden/>
              </w:rPr>
              <w:t>37</w:t>
            </w:r>
            <w:r w:rsidR="003B468B">
              <w:rPr>
                <w:noProof/>
                <w:webHidden/>
              </w:rPr>
              <w:fldChar w:fldCharType="end"/>
            </w:r>
          </w:hyperlink>
        </w:p>
        <w:p w14:paraId="33EB4F74" w14:textId="77777777" w:rsidR="003B468B" w:rsidRDefault="006C1668">
          <w:pPr>
            <w:pStyle w:val="Verzeichnis3"/>
            <w:rPr>
              <w:rFonts w:asciiTheme="minorHAnsi" w:eastAsiaTheme="minorEastAsia" w:hAnsiTheme="minorHAnsi" w:cstheme="minorBidi"/>
              <w:noProof/>
              <w:lang w:eastAsia="de-DE"/>
            </w:rPr>
          </w:pPr>
          <w:hyperlink w:anchor="_Toc507598970" w:history="1">
            <w:r w:rsidR="003B468B" w:rsidRPr="00A92ECC">
              <w:rPr>
                <w:rStyle w:val="Hyperlink"/>
                <w:noProof/>
              </w:rPr>
              <w:t>6.4.5</w:t>
            </w:r>
            <w:r w:rsidR="003B468B">
              <w:rPr>
                <w:rFonts w:asciiTheme="minorHAnsi" w:eastAsiaTheme="minorEastAsia" w:hAnsiTheme="minorHAnsi" w:cstheme="minorBidi"/>
                <w:noProof/>
                <w:lang w:eastAsia="de-DE"/>
              </w:rPr>
              <w:tab/>
            </w:r>
            <w:r w:rsidR="003B468B" w:rsidRPr="00A92ECC">
              <w:rPr>
                <w:rStyle w:val="Hyperlink"/>
                <w:noProof/>
              </w:rPr>
              <w:t>Von der Entsorgung ganz oder teilweise ausgeschlossene Abfälle</w:t>
            </w:r>
            <w:r w:rsidR="003B468B">
              <w:rPr>
                <w:noProof/>
                <w:webHidden/>
              </w:rPr>
              <w:tab/>
            </w:r>
            <w:r w:rsidR="003B468B">
              <w:rPr>
                <w:noProof/>
                <w:webHidden/>
              </w:rPr>
              <w:fldChar w:fldCharType="begin"/>
            </w:r>
            <w:r w:rsidR="003B468B">
              <w:rPr>
                <w:noProof/>
                <w:webHidden/>
              </w:rPr>
              <w:instrText xml:space="preserve"> PAGEREF _Toc507598970 \h </w:instrText>
            </w:r>
            <w:r w:rsidR="003B468B">
              <w:rPr>
                <w:noProof/>
                <w:webHidden/>
              </w:rPr>
            </w:r>
            <w:r w:rsidR="003B468B">
              <w:rPr>
                <w:noProof/>
                <w:webHidden/>
              </w:rPr>
              <w:fldChar w:fldCharType="separate"/>
            </w:r>
            <w:r w:rsidR="00853A0A">
              <w:rPr>
                <w:noProof/>
                <w:webHidden/>
              </w:rPr>
              <w:t>40</w:t>
            </w:r>
            <w:r w:rsidR="003B468B">
              <w:rPr>
                <w:noProof/>
                <w:webHidden/>
              </w:rPr>
              <w:fldChar w:fldCharType="end"/>
            </w:r>
          </w:hyperlink>
        </w:p>
        <w:p w14:paraId="6553DBF2" w14:textId="77777777" w:rsidR="003B468B" w:rsidRDefault="006C1668">
          <w:pPr>
            <w:pStyle w:val="Verzeichnis2"/>
            <w:rPr>
              <w:rFonts w:asciiTheme="minorHAnsi" w:eastAsiaTheme="minorEastAsia" w:hAnsiTheme="minorHAnsi" w:cstheme="minorBidi"/>
              <w:noProof/>
              <w:szCs w:val="22"/>
            </w:rPr>
          </w:pPr>
          <w:hyperlink w:anchor="_Toc507598971" w:history="1">
            <w:r w:rsidR="003B468B" w:rsidRPr="00A92ECC">
              <w:rPr>
                <w:rStyle w:val="Hyperlink"/>
                <w:noProof/>
              </w:rPr>
              <w:t>6.5</w:t>
            </w:r>
            <w:r w:rsidR="003B468B">
              <w:rPr>
                <w:rFonts w:asciiTheme="minorHAnsi" w:eastAsiaTheme="minorEastAsia" w:hAnsiTheme="minorHAnsi" w:cstheme="minorBidi"/>
                <w:noProof/>
                <w:szCs w:val="22"/>
              </w:rPr>
              <w:tab/>
            </w:r>
            <w:r w:rsidR="003B468B" w:rsidRPr="00A92ECC">
              <w:rPr>
                <w:rStyle w:val="Hyperlink"/>
                <w:noProof/>
              </w:rPr>
              <w:t>Entsorgungseinrichtungen</w:t>
            </w:r>
            <w:r w:rsidR="003B468B">
              <w:rPr>
                <w:noProof/>
                <w:webHidden/>
              </w:rPr>
              <w:tab/>
            </w:r>
            <w:r w:rsidR="003B468B">
              <w:rPr>
                <w:noProof/>
                <w:webHidden/>
              </w:rPr>
              <w:fldChar w:fldCharType="begin"/>
            </w:r>
            <w:r w:rsidR="003B468B">
              <w:rPr>
                <w:noProof/>
                <w:webHidden/>
              </w:rPr>
              <w:instrText xml:space="preserve"> PAGEREF _Toc507598971 \h </w:instrText>
            </w:r>
            <w:r w:rsidR="003B468B">
              <w:rPr>
                <w:noProof/>
                <w:webHidden/>
              </w:rPr>
            </w:r>
            <w:r w:rsidR="003B468B">
              <w:rPr>
                <w:noProof/>
                <w:webHidden/>
              </w:rPr>
              <w:fldChar w:fldCharType="separate"/>
            </w:r>
            <w:r w:rsidR="00853A0A">
              <w:rPr>
                <w:noProof/>
                <w:webHidden/>
              </w:rPr>
              <w:t>41</w:t>
            </w:r>
            <w:r w:rsidR="003B468B">
              <w:rPr>
                <w:noProof/>
                <w:webHidden/>
              </w:rPr>
              <w:fldChar w:fldCharType="end"/>
            </w:r>
          </w:hyperlink>
        </w:p>
        <w:p w14:paraId="5D29C5B4" w14:textId="77777777" w:rsidR="003B468B" w:rsidRDefault="006C1668">
          <w:pPr>
            <w:pStyle w:val="Verzeichnis3"/>
            <w:rPr>
              <w:rFonts w:asciiTheme="minorHAnsi" w:eastAsiaTheme="minorEastAsia" w:hAnsiTheme="minorHAnsi" w:cstheme="minorBidi"/>
              <w:noProof/>
              <w:lang w:eastAsia="de-DE"/>
            </w:rPr>
          </w:pPr>
          <w:hyperlink w:anchor="_Toc507598972" w:history="1">
            <w:r w:rsidR="003B468B" w:rsidRPr="00A92ECC">
              <w:rPr>
                <w:rStyle w:val="Hyperlink"/>
                <w:noProof/>
              </w:rPr>
              <w:t>6.5.1</w:t>
            </w:r>
            <w:r w:rsidR="003B468B">
              <w:rPr>
                <w:rFonts w:asciiTheme="minorHAnsi" w:eastAsiaTheme="minorEastAsia" w:hAnsiTheme="minorHAnsi" w:cstheme="minorBidi"/>
                <w:noProof/>
                <w:lang w:eastAsia="de-DE"/>
              </w:rPr>
              <w:tab/>
            </w:r>
            <w:r w:rsidR="003B468B" w:rsidRPr="00A92ECC">
              <w:rPr>
                <w:rStyle w:val="Hyperlink"/>
                <w:noProof/>
              </w:rPr>
              <w:t>Abfallwirtschaftsstandorte im Landkreis Anhalt-Bitterfeld</w:t>
            </w:r>
            <w:r w:rsidR="003B468B">
              <w:rPr>
                <w:noProof/>
                <w:webHidden/>
              </w:rPr>
              <w:tab/>
            </w:r>
            <w:r w:rsidR="003B468B">
              <w:rPr>
                <w:noProof/>
                <w:webHidden/>
              </w:rPr>
              <w:fldChar w:fldCharType="begin"/>
            </w:r>
            <w:r w:rsidR="003B468B">
              <w:rPr>
                <w:noProof/>
                <w:webHidden/>
              </w:rPr>
              <w:instrText xml:space="preserve"> PAGEREF _Toc507598972 \h </w:instrText>
            </w:r>
            <w:r w:rsidR="003B468B">
              <w:rPr>
                <w:noProof/>
                <w:webHidden/>
              </w:rPr>
            </w:r>
            <w:r w:rsidR="003B468B">
              <w:rPr>
                <w:noProof/>
                <w:webHidden/>
              </w:rPr>
              <w:fldChar w:fldCharType="separate"/>
            </w:r>
            <w:r w:rsidR="00853A0A">
              <w:rPr>
                <w:noProof/>
                <w:webHidden/>
              </w:rPr>
              <w:t>41</w:t>
            </w:r>
            <w:r w:rsidR="003B468B">
              <w:rPr>
                <w:noProof/>
                <w:webHidden/>
              </w:rPr>
              <w:fldChar w:fldCharType="end"/>
            </w:r>
          </w:hyperlink>
        </w:p>
        <w:p w14:paraId="26926EB9" w14:textId="77777777" w:rsidR="003B468B" w:rsidRDefault="006C1668">
          <w:pPr>
            <w:pStyle w:val="Verzeichnis3"/>
            <w:rPr>
              <w:rFonts w:asciiTheme="minorHAnsi" w:eastAsiaTheme="minorEastAsia" w:hAnsiTheme="minorHAnsi" w:cstheme="minorBidi"/>
              <w:noProof/>
              <w:lang w:eastAsia="de-DE"/>
            </w:rPr>
          </w:pPr>
          <w:hyperlink w:anchor="_Toc507598973" w:history="1">
            <w:r w:rsidR="003B468B" w:rsidRPr="00A92ECC">
              <w:rPr>
                <w:rStyle w:val="Hyperlink"/>
                <w:noProof/>
              </w:rPr>
              <w:t>6.5.2</w:t>
            </w:r>
            <w:r w:rsidR="003B468B">
              <w:rPr>
                <w:rFonts w:asciiTheme="minorHAnsi" w:eastAsiaTheme="minorEastAsia" w:hAnsiTheme="minorHAnsi" w:cstheme="minorBidi"/>
                <w:noProof/>
                <w:lang w:eastAsia="de-DE"/>
              </w:rPr>
              <w:tab/>
            </w:r>
            <w:r w:rsidR="003B468B" w:rsidRPr="00A92ECC">
              <w:rPr>
                <w:rStyle w:val="Hyperlink"/>
                <w:noProof/>
              </w:rPr>
              <w:t>Verwertung und Beseitigung der dem Landkreis überlassenen Abfälle</w:t>
            </w:r>
            <w:r w:rsidR="003B468B">
              <w:rPr>
                <w:noProof/>
                <w:webHidden/>
              </w:rPr>
              <w:tab/>
            </w:r>
            <w:r w:rsidR="003B468B">
              <w:rPr>
                <w:noProof/>
                <w:webHidden/>
              </w:rPr>
              <w:fldChar w:fldCharType="begin"/>
            </w:r>
            <w:r w:rsidR="003B468B">
              <w:rPr>
                <w:noProof/>
                <w:webHidden/>
              </w:rPr>
              <w:instrText xml:space="preserve"> PAGEREF _Toc507598973 \h </w:instrText>
            </w:r>
            <w:r w:rsidR="003B468B">
              <w:rPr>
                <w:noProof/>
                <w:webHidden/>
              </w:rPr>
            </w:r>
            <w:r w:rsidR="003B468B">
              <w:rPr>
                <w:noProof/>
                <w:webHidden/>
              </w:rPr>
              <w:fldChar w:fldCharType="separate"/>
            </w:r>
            <w:r w:rsidR="00853A0A">
              <w:rPr>
                <w:noProof/>
                <w:webHidden/>
              </w:rPr>
              <w:t>44</w:t>
            </w:r>
            <w:r w:rsidR="003B468B">
              <w:rPr>
                <w:noProof/>
                <w:webHidden/>
              </w:rPr>
              <w:fldChar w:fldCharType="end"/>
            </w:r>
          </w:hyperlink>
        </w:p>
        <w:p w14:paraId="5AAE6B00" w14:textId="77777777" w:rsidR="003B468B" w:rsidRDefault="006C1668">
          <w:pPr>
            <w:pStyle w:val="Verzeichnis2"/>
            <w:rPr>
              <w:rFonts w:asciiTheme="minorHAnsi" w:eastAsiaTheme="minorEastAsia" w:hAnsiTheme="minorHAnsi" w:cstheme="minorBidi"/>
              <w:noProof/>
              <w:szCs w:val="22"/>
            </w:rPr>
          </w:pPr>
          <w:hyperlink w:anchor="_Toc507598974" w:history="1">
            <w:r w:rsidR="003B468B" w:rsidRPr="00A92ECC">
              <w:rPr>
                <w:rStyle w:val="Hyperlink"/>
                <w:noProof/>
              </w:rPr>
              <w:t>6.6</w:t>
            </w:r>
            <w:r w:rsidR="003B468B">
              <w:rPr>
                <w:rFonts w:asciiTheme="minorHAnsi" w:eastAsiaTheme="minorEastAsia" w:hAnsiTheme="minorHAnsi" w:cstheme="minorBidi"/>
                <w:noProof/>
                <w:szCs w:val="22"/>
              </w:rPr>
              <w:tab/>
            </w:r>
            <w:r w:rsidR="003B468B" w:rsidRPr="00A92ECC">
              <w:rPr>
                <w:rStyle w:val="Hyperlink"/>
                <w:noProof/>
              </w:rPr>
              <w:t>Altdeponien</w:t>
            </w:r>
            <w:r w:rsidR="003B468B">
              <w:rPr>
                <w:noProof/>
                <w:webHidden/>
              </w:rPr>
              <w:tab/>
            </w:r>
            <w:r w:rsidR="003B468B">
              <w:rPr>
                <w:noProof/>
                <w:webHidden/>
              </w:rPr>
              <w:fldChar w:fldCharType="begin"/>
            </w:r>
            <w:r w:rsidR="003B468B">
              <w:rPr>
                <w:noProof/>
                <w:webHidden/>
              </w:rPr>
              <w:instrText xml:space="preserve"> PAGEREF _Toc507598974 \h </w:instrText>
            </w:r>
            <w:r w:rsidR="003B468B">
              <w:rPr>
                <w:noProof/>
                <w:webHidden/>
              </w:rPr>
            </w:r>
            <w:r w:rsidR="003B468B">
              <w:rPr>
                <w:noProof/>
                <w:webHidden/>
              </w:rPr>
              <w:fldChar w:fldCharType="separate"/>
            </w:r>
            <w:r w:rsidR="00853A0A">
              <w:rPr>
                <w:noProof/>
                <w:webHidden/>
              </w:rPr>
              <w:t>45</w:t>
            </w:r>
            <w:r w:rsidR="003B468B">
              <w:rPr>
                <w:noProof/>
                <w:webHidden/>
              </w:rPr>
              <w:fldChar w:fldCharType="end"/>
            </w:r>
          </w:hyperlink>
        </w:p>
        <w:p w14:paraId="704BB6E3" w14:textId="77777777" w:rsidR="003B468B" w:rsidRDefault="006C1668">
          <w:pPr>
            <w:pStyle w:val="Verzeichnis1"/>
            <w:rPr>
              <w:rFonts w:asciiTheme="minorHAnsi" w:eastAsiaTheme="minorEastAsia" w:hAnsiTheme="minorHAnsi" w:cstheme="minorBidi"/>
              <w:b w:val="0"/>
              <w:noProof/>
              <w:szCs w:val="22"/>
            </w:rPr>
          </w:pPr>
          <w:hyperlink w:anchor="_Toc507598975" w:history="1">
            <w:r w:rsidR="003B468B" w:rsidRPr="00A92ECC">
              <w:rPr>
                <w:rStyle w:val="Hyperlink"/>
                <w:noProof/>
              </w:rPr>
              <w:t>7</w:t>
            </w:r>
            <w:r w:rsidR="003B468B">
              <w:rPr>
                <w:rFonts w:asciiTheme="minorHAnsi" w:eastAsiaTheme="minorEastAsia" w:hAnsiTheme="minorHAnsi" w:cstheme="minorBidi"/>
                <w:b w:val="0"/>
                <w:noProof/>
                <w:szCs w:val="22"/>
              </w:rPr>
              <w:tab/>
            </w:r>
            <w:r w:rsidR="003B468B" w:rsidRPr="00A92ECC">
              <w:rPr>
                <w:rStyle w:val="Hyperlink"/>
                <w:noProof/>
              </w:rPr>
              <w:t>Abfallaufkommen der Jahre 2011 bis 2016</w:t>
            </w:r>
            <w:r w:rsidR="003B468B">
              <w:rPr>
                <w:noProof/>
                <w:webHidden/>
              </w:rPr>
              <w:tab/>
            </w:r>
            <w:r w:rsidR="003B468B">
              <w:rPr>
                <w:noProof/>
                <w:webHidden/>
              </w:rPr>
              <w:fldChar w:fldCharType="begin"/>
            </w:r>
            <w:r w:rsidR="003B468B">
              <w:rPr>
                <w:noProof/>
                <w:webHidden/>
              </w:rPr>
              <w:instrText xml:space="preserve"> PAGEREF _Toc507598975 \h </w:instrText>
            </w:r>
            <w:r w:rsidR="003B468B">
              <w:rPr>
                <w:noProof/>
                <w:webHidden/>
              </w:rPr>
            </w:r>
            <w:r w:rsidR="003B468B">
              <w:rPr>
                <w:noProof/>
                <w:webHidden/>
              </w:rPr>
              <w:fldChar w:fldCharType="separate"/>
            </w:r>
            <w:r w:rsidR="00853A0A">
              <w:rPr>
                <w:noProof/>
                <w:webHidden/>
              </w:rPr>
              <w:t>46</w:t>
            </w:r>
            <w:r w:rsidR="003B468B">
              <w:rPr>
                <w:noProof/>
                <w:webHidden/>
              </w:rPr>
              <w:fldChar w:fldCharType="end"/>
            </w:r>
          </w:hyperlink>
        </w:p>
        <w:p w14:paraId="23B42524" w14:textId="77777777" w:rsidR="003B468B" w:rsidRDefault="006C1668">
          <w:pPr>
            <w:pStyle w:val="Verzeichnis2"/>
            <w:rPr>
              <w:rFonts w:asciiTheme="minorHAnsi" w:eastAsiaTheme="minorEastAsia" w:hAnsiTheme="minorHAnsi" w:cstheme="minorBidi"/>
              <w:noProof/>
              <w:szCs w:val="22"/>
            </w:rPr>
          </w:pPr>
          <w:hyperlink w:anchor="_Toc507598976" w:history="1">
            <w:r w:rsidR="003B468B" w:rsidRPr="00A92ECC">
              <w:rPr>
                <w:rStyle w:val="Hyperlink"/>
                <w:noProof/>
              </w:rPr>
              <w:t>7.1</w:t>
            </w:r>
            <w:r w:rsidR="003B468B">
              <w:rPr>
                <w:rFonts w:asciiTheme="minorHAnsi" w:eastAsiaTheme="minorEastAsia" w:hAnsiTheme="minorHAnsi" w:cstheme="minorBidi"/>
                <w:noProof/>
                <w:szCs w:val="22"/>
              </w:rPr>
              <w:tab/>
            </w:r>
            <w:r w:rsidR="003B468B" w:rsidRPr="00A92ECC">
              <w:rPr>
                <w:rStyle w:val="Hyperlink"/>
                <w:noProof/>
              </w:rPr>
              <w:t>Feste kommunale Abfälle</w:t>
            </w:r>
            <w:r w:rsidR="003B468B">
              <w:rPr>
                <w:noProof/>
                <w:webHidden/>
              </w:rPr>
              <w:tab/>
            </w:r>
            <w:r w:rsidR="003B468B">
              <w:rPr>
                <w:noProof/>
                <w:webHidden/>
              </w:rPr>
              <w:fldChar w:fldCharType="begin"/>
            </w:r>
            <w:r w:rsidR="003B468B">
              <w:rPr>
                <w:noProof/>
                <w:webHidden/>
              </w:rPr>
              <w:instrText xml:space="preserve"> PAGEREF _Toc507598976 \h </w:instrText>
            </w:r>
            <w:r w:rsidR="003B468B">
              <w:rPr>
                <w:noProof/>
                <w:webHidden/>
              </w:rPr>
            </w:r>
            <w:r w:rsidR="003B468B">
              <w:rPr>
                <w:noProof/>
                <w:webHidden/>
              </w:rPr>
              <w:fldChar w:fldCharType="separate"/>
            </w:r>
            <w:r w:rsidR="00853A0A">
              <w:rPr>
                <w:noProof/>
                <w:webHidden/>
              </w:rPr>
              <w:t>46</w:t>
            </w:r>
            <w:r w:rsidR="003B468B">
              <w:rPr>
                <w:noProof/>
                <w:webHidden/>
              </w:rPr>
              <w:fldChar w:fldCharType="end"/>
            </w:r>
          </w:hyperlink>
        </w:p>
        <w:p w14:paraId="5101A786" w14:textId="77777777" w:rsidR="003B468B" w:rsidRDefault="006C1668">
          <w:pPr>
            <w:pStyle w:val="Verzeichnis2"/>
            <w:rPr>
              <w:rFonts w:asciiTheme="minorHAnsi" w:eastAsiaTheme="minorEastAsia" w:hAnsiTheme="minorHAnsi" w:cstheme="minorBidi"/>
              <w:noProof/>
              <w:szCs w:val="22"/>
            </w:rPr>
          </w:pPr>
          <w:hyperlink w:anchor="_Toc507598977" w:history="1">
            <w:r w:rsidR="003B468B" w:rsidRPr="00A92ECC">
              <w:rPr>
                <w:rStyle w:val="Hyperlink"/>
                <w:noProof/>
              </w:rPr>
              <w:t>7.2</w:t>
            </w:r>
            <w:r w:rsidR="003B468B">
              <w:rPr>
                <w:rFonts w:asciiTheme="minorHAnsi" w:eastAsiaTheme="minorEastAsia" w:hAnsiTheme="minorHAnsi" w:cstheme="minorBidi"/>
                <w:noProof/>
                <w:szCs w:val="22"/>
              </w:rPr>
              <w:tab/>
            </w:r>
            <w:r w:rsidR="003B468B" w:rsidRPr="00A92ECC">
              <w:rPr>
                <w:rStyle w:val="Hyperlink"/>
                <w:noProof/>
              </w:rPr>
              <w:t>Trockene Wertstoffe</w:t>
            </w:r>
            <w:r w:rsidR="003B468B">
              <w:rPr>
                <w:noProof/>
                <w:webHidden/>
              </w:rPr>
              <w:tab/>
            </w:r>
            <w:r w:rsidR="003B468B">
              <w:rPr>
                <w:noProof/>
                <w:webHidden/>
              </w:rPr>
              <w:fldChar w:fldCharType="begin"/>
            </w:r>
            <w:r w:rsidR="003B468B">
              <w:rPr>
                <w:noProof/>
                <w:webHidden/>
              </w:rPr>
              <w:instrText xml:space="preserve"> PAGEREF _Toc507598977 \h </w:instrText>
            </w:r>
            <w:r w:rsidR="003B468B">
              <w:rPr>
                <w:noProof/>
                <w:webHidden/>
              </w:rPr>
            </w:r>
            <w:r w:rsidR="003B468B">
              <w:rPr>
                <w:noProof/>
                <w:webHidden/>
              </w:rPr>
              <w:fldChar w:fldCharType="separate"/>
            </w:r>
            <w:r w:rsidR="00853A0A">
              <w:rPr>
                <w:noProof/>
                <w:webHidden/>
              </w:rPr>
              <w:t>48</w:t>
            </w:r>
            <w:r w:rsidR="003B468B">
              <w:rPr>
                <w:noProof/>
                <w:webHidden/>
              </w:rPr>
              <w:fldChar w:fldCharType="end"/>
            </w:r>
          </w:hyperlink>
        </w:p>
        <w:p w14:paraId="4784AA87" w14:textId="77777777" w:rsidR="003B468B" w:rsidRDefault="006C1668">
          <w:pPr>
            <w:pStyle w:val="Verzeichnis3"/>
            <w:rPr>
              <w:rFonts w:asciiTheme="minorHAnsi" w:eastAsiaTheme="minorEastAsia" w:hAnsiTheme="minorHAnsi" w:cstheme="minorBidi"/>
              <w:noProof/>
              <w:lang w:eastAsia="de-DE"/>
            </w:rPr>
          </w:pPr>
          <w:hyperlink w:anchor="_Toc507598978" w:history="1">
            <w:r w:rsidR="003B468B" w:rsidRPr="00A92ECC">
              <w:rPr>
                <w:rStyle w:val="Hyperlink"/>
                <w:noProof/>
              </w:rPr>
              <w:t>7.2.1</w:t>
            </w:r>
            <w:r w:rsidR="003B468B">
              <w:rPr>
                <w:rFonts w:asciiTheme="minorHAnsi" w:eastAsiaTheme="minorEastAsia" w:hAnsiTheme="minorHAnsi" w:cstheme="minorBidi"/>
                <w:noProof/>
                <w:lang w:eastAsia="de-DE"/>
              </w:rPr>
              <w:tab/>
            </w:r>
            <w:r w:rsidR="003B468B" w:rsidRPr="00A92ECC">
              <w:rPr>
                <w:rStyle w:val="Hyperlink"/>
                <w:noProof/>
              </w:rPr>
              <w:t>Papier, Pappe und Kartonagen (PPK)</w:t>
            </w:r>
            <w:r w:rsidR="003B468B">
              <w:rPr>
                <w:noProof/>
                <w:webHidden/>
              </w:rPr>
              <w:tab/>
            </w:r>
            <w:r w:rsidR="003B468B">
              <w:rPr>
                <w:noProof/>
                <w:webHidden/>
              </w:rPr>
              <w:fldChar w:fldCharType="begin"/>
            </w:r>
            <w:r w:rsidR="003B468B">
              <w:rPr>
                <w:noProof/>
                <w:webHidden/>
              </w:rPr>
              <w:instrText xml:space="preserve"> PAGEREF _Toc507598978 \h </w:instrText>
            </w:r>
            <w:r w:rsidR="003B468B">
              <w:rPr>
                <w:noProof/>
                <w:webHidden/>
              </w:rPr>
            </w:r>
            <w:r w:rsidR="003B468B">
              <w:rPr>
                <w:noProof/>
                <w:webHidden/>
              </w:rPr>
              <w:fldChar w:fldCharType="separate"/>
            </w:r>
            <w:r w:rsidR="00853A0A">
              <w:rPr>
                <w:noProof/>
                <w:webHidden/>
              </w:rPr>
              <w:t>48</w:t>
            </w:r>
            <w:r w:rsidR="003B468B">
              <w:rPr>
                <w:noProof/>
                <w:webHidden/>
              </w:rPr>
              <w:fldChar w:fldCharType="end"/>
            </w:r>
          </w:hyperlink>
        </w:p>
        <w:p w14:paraId="478ED7A2" w14:textId="77777777" w:rsidR="003B468B" w:rsidRDefault="006C1668">
          <w:pPr>
            <w:pStyle w:val="Verzeichnis3"/>
            <w:rPr>
              <w:rFonts w:asciiTheme="minorHAnsi" w:eastAsiaTheme="minorEastAsia" w:hAnsiTheme="minorHAnsi" w:cstheme="minorBidi"/>
              <w:noProof/>
              <w:lang w:eastAsia="de-DE"/>
            </w:rPr>
          </w:pPr>
          <w:hyperlink w:anchor="_Toc507598979" w:history="1">
            <w:r w:rsidR="003B468B" w:rsidRPr="00A92ECC">
              <w:rPr>
                <w:rStyle w:val="Hyperlink"/>
                <w:noProof/>
              </w:rPr>
              <w:t>7.2.2</w:t>
            </w:r>
            <w:r w:rsidR="003B468B">
              <w:rPr>
                <w:rFonts w:asciiTheme="minorHAnsi" w:eastAsiaTheme="minorEastAsia" w:hAnsiTheme="minorHAnsi" w:cstheme="minorBidi"/>
                <w:noProof/>
                <w:lang w:eastAsia="de-DE"/>
              </w:rPr>
              <w:tab/>
            </w:r>
            <w:r w:rsidR="003B468B" w:rsidRPr="00A92ECC">
              <w:rPr>
                <w:rStyle w:val="Hyperlink"/>
                <w:noProof/>
              </w:rPr>
              <w:t>Leichtverpackungen (LVP) und Altglas</w:t>
            </w:r>
            <w:r w:rsidR="003B468B">
              <w:rPr>
                <w:noProof/>
                <w:webHidden/>
              </w:rPr>
              <w:tab/>
            </w:r>
            <w:r w:rsidR="003B468B">
              <w:rPr>
                <w:noProof/>
                <w:webHidden/>
              </w:rPr>
              <w:fldChar w:fldCharType="begin"/>
            </w:r>
            <w:r w:rsidR="003B468B">
              <w:rPr>
                <w:noProof/>
                <w:webHidden/>
              </w:rPr>
              <w:instrText xml:space="preserve"> PAGEREF _Toc507598979 \h </w:instrText>
            </w:r>
            <w:r w:rsidR="003B468B">
              <w:rPr>
                <w:noProof/>
                <w:webHidden/>
              </w:rPr>
            </w:r>
            <w:r w:rsidR="003B468B">
              <w:rPr>
                <w:noProof/>
                <w:webHidden/>
              </w:rPr>
              <w:fldChar w:fldCharType="separate"/>
            </w:r>
            <w:r w:rsidR="00853A0A">
              <w:rPr>
                <w:noProof/>
                <w:webHidden/>
              </w:rPr>
              <w:t>48</w:t>
            </w:r>
            <w:r w:rsidR="003B468B">
              <w:rPr>
                <w:noProof/>
                <w:webHidden/>
              </w:rPr>
              <w:fldChar w:fldCharType="end"/>
            </w:r>
          </w:hyperlink>
        </w:p>
        <w:p w14:paraId="4DF32C7B" w14:textId="77777777" w:rsidR="003B468B" w:rsidRDefault="006C1668">
          <w:pPr>
            <w:pStyle w:val="Verzeichnis3"/>
            <w:rPr>
              <w:rFonts w:asciiTheme="minorHAnsi" w:eastAsiaTheme="minorEastAsia" w:hAnsiTheme="minorHAnsi" w:cstheme="minorBidi"/>
              <w:noProof/>
              <w:lang w:eastAsia="de-DE"/>
            </w:rPr>
          </w:pPr>
          <w:hyperlink w:anchor="_Toc507598980" w:history="1">
            <w:r w:rsidR="003B468B" w:rsidRPr="00A92ECC">
              <w:rPr>
                <w:rStyle w:val="Hyperlink"/>
                <w:noProof/>
              </w:rPr>
              <w:t>7.2.3</w:t>
            </w:r>
            <w:r w:rsidR="003B468B">
              <w:rPr>
                <w:rFonts w:asciiTheme="minorHAnsi" w:eastAsiaTheme="minorEastAsia" w:hAnsiTheme="minorHAnsi" w:cstheme="minorBidi"/>
                <w:noProof/>
                <w:lang w:eastAsia="de-DE"/>
              </w:rPr>
              <w:tab/>
            </w:r>
            <w:r w:rsidR="003B468B" w:rsidRPr="00A92ECC">
              <w:rPr>
                <w:rStyle w:val="Hyperlink"/>
                <w:noProof/>
              </w:rPr>
              <w:t>Andere Wertstoffe getrennt erfasst</w:t>
            </w:r>
            <w:r w:rsidR="003B468B">
              <w:rPr>
                <w:noProof/>
                <w:webHidden/>
              </w:rPr>
              <w:tab/>
            </w:r>
            <w:r w:rsidR="003B468B">
              <w:rPr>
                <w:noProof/>
                <w:webHidden/>
              </w:rPr>
              <w:fldChar w:fldCharType="begin"/>
            </w:r>
            <w:r w:rsidR="003B468B">
              <w:rPr>
                <w:noProof/>
                <w:webHidden/>
              </w:rPr>
              <w:instrText xml:space="preserve"> PAGEREF _Toc507598980 \h </w:instrText>
            </w:r>
            <w:r w:rsidR="003B468B">
              <w:rPr>
                <w:noProof/>
                <w:webHidden/>
              </w:rPr>
            </w:r>
            <w:r w:rsidR="003B468B">
              <w:rPr>
                <w:noProof/>
                <w:webHidden/>
              </w:rPr>
              <w:fldChar w:fldCharType="separate"/>
            </w:r>
            <w:r w:rsidR="00853A0A">
              <w:rPr>
                <w:noProof/>
                <w:webHidden/>
              </w:rPr>
              <w:t>49</w:t>
            </w:r>
            <w:r w:rsidR="003B468B">
              <w:rPr>
                <w:noProof/>
                <w:webHidden/>
              </w:rPr>
              <w:fldChar w:fldCharType="end"/>
            </w:r>
          </w:hyperlink>
        </w:p>
        <w:p w14:paraId="04FE413B" w14:textId="77777777" w:rsidR="003B468B" w:rsidRDefault="006C1668">
          <w:pPr>
            <w:pStyle w:val="Verzeichnis2"/>
            <w:rPr>
              <w:rFonts w:asciiTheme="minorHAnsi" w:eastAsiaTheme="minorEastAsia" w:hAnsiTheme="minorHAnsi" w:cstheme="minorBidi"/>
              <w:noProof/>
              <w:szCs w:val="22"/>
            </w:rPr>
          </w:pPr>
          <w:hyperlink w:anchor="_Toc507598981" w:history="1">
            <w:r w:rsidR="003B468B" w:rsidRPr="00A92ECC">
              <w:rPr>
                <w:rStyle w:val="Hyperlink"/>
                <w:noProof/>
              </w:rPr>
              <w:t>7.3</w:t>
            </w:r>
            <w:r w:rsidR="003B468B">
              <w:rPr>
                <w:rFonts w:asciiTheme="minorHAnsi" w:eastAsiaTheme="minorEastAsia" w:hAnsiTheme="minorHAnsi" w:cstheme="minorBidi"/>
                <w:noProof/>
                <w:szCs w:val="22"/>
              </w:rPr>
              <w:tab/>
            </w:r>
            <w:r w:rsidR="003B468B" w:rsidRPr="00A92ECC">
              <w:rPr>
                <w:rStyle w:val="Hyperlink"/>
                <w:noProof/>
              </w:rPr>
              <w:t>Bioabfälle</w:t>
            </w:r>
            <w:r w:rsidR="003B468B">
              <w:rPr>
                <w:noProof/>
                <w:webHidden/>
              </w:rPr>
              <w:tab/>
            </w:r>
            <w:r w:rsidR="003B468B">
              <w:rPr>
                <w:noProof/>
                <w:webHidden/>
              </w:rPr>
              <w:fldChar w:fldCharType="begin"/>
            </w:r>
            <w:r w:rsidR="003B468B">
              <w:rPr>
                <w:noProof/>
                <w:webHidden/>
              </w:rPr>
              <w:instrText xml:space="preserve"> PAGEREF _Toc507598981 \h </w:instrText>
            </w:r>
            <w:r w:rsidR="003B468B">
              <w:rPr>
                <w:noProof/>
                <w:webHidden/>
              </w:rPr>
            </w:r>
            <w:r w:rsidR="003B468B">
              <w:rPr>
                <w:noProof/>
                <w:webHidden/>
              </w:rPr>
              <w:fldChar w:fldCharType="separate"/>
            </w:r>
            <w:r w:rsidR="00853A0A">
              <w:rPr>
                <w:noProof/>
                <w:webHidden/>
              </w:rPr>
              <w:t>49</w:t>
            </w:r>
            <w:r w:rsidR="003B468B">
              <w:rPr>
                <w:noProof/>
                <w:webHidden/>
              </w:rPr>
              <w:fldChar w:fldCharType="end"/>
            </w:r>
          </w:hyperlink>
        </w:p>
        <w:p w14:paraId="2919200B" w14:textId="77777777" w:rsidR="003B468B" w:rsidRDefault="006C1668">
          <w:pPr>
            <w:pStyle w:val="Verzeichnis2"/>
            <w:rPr>
              <w:rFonts w:asciiTheme="minorHAnsi" w:eastAsiaTheme="minorEastAsia" w:hAnsiTheme="minorHAnsi" w:cstheme="minorBidi"/>
              <w:noProof/>
              <w:szCs w:val="22"/>
            </w:rPr>
          </w:pPr>
          <w:hyperlink w:anchor="_Toc507598982" w:history="1">
            <w:r w:rsidR="003B468B" w:rsidRPr="00A92ECC">
              <w:rPr>
                <w:rStyle w:val="Hyperlink"/>
                <w:noProof/>
              </w:rPr>
              <w:t>7.4</w:t>
            </w:r>
            <w:r w:rsidR="003B468B">
              <w:rPr>
                <w:rFonts w:asciiTheme="minorHAnsi" w:eastAsiaTheme="minorEastAsia" w:hAnsiTheme="minorHAnsi" w:cstheme="minorBidi"/>
                <w:noProof/>
                <w:szCs w:val="22"/>
              </w:rPr>
              <w:tab/>
            </w:r>
            <w:r w:rsidR="003B468B" w:rsidRPr="00A92ECC">
              <w:rPr>
                <w:rStyle w:val="Hyperlink"/>
                <w:noProof/>
              </w:rPr>
              <w:t>Bau- und Abbruchabfälle</w:t>
            </w:r>
            <w:r w:rsidR="003B468B">
              <w:rPr>
                <w:noProof/>
                <w:webHidden/>
              </w:rPr>
              <w:tab/>
            </w:r>
            <w:r w:rsidR="003B468B">
              <w:rPr>
                <w:noProof/>
                <w:webHidden/>
              </w:rPr>
              <w:fldChar w:fldCharType="begin"/>
            </w:r>
            <w:r w:rsidR="003B468B">
              <w:rPr>
                <w:noProof/>
                <w:webHidden/>
              </w:rPr>
              <w:instrText xml:space="preserve"> PAGEREF _Toc507598982 \h </w:instrText>
            </w:r>
            <w:r w:rsidR="003B468B">
              <w:rPr>
                <w:noProof/>
                <w:webHidden/>
              </w:rPr>
            </w:r>
            <w:r w:rsidR="003B468B">
              <w:rPr>
                <w:noProof/>
                <w:webHidden/>
              </w:rPr>
              <w:fldChar w:fldCharType="separate"/>
            </w:r>
            <w:r w:rsidR="00853A0A">
              <w:rPr>
                <w:noProof/>
                <w:webHidden/>
              </w:rPr>
              <w:t>50</w:t>
            </w:r>
            <w:r w:rsidR="003B468B">
              <w:rPr>
                <w:noProof/>
                <w:webHidden/>
              </w:rPr>
              <w:fldChar w:fldCharType="end"/>
            </w:r>
          </w:hyperlink>
        </w:p>
        <w:p w14:paraId="43EF14E5" w14:textId="77777777" w:rsidR="003B468B" w:rsidRDefault="006C1668">
          <w:pPr>
            <w:pStyle w:val="Verzeichnis2"/>
            <w:rPr>
              <w:rFonts w:asciiTheme="minorHAnsi" w:eastAsiaTheme="minorEastAsia" w:hAnsiTheme="minorHAnsi" w:cstheme="minorBidi"/>
              <w:noProof/>
              <w:szCs w:val="22"/>
            </w:rPr>
          </w:pPr>
          <w:hyperlink w:anchor="_Toc507598983" w:history="1">
            <w:r w:rsidR="003B468B" w:rsidRPr="00A92ECC">
              <w:rPr>
                <w:rStyle w:val="Hyperlink"/>
                <w:noProof/>
              </w:rPr>
              <w:t>7.5</w:t>
            </w:r>
            <w:r w:rsidR="003B468B">
              <w:rPr>
                <w:rFonts w:asciiTheme="minorHAnsi" w:eastAsiaTheme="minorEastAsia" w:hAnsiTheme="minorHAnsi" w:cstheme="minorBidi"/>
                <w:noProof/>
                <w:szCs w:val="22"/>
              </w:rPr>
              <w:tab/>
            </w:r>
            <w:r w:rsidR="003B468B" w:rsidRPr="00A92ECC">
              <w:rPr>
                <w:rStyle w:val="Hyperlink"/>
                <w:noProof/>
              </w:rPr>
              <w:t>Elektro- und Elektronikaltgeräte und schadstoffbelastete Kleinmengen</w:t>
            </w:r>
            <w:r w:rsidR="003B468B">
              <w:rPr>
                <w:noProof/>
                <w:webHidden/>
              </w:rPr>
              <w:tab/>
            </w:r>
            <w:r w:rsidR="003B468B">
              <w:rPr>
                <w:noProof/>
                <w:webHidden/>
              </w:rPr>
              <w:fldChar w:fldCharType="begin"/>
            </w:r>
            <w:r w:rsidR="003B468B">
              <w:rPr>
                <w:noProof/>
                <w:webHidden/>
              </w:rPr>
              <w:instrText xml:space="preserve"> PAGEREF _Toc507598983 \h </w:instrText>
            </w:r>
            <w:r w:rsidR="003B468B">
              <w:rPr>
                <w:noProof/>
                <w:webHidden/>
              </w:rPr>
            </w:r>
            <w:r w:rsidR="003B468B">
              <w:rPr>
                <w:noProof/>
                <w:webHidden/>
              </w:rPr>
              <w:fldChar w:fldCharType="separate"/>
            </w:r>
            <w:r w:rsidR="00853A0A">
              <w:rPr>
                <w:noProof/>
                <w:webHidden/>
              </w:rPr>
              <w:t>51</w:t>
            </w:r>
            <w:r w:rsidR="003B468B">
              <w:rPr>
                <w:noProof/>
                <w:webHidden/>
              </w:rPr>
              <w:fldChar w:fldCharType="end"/>
            </w:r>
          </w:hyperlink>
        </w:p>
        <w:p w14:paraId="4601794C" w14:textId="77777777" w:rsidR="003B468B" w:rsidRDefault="006C1668">
          <w:pPr>
            <w:pStyle w:val="Verzeichnis2"/>
            <w:rPr>
              <w:rFonts w:asciiTheme="minorHAnsi" w:eastAsiaTheme="minorEastAsia" w:hAnsiTheme="minorHAnsi" w:cstheme="minorBidi"/>
              <w:noProof/>
              <w:szCs w:val="22"/>
            </w:rPr>
          </w:pPr>
          <w:hyperlink w:anchor="_Toc507598984" w:history="1">
            <w:r w:rsidR="003B468B" w:rsidRPr="00A92ECC">
              <w:rPr>
                <w:rStyle w:val="Hyperlink"/>
                <w:noProof/>
              </w:rPr>
              <w:t>7.6</w:t>
            </w:r>
            <w:r w:rsidR="003B468B">
              <w:rPr>
                <w:rFonts w:asciiTheme="minorHAnsi" w:eastAsiaTheme="minorEastAsia" w:hAnsiTheme="minorHAnsi" w:cstheme="minorBidi"/>
                <w:noProof/>
                <w:szCs w:val="22"/>
              </w:rPr>
              <w:tab/>
            </w:r>
            <w:r w:rsidR="003B468B" w:rsidRPr="00A92ECC">
              <w:rPr>
                <w:rStyle w:val="Hyperlink"/>
                <w:noProof/>
              </w:rPr>
              <w:t>Produktionsspezifische Abfälle</w:t>
            </w:r>
            <w:r w:rsidR="003B468B">
              <w:rPr>
                <w:noProof/>
                <w:webHidden/>
              </w:rPr>
              <w:tab/>
            </w:r>
            <w:r w:rsidR="003B468B">
              <w:rPr>
                <w:noProof/>
                <w:webHidden/>
              </w:rPr>
              <w:fldChar w:fldCharType="begin"/>
            </w:r>
            <w:r w:rsidR="003B468B">
              <w:rPr>
                <w:noProof/>
                <w:webHidden/>
              </w:rPr>
              <w:instrText xml:space="preserve"> PAGEREF _Toc507598984 \h </w:instrText>
            </w:r>
            <w:r w:rsidR="003B468B">
              <w:rPr>
                <w:noProof/>
                <w:webHidden/>
              </w:rPr>
            </w:r>
            <w:r w:rsidR="003B468B">
              <w:rPr>
                <w:noProof/>
                <w:webHidden/>
              </w:rPr>
              <w:fldChar w:fldCharType="separate"/>
            </w:r>
            <w:r w:rsidR="00853A0A">
              <w:rPr>
                <w:noProof/>
                <w:webHidden/>
              </w:rPr>
              <w:t>53</w:t>
            </w:r>
            <w:r w:rsidR="003B468B">
              <w:rPr>
                <w:noProof/>
                <w:webHidden/>
              </w:rPr>
              <w:fldChar w:fldCharType="end"/>
            </w:r>
          </w:hyperlink>
        </w:p>
        <w:p w14:paraId="419725DC" w14:textId="77777777" w:rsidR="003B468B" w:rsidRDefault="006C1668">
          <w:pPr>
            <w:pStyle w:val="Verzeichnis2"/>
            <w:rPr>
              <w:rFonts w:asciiTheme="minorHAnsi" w:eastAsiaTheme="minorEastAsia" w:hAnsiTheme="minorHAnsi" w:cstheme="minorBidi"/>
              <w:noProof/>
              <w:szCs w:val="22"/>
            </w:rPr>
          </w:pPr>
          <w:hyperlink w:anchor="_Toc507598985" w:history="1">
            <w:r w:rsidR="003B468B" w:rsidRPr="00A92ECC">
              <w:rPr>
                <w:rStyle w:val="Hyperlink"/>
                <w:noProof/>
              </w:rPr>
              <w:t>7.7</w:t>
            </w:r>
            <w:r w:rsidR="003B468B">
              <w:rPr>
                <w:rFonts w:asciiTheme="minorHAnsi" w:eastAsiaTheme="minorEastAsia" w:hAnsiTheme="minorHAnsi" w:cstheme="minorBidi"/>
                <w:noProof/>
                <w:szCs w:val="22"/>
              </w:rPr>
              <w:tab/>
            </w:r>
            <w:r w:rsidR="003B468B" w:rsidRPr="00A92ECC">
              <w:rPr>
                <w:rStyle w:val="Hyperlink"/>
                <w:noProof/>
              </w:rPr>
              <w:t>Abfälle aus der kommunalen Abwasserbehandlung</w:t>
            </w:r>
            <w:r w:rsidR="003B468B">
              <w:rPr>
                <w:noProof/>
                <w:webHidden/>
              </w:rPr>
              <w:tab/>
            </w:r>
            <w:r w:rsidR="003B468B">
              <w:rPr>
                <w:noProof/>
                <w:webHidden/>
              </w:rPr>
              <w:fldChar w:fldCharType="begin"/>
            </w:r>
            <w:r w:rsidR="003B468B">
              <w:rPr>
                <w:noProof/>
                <w:webHidden/>
              </w:rPr>
              <w:instrText xml:space="preserve"> PAGEREF _Toc507598985 \h </w:instrText>
            </w:r>
            <w:r w:rsidR="003B468B">
              <w:rPr>
                <w:noProof/>
                <w:webHidden/>
              </w:rPr>
            </w:r>
            <w:r w:rsidR="003B468B">
              <w:rPr>
                <w:noProof/>
                <w:webHidden/>
              </w:rPr>
              <w:fldChar w:fldCharType="separate"/>
            </w:r>
            <w:r w:rsidR="00853A0A">
              <w:rPr>
                <w:noProof/>
                <w:webHidden/>
              </w:rPr>
              <w:t>53</w:t>
            </w:r>
            <w:r w:rsidR="003B468B">
              <w:rPr>
                <w:noProof/>
                <w:webHidden/>
              </w:rPr>
              <w:fldChar w:fldCharType="end"/>
            </w:r>
          </w:hyperlink>
        </w:p>
        <w:p w14:paraId="5E944D2D" w14:textId="77777777" w:rsidR="003B468B" w:rsidRDefault="006C1668">
          <w:pPr>
            <w:pStyle w:val="Verzeichnis2"/>
            <w:rPr>
              <w:rFonts w:asciiTheme="minorHAnsi" w:eastAsiaTheme="minorEastAsia" w:hAnsiTheme="minorHAnsi" w:cstheme="minorBidi"/>
              <w:noProof/>
              <w:szCs w:val="22"/>
            </w:rPr>
          </w:pPr>
          <w:hyperlink w:anchor="_Toc507598986" w:history="1">
            <w:r w:rsidR="003B468B" w:rsidRPr="00A92ECC">
              <w:rPr>
                <w:rStyle w:val="Hyperlink"/>
                <w:noProof/>
              </w:rPr>
              <w:t>7.8</w:t>
            </w:r>
            <w:r w:rsidR="003B468B">
              <w:rPr>
                <w:rFonts w:asciiTheme="minorHAnsi" w:eastAsiaTheme="minorEastAsia" w:hAnsiTheme="minorHAnsi" w:cstheme="minorBidi"/>
                <w:noProof/>
                <w:szCs w:val="22"/>
              </w:rPr>
              <w:tab/>
            </w:r>
            <w:r w:rsidR="003B468B" w:rsidRPr="00A92ECC">
              <w:rPr>
                <w:rStyle w:val="Hyperlink"/>
                <w:noProof/>
              </w:rPr>
              <w:t>Illegal abgelagerte Abfälle</w:t>
            </w:r>
            <w:r w:rsidR="003B468B">
              <w:rPr>
                <w:noProof/>
                <w:webHidden/>
              </w:rPr>
              <w:tab/>
            </w:r>
            <w:r w:rsidR="003B468B">
              <w:rPr>
                <w:noProof/>
                <w:webHidden/>
              </w:rPr>
              <w:fldChar w:fldCharType="begin"/>
            </w:r>
            <w:r w:rsidR="003B468B">
              <w:rPr>
                <w:noProof/>
                <w:webHidden/>
              </w:rPr>
              <w:instrText xml:space="preserve"> PAGEREF _Toc507598986 \h </w:instrText>
            </w:r>
            <w:r w:rsidR="003B468B">
              <w:rPr>
                <w:noProof/>
                <w:webHidden/>
              </w:rPr>
            </w:r>
            <w:r w:rsidR="003B468B">
              <w:rPr>
                <w:noProof/>
                <w:webHidden/>
              </w:rPr>
              <w:fldChar w:fldCharType="separate"/>
            </w:r>
            <w:r w:rsidR="00853A0A">
              <w:rPr>
                <w:noProof/>
                <w:webHidden/>
              </w:rPr>
              <w:t>54</w:t>
            </w:r>
            <w:r w:rsidR="003B468B">
              <w:rPr>
                <w:noProof/>
                <w:webHidden/>
              </w:rPr>
              <w:fldChar w:fldCharType="end"/>
            </w:r>
          </w:hyperlink>
        </w:p>
        <w:p w14:paraId="7A619288" w14:textId="77777777" w:rsidR="003B468B" w:rsidRDefault="006C1668">
          <w:pPr>
            <w:pStyle w:val="Verzeichnis2"/>
            <w:rPr>
              <w:rFonts w:asciiTheme="minorHAnsi" w:eastAsiaTheme="minorEastAsia" w:hAnsiTheme="minorHAnsi" w:cstheme="minorBidi"/>
              <w:noProof/>
              <w:szCs w:val="22"/>
            </w:rPr>
          </w:pPr>
          <w:hyperlink w:anchor="_Toc507598987" w:history="1">
            <w:r w:rsidR="003B468B" w:rsidRPr="00A92ECC">
              <w:rPr>
                <w:rStyle w:val="Hyperlink"/>
                <w:noProof/>
              </w:rPr>
              <w:t>7.9</w:t>
            </w:r>
            <w:r w:rsidR="003B468B">
              <w:rPr>
                <w:rFonts w:asciiTheme="minorHAnsi" w:eastAsiaTheme="minorEastAsia" w:hAnsiTheme="minorHAnsi" w:cstheme="minorBidi"/>
                <w:noProof/>
                <w:szCs w:val="22"/>
              </w:rPr>
              <w:tab/>
            </w:r>
            <w:r w:rsidR="003B468B" w:rsidRPr="00A92ECC">
              <w:rPr>
                <w:rStyle w:val="Hyperlink"/>
                <w:noProof/>
              </w:rPr>
              <w:t>Sekundärabfälle</w:t>
            </w:r>
            <w:r w:rsidR="003B468B">
              <w:rPr>
                <w:noProof/>
                <w:webHidden/>
              </w:rPr>
              <w:tab/>
            </w:r>
            <w:r w:rsidR="003B468B">
              <w:rPr>
                <w:noProof/>
                <w:webHidden/>
              </w:rPr>
              <w:fldChar w:fldCharType="begin"/>
            </w:r>
            <w:r w:rsidR="003B468B">
              <w:rPr>
                <w:noProof/>
                <w:webHidden/>
              </w:rPr>
              <w:instrText xml:space="preserve"> PAGEREF _Toc507598987 \h </w:instrText>
            </w:r>
            <w:r w:rsidR="003B468B">
              <w:rPr>
                <w:noProof/>
                <w:webHidden/>
              </w:rPr>
            </w:r>
            <w:r w:rsidR="003B468B">
              <w:rPr>
                <w:noProof/>
                <w:webHidden/>
              </w:rPr>
              <w:fldChar w:fldCharType="separate"/>
            </w:r>
            <w:r w:rsidR="00853A0A">
              <w:rPr>
                <w:noProof/>
                <w:webHidden/>
              </w:rPr>
              <w:t>54</w:t>
            </w:r>
            <w:r w:rsidR="003B468B">
              <w:rPr>
                <w:noProof/>
                <w:webHidden/>
              </w:rPr>
              <w:fldChar w:fldCharType="end"/>
            </w:r>
          </w:hyperlink>
        </w:p>
        <w:p w14:paraId="0C3F6DC9" w14:textId="77777777" w:rsidR="003B468B" w:rsidRDefault="006C1668">
          <w:pPr>
            <w:pStyle w:val="Verzeichnis1"/>
            <w:rPr>
              <w:rFonts w:asciiTheme="minorHAnsi" w:eastAsiaTheme="minorEastAsia" w:hAnsiTheme="minorHAnsi" w:cstheme="minorBidi"/>
              <w:b w:val="0"/>
              <w:noProof/>
              <w:szCs w:val="22"/>
            </w:rPr>
          </w:pPr>
          <w:hyperlink w:anchor="_Toc507598988" w:history="1">
            <w:r w:rsidR="003B468B" w:rsidRPr="00A92ECC">
              <w:rPr>
                <w:rStyle w:val="Hyperlink"/>
                <w:noProof/>
              </w:rPr>
              <w:t>8</w:t>
            </w:r>
            <w:r w:rsidR="003B468B">
              <w:rPr>
                <w:rFonts w:asciiTheme="minorHAnsi" w:eastAsiaTheme="minorEastAsia" w:hAnsiTheme="minorHAnsi" w:cstheme="minorBidi"/>
                <w:b w:val="0"/>
                <w:noProof/>
                <w:szCs w:val="22"/>
              </w:rPr>
              <w:tab/>
            </w:r>
            <w:r w:rsidR="003B468B" w:rsidRPr="00A92ECC">
              <w:rPr>
                <w:rStyle w:val="Hyperlink"/>
                <w:noProof/>
              </w:rPr>
              <w:t>Prognose zukünftiger Abfallmengen</w:t>
            </w:r>
            <w:r w:rsidR="003B468B">
              <w:rPr>
                <w:noProof/>
                <w:webHidden/>
              </w:rPr>
              <w:tab/>
            </w:r>
            <w:r w:rsidR="003B468B">
              <w:rPr>
                <w:noProof/>
                <w:webHidden/>
              </w:rPr>
              <w:fldChar w:fldCharType="begin"/>
            </w:r>
            <w:r w:rsidR="003B468B">
              <w:rPr>
                <w:noProof/>
                <w:webHidden/>
              </w:rPr>
              <w:instrText xml:space="preserve"> PAGEREF _Toc507598988 \h </w:instrText>
            </w:r>
            <w:r w:rsidR="003B468B">
              <w:rPr>
                <w:noProof/>
                <w:webHidden/>
              </w:rPr>
            </w:r>
            <w:r w:rsidR="003B468B">
              <w:rPr>
                <w:noProof/>
                <w:webHidden/>
              </w:rPr>
              <w:fldChar w:fldCharType="separate"/>
            </w:r>
            <w:r w:rsidR="00853A0A">
              <w:rPr>
                <w:noProof/>
                <w:webHidden/>
              </w:rPr>
              <w:t>55</w:t>
            </w:r>
            <w:r w:rsidR="003B468B">
              <w:rPr>
                <w:noProof/>
                <w:webHidden/>
              </w:rPr>
              <w:fldChar w:fldCharType="end"/>
            </w:r>
          </w:hyperlink>
        </w:p>
        <w:p w14:paraId="78636D97" w14:textId="77777777" w:rsidR="003B468B" w:rsidRDefault="006C1668">
          <w:pPr>
            <w:pStyle w:val="Verzeichnis2"/>
            <w:rPr>
              <w:rFonts w:asciiTheme="minorHAnsi" w:eastAsiaTheme="minorEastAsia" w:hAnsiTheme="minorHAnsi" w:cstheme="minorBidi"/>
              <w:noProof/>
              <w:szCs w:val="22"/>
            </w:rPr>
          </w:pPr>
          <w:hyperlink w:anchor="_Toc507598989" w:history="1">
            <w:r w:rsidR="003B468B" w:rsidRPr="00A92ECC">
              <w:rPr>
                <w:rStyle w:val="Hyperlink"/>
                <w:noProof/>
              </w:rPr>
              <w:t>8.1</w:t>
            </w:r>
            <w:r w:rsidR="003B468B">
              <w:rPr>
                <w:rFonts w:asciiTheme="minorHAnsi" w:eastAsiaTheme="minorEastAsia" w:hAnsiTheme="minorHAnsi" w:cstheme="minorBidi"/>
                <w:noProof/>
                <w:szCs w:val="22"/>
              </w:rPr>
              <w:tab/>
            </w:r>
            <w:r w:rsidR="003B468B" w:rsidRPr="00A92ECC">
              <w:rPr>
                <w:rStyle w:val="Hyperlink"/>
                <w:noProof/>
              </w:rPr>
              <w:t>Entwicklungstendenzen der Abfallmengen bis zum Jahr 2027</w:t>
            </w:r>
            <w:r w:rsidR="003B468B">
              <w:rPr>
                <w:noProof/>
                <w:webHidden/>
              </w:rPr>
              <w:tab/>
            </w:r>
            <w:r w:rsidR="003B468B">
              <w:rPr>
                <w:noProof/>
                <w:webHidden/>
              </w:rPr>
              <w:fldChar w:fldCharType="begin"/>
            </w:r>
            <w:r w:rsidR="003B468B">
              <w:rPr>
                <w:noProof/>
                <w:webHidden/>
              </w:rPr>
              <w:instrText xml:space="preserve"> PAGEREF _Toc507598989 \h </w:instrText>
            </w:r>
            <w:r w:rsidR="003B468B">
              <w:rPr>
                <w:noProof/>
                <w:webHidden/>
              </w:rPr>
            </w:r>
            <w:r w:rsidR="003B468B">
              <w:rPr>
                <w:noProof/>
                <w:webHidden/>
              </w:rPr>
              <w:fldChar w:fldCharType="separate"/>
            </w:r>
            <w:r w:rsidR="00853A0A">
              <w:rPr>
                <w:noProof/>
                <w:webHidden/>
              </w:rPr>
              <w:t>55</w:t>
            </w:r>
            <w:r w:rsidR="003B468B">
              <w:rPr>
                <w:noProof/>
                <w:webHidden/>
              </w:rPr>
              <w:fldChar w:fldCharType="end"/>
            </w:r>
          </w:hyperlink>
        </w:p>
        <w:p w14:paraId="19703531" w14:textId="77777777" w:rsidR="003B468B" w:rsidRDefault="006C1668">
          <w:pPr>
            <w:pStyle w:val="Verzeichnis3"/>
            <w:rPr>
              <w:rFonts w:asciiTheme="minorHAnsi" w:eastAsiaTheme="minorEastAsia" w:hAnsiTheme="minorHAnsi" w:cstheme="minorBidi"/>
              <w:noProof/>
              <w:lang w:eastAsia="de-DE"/>
            </w:rPr>
          </w:pPr>
          <w:hyperlink w:anchor="_Toc507598990" w:history="1">
            <w:r w:rsidR="003B468B" w:rsidRPr="00A92ECC">
              <w:rPr>
                <w:rStyle w:val="Hyperlink"/>
                <w:noProof/>
              </w:rPr>
              <w:t>8.1.1</w:t>
            </w:r>
            <w:r w:rsidR="003B468B">
              <w:rPr>
                <w:rFonts w:asciiTheme="minorHAnsi" w:eastAsiaTheme="minorEastAsia" w:hAnsiTheme="minorHAnsi" w:cstheme="minorBidi"/>
                <w:noProof/>
                <w:lang w:eastAsia="de-DE"/>
              </w:rPr>
              <w:tab/>
            </w:r>
            <w:r w:rsidR="003B468B" w:rsidRPr="00A92ECC">
              <w:rPr>
                <w:rStyle w:val="Hyperlink"/>
                <w:noProof/>
              </w:rPr>
              <w:t>Feste kommunale Abfälle</w:t>
            </w:r>
            <w:r w:rsidR="003B468B">
              <w:rPr>
                <w:noProof/>
                <w:webHidden/>
              </w:rPr>
              <w:tab/>
            </w:r>
            <w:r w:rsidR="003B468B">
              <w:rPr>
                <w:noProof/>
                <w:webHidden/>
              </w:rPr>
              <w:fldChar w:fldCharType="begin"/>
            </w:r>
            <w:r w:rsidR="003B468B">
              <w:rPr>
                <w:noProof/>
                <w:webHidden/>
              </w:rPr>
              <w:instrText xml:space="preserve"> PAGEREF _Toc507598990 \h </w:instrText>
            </w:r>
            <w:r w:rsidR="003B468B">
              <w:rPr>
                <w:noProof/>
                <w:webHidden/>
              </w:rPr>
            </w:r>
            <w:r w:rsidR="003B468B">
              <w:rPr>
                <w:noProof/>
                <w:webHidden/>
              </w:rPr>
              <w:fldChar w:fldCharType="separate"/>
            </w:r>
            <w:r w:rsidR="00853A0A">
              <w:rPr>
                <w:noProof/>
                <w:webHidden/>
              </w:rPr>
              <w:t>55</w:t>
            </w:r>
            <w:r w:rsidR="003B468B">
              <w:rPr>
                <w:noProof/>
                <w:webHidden/>
              </w:rPr>
              <w:fldChar w:fldCharType="end"/>
            </w:r>
          </w:hyperlink>
        </w:p>
        <w:p w14:paraId="00B54B88" w14:textId="77777777" w:rsidR="003B468B" w:rsidRDefault="006C1668">
          <w:pPr>
            <w:pStyle w:val="Verzeichnis3"/>
            <w:rPr>
              <w:rFonts w:asciiTheme="minorHAnsi" w:eastAsiaTheme="minorEastAsia" w:hAnsiTheme="minorHAnsi" w:cstheme="minorBidi"/>
              <w:noProof/>
              <w:lang w:eastAsia="de-DE"/>
            </w:rPr>
          </w:pPr>
          <w:hyperlink w:anchor="_Toc507598991" w:history="1">
            <w:r w:rsidR="003B468B" w:rsidRPr="00A92ECC">
              <w:rPr>
                <w:rStyle w:val="Hyperlink"/>
                <w:noProof/>
              </w:rPr>
              <w:t>8.1.2</w:t>
            </w:r>
            <w:r w:rsidR="003B468B">
              <w:rPr>
                <w:rFonts w:asciiTheme="minorHAnsi" w:eastAsiaTheme="minorEastAsia" w:hAnsiTheme="minorHAnsi" w:cstheme="minorBidi"/>
                <w:noProof/>
                <w:lang w:eastAsia="de-DE"/>
              </w:rPr>
              <w:tab/>
            </w:r>
            <w:r w:rsidR="003B468B" w:rsidRPr="00A92ECC">
              <w:rPr>
                <w:rStyle w:val="Hyperlink"/>
                <w:noProof/>
              </w:rPr>
              <w:t>Trockene Wertstoffe</w:t>
            </w:r>
            <w:r w:rsidR="003B468B">
              <w:rPr>
                <w:noProof/>
                <w:webHidden/>
              </w:rPr>
              <w:tab/>
            </w:r>
            <w:r w:rsidR="003B468B">
              <w:rPr>
                <w:noProof/>
                <w:webHidden/>
              </w:rPr>
              <w:fldChar w:fldCharType="begin"/>
            </w:r>
            <w:r w:rsidR="003B468B">
              <w:rPr>
                <w:noProof/>
                <w:webHidden/>
              </w:rPr>
              <w:instrText xml:space="preserve"> PAGEREF _Toc507598991 \h </w:instrText>
            </w:r>
            <w:r w:rsidR="003B468B">
              <w:rPr>
                <w:noProof/>
                <w:webHidden/>
              </w:rPr>
            </w:r>
            <w:r w:rsidR="003B468B">
              <w:rPr>
                <w:noProof/>
                <w:webHidden/>
              </w:rPr>
              <w:fldChar w:fldCharType="separate"/>
            </w:r>
            <w:r w:rsidR="00853A0A">
              <w:rPr>
                <w:noProof/>
                <w:webHidden/>
              </w:rPr>
              <w:t>56</w:t>
            </w:r>
            <w:r w:rsidR="003B468B">
              <w:rPr>
                <w:noProof/>
                <w:webHidden/>
              </w:rPr>
              <w:fldChar w:fldCharType="end"/>
            </w:r>
          </w:hyperlink>
        </w:p>
        <w:p w14:paraId="461F52C2" w14:textId="77777777" w:rsidR="003B468B" w:rsidRDefault="006C1668">
          <w:pPr>
            <w:pStyle w:val="Verzeichnis3"/>
            <w:rPr>
              <w:rFonts w:asciiTheme="minorHAnsi" w:eastAsiaTheme="minorEastAsia" w:hAnsiTheme="minorHAnsi" w:cstheme="minorBidi"/>
              <w:noProof/>
              <w:lang w:eastAsia="de-DE"/>
            </w:rPr>
          </w:pPr>
          <w:hyperlink w:anchor="_Toc507598992" w:history="1">
            <w:r w:rsidR="003B468B" w:rsidRPr="00A92ECC">
              <w:rPr>
                <w:rStyle w:val="Hyperlink"/>
                <w:noProof/>
              </w:rPr>
              <w:t>8.1.3</w:t>
            </w:r>
            <w:r w:rsidR="003B468B">
              <w:rPr>
                <w:rFonts w:asciiTheme="minorHAnsi" w:eastAsiaTheme="minorEastAsia" w:hAnsiTheme="minorHAnsi" w:cstheme="minorBidi"/>
                <w:noProof/>
                <w:lang w:eastAsia="de-DE"/>
              </w:rPr>
              <w:tab/>
            </w:r>
            <w:r w:rsidR="003B468B" w:rsidRPr="00A92ECC">
              <w:rPr>
                <w:rStyle w:val="Hyperlink"/>
                <w:noProof/>
              </w:rPr>
              <w:t>Bioabfälle</w:t>
            </w:r>
            <w:r w:rsidR="003B468B">
              <w:rPr>
                <w:noProof/>
                <w:webHidden/>
              </w:rPr>
              <w:tab/>
            </w:r>
            <w:r w:rsidR="003B468B">
              <w:rPr>
                <w:noProof/>
                <w:webHidden/>
              </w:rPr>
              <w:fldChar w:fldCharType="begin"/>
            </w:r>
            <w:r w:rsidR="003B468B">
              <w:rPr>
                <w:noProof/>
                <w:webHidden/>
              </w:rPr>
              <w:instrText xml:space="preserve"> PAGEREF _Toc507598992 \h </w:instrText>
            </w:r>
            <w:r w:rsidR="003B468B">
              <w:rPr>
                <w:noProof/>
                <w:webHidden/>
              </w:rPr>
            </w:r>
            <w:r w:rsidR="003B468B">
              <w:rPr>
                <w:noProof/>
                <w:webHidden/>
              </w:rPr>
              <w:fldChar w:fldCharType="separate"/>
            </w:r>
            <w:r w:rsidR="00853A0A">
              <w:rPr>
                <w:noProof/>
                <w:webHidden/>
              </w:rPr>
              <w:t>56</w:t>
            </w:r>
            <w:r w:rsidR="003B468B">
              <w:rPr>
                <w:noProof/>
                <w:webHidden/>
              </w:rPr>
              <w:fldChar w:fldCharType="end"/>
            </w:r>
          </w:hyperlink>
        </w:p>
        <w:p w14:paraId="3AB6B8B7" w14:textId="77777777" w:rsidR="003B468B" w:rsidRDefault="006C1668">
          <w:pPr>
            <w:pStyle w:val="Verzeichnis3"/>
            <w:rPr>
              <w:rFonts w:asciiTheme="minorHAnsi" w:eastAsiaTheme="minorEastAsia" w:hAnsiTheme="minorHAnsi" w:cstheme="minorBidi"/>
              <w:noProof/>
              <w:lang w:eastAsia="de-DE"/>
            </w:rPr>
          </w:pPr>
          <w:hyperlink w:anchor="_Toc507598993" w:history="1">
            <w:r w:rsidR="003B468B" w:rsidRPr="00A92ECC">
              <w:rPr>
                <w:rStyle w:val="Hyperlink"/>
                <w:noProof/>
              </w:rPr>
              <w:t>8.1.4</w:t>
            </w:r>
            <w:r w:rsidR="003B468B">
              <w:rPr>
                <w:rFonts w:asciiTheme="minorHAnsi" w:eastAsiaTheme="minorEastAsia" w:hAnsiTheme="minorHAnsi" w:cstheme="minorBidi"/>
                <w:noProof/>
                <w:lang w:eastAsia="de-DE"/>
              </w:rPr>
              <w:tab/>
            </w:r>
            <w:r w:rsidR="003B468B" w:rsidRPr="00A92ECC">
              <w:rPr>
                <w:rStyle w:val="Hyperlink"/>
                <w:noProof/>
              </w:rPr>
              <w:t>Bau- und Abbruchabfälle</w:t>
            </w:r>
            <w:r w:rsidR="003B468B">
              <w:rPr>
                <w:noProof/>
                <w:webHidden/>
              </w:rPr>
              <w:tab/>
            </w:r>
            <w:r w:rsidR="003B468B">
              <w:rPr>
                <w:noProof/>
                <w:webHidden/>
              </w:rPr>
              <w:fldChar w:fldCharType="begin"/>
            </w:r>
            <w:r w:rsidR="003B468B">
              <w:rPr>
                <w:noProof/>
                <w:webHidden/>
              </w:rPr>
              <w:instrText xml:space="preserve"> PAGEREF _Toc507598993 \h </w:instrText>
            </w:r>
            <w:r w:rsidR="003B468B">
              <w:rPr>
                <w:noProof/>
                <w:webHidden/>
              </w:rPr>
            </w:r>
            <w:r w:rsidR="003B468B">
              <w:rPr>
                <w:noProof/>
                <w:webHidden/>
              </w:rPr>
              <w:fldChar w:fldCharType="separate"/>
            </w:r>
            <w:r w:rsidR="00853A0A">
              <w:rPr>
                <w:noProof/>
                <w:webHidden/>
              </w:rPr>
              <w:t>57</w:t>
            </w:r>
            <w:r w:rsidR="003B468B">
              <w:rPr>
                <w:noProof/>
                <w:webHidden/>
              </w:rPr>
              <w:fldChar w:fldCharType="end"/>
            </w:r>
          </w:hyperlink>
        </w:p>
        <w:p w14:paraId="0ED91A6D" w14:textId="77777777" w:rsidR="003B468B" w:rsidRDefault="006C1668">
          <w:pPr>
            <w:pStyle w:val="Verzeichnis3"/>
            <w:rPr>
              <w:rFonts w:asciiTheme="minorHAnsi" w:eastAsiaTheme="minorEastAsia" w:hAnsiTheme="minorHAnsi" w:cstheme="minorBidi"/>
              <w:noProof/>
              <w:lang w:eastAsia="de-DE"/>
            </w:rPr>
          </w:pPr>
          <w:hyperlink w:anchor="_Toc507598994" w:history="1">
            <w:r w:rsidR="003B468B" w:rsidRPr="00A92ECC">
              <w:rPr>
                <w:rStyle w:val="Hyperlink"/>
                <w:noProof/>
              </w:rPr>
              <w:t>8.1.5</w:t>
            </w:r>
            <w:r w:rsidR="003B468B">
              <w:rPr>
                <w:rFonts w:asciiTheme="minorHAnsi" w:eastAsiaTheme="minorEastAsia" w:hAnsiTheme="minorHAnsi" w:cstheme="minorBidi"/>
                <w:noProof/>
                <w:lang w:eastAsia="de-DE"/>
              </w:rPr>
              <w:tab/>
            </w:r>
            <w:r w:rsidR="003B468B" w:rsidRPr="00A92ECC">
              <w:rPr>
                <w:rStyle w:val="Hyperlink"/>
                <w:noProof/>
              </w:rPr>
              <w:t>Elektro- und Elektronikaltgeräte und schadstoffbelastete Kleinmengen</w:t>
            </w:r>
            <w:r w:rsidR="003B468B">
              <w:rPr>
                <w:noProof/>
                <w:webHidden/>
              </w:rPr>
              <w:tab/>
            </w:r>
            <w:r w:rsidR="003B468B">
              <w:rPr>
                <w:noProof/>
                <w:webHidden/>
              </w:rPr>
              <w:fldChar w:fldCharType="begin"/>
            </w:r>
            <w:r w:rsidR="003B468B">
              <w:rPr>
                <w:noProof/>
                <w:webHidden/>
              </w:rPr>
              <w:instrText xml:space="preserve"> PAGEREF _Toc507598994 \h </w:instrText>
            </w:r>
            <w:r w:rsidR="003B468B">
              <w:rPr>
                <w:noProof/>
                <w:webHidden/>
              </w:rPr>
            </w:r>
            <w:r w:rsidR="003B468B">
              <w:rPr>
                <w:noProof/>
                <w:webHidden/>
              </w:rPr>
              <w:fldChar w:fldCharType="separate"/>
            </w:r>
            <w:r w:rsidR="00853A0A">
              <w:rPr>
                <w:noProof/>
                <w:webHidden/>
              </w:rPr>
              <w:t>58</w:t>
            </w:r>
            <w:r w:rsidR="003B468B">
              <w:rPr>
                <w:noProof/>
                <w:webHidden/>
              </w:rPr>
              <w:fldChar w:fldCharType="end"/>
            </w:r>
          </w:hyperlink>
        </w:p>
        <w:p w14:paraId="39D78830" w14:textId="77777777" w:rsidR="003B468B" w:rsidRDefault="006C1668">
          <w:pPr>
            <w:pStyle w:val="Verzeichnis3"/>
            <w:rPr>
              <w:rFonts w:asciiTheme="minorHAnsi" w:eastAsiaTheme="minorEastAsia" w:hAnsiTheme="minorHAnsi" w:cstheme="minorBidi"/>
              <w:noProof/>
              <w:lang w:eastAsia="de-DE"/>
            </w:rPr>
          </w:pPr>
          <w:hyperlink w:anchor="_Toc507598995" w:history="1">
            <w:r w:rsidR="003B468B" w:rsidRPr="00A92ECC">
              <w:rPr>
                <w:rStyle w:val="Hyperlink"/>
                <w:noProof/>
              </w:rPr>
              <w:t>8.1.6</w:t>
            </w:r>
            <w:r w:rsidR="003B468B">
              <w:rPr>
                <w:rFonts w:asciiTheme="minorHAnsi" w:eastAsiaTheme="minorEastAsia" w:hAnsiTheme="minorHAnsi" w:cstheme="minorBidi"/>
                <w:noProof/>
                <w:lang w:eastAsia="de-DE"/>
              </w:rPr>
              <w:tab/>
            </w:r>
            <w:r w:rsidR="003B468B" w:rsidRPr="00A92ECC">
              <w:rPr>
                <w:rStyle w:val="Hyperlink"/>
                <w:noProof/>
              </w:rPr>
              <w:t>Produktionsspezifische Abfälle und Abfälle aus der kommunalen Abwasserbehandlung</w:t>
            </w:r>
            <w:r w:rsidR="003B468B">
              <w:rPr>
                <w:noProof/>
                <w:webHidden/>
              </w:rPr>
              <w:tab/>
            </w:r>
            <w:r w:rsidR="003B468B">
              <w:rPr>
                <w:noProof/>
                <w:webHidden/>
              </w:rPr>
              <w:fldChar w:fldCharType="begin"/>
            </w:r>
            <w:r w:rsidR="003B468B">
              <w:rPr>
                <w:noProof/>
                <w:webHidden/>
              </w:rPr>
              <w:instrText xml:space="preserve"> PAGEREF _Toc507598995 \h </w:instrText>
            </w:r>
            <w:r w:rsidR="003B468B">
              <w:rPr>
                <w:noProof/>
                <w:webHidden/>
              </w:rPr>
            </w:r>
            <w:r w:rsidR="003B468B">
              <w:rPr>
                <w:noProof/>
                <w:webHidden/>
              </w:rPr>
              <w:fldChar w:fldCharType="separate"/>
            </w:r>
            <w:r w:rsidR="00853A0A">
              <w:rPr>
                <w:noProof/>
                <w:webHidden/>
              </w:rPr>
              <w:t>58</w:t>
            </w:r>
            <w:r w:rsidR="003B468B">
              <w:rPr>
                <w:noProof/>
                <w:webHidden/>
              </w:rPr>
              <w:fldChar w:fldCharType="end"/>
            </w:r>
          </w:hyperlink>
        </w:p>
        <w:p w14:paraId="1C9062F2" w14:textId="77777777" w:rsidR="003B468B" w:rsidRDefault="006C1668">
          <w:pPr>
            <w:pStyle w:val="Verzeichnis3"/>
            <w:rPr>
              <w:rFonts w:asciiTheme="minorHAnsi" w:eastAsiaTheme="minorEastAsia" w:hAnsiTheme="minorHAnsi" w:cstheme="minorBidi"/>
              <w:noProof/>
              <w:lang w:eastAsia="de-DE"/>
            </w:rPr>
          </w:pPr>
          <w:hyperlink w:anchor="_Toc507598996" w:history="1">
            <w:r w:rsidR="003B468B" w:rsidRPr="00A92ECC">
              <w:rPr>
                <w:rStyle w:val="Hyperlink"/>
                <w:noProof/>
              </w:rPr>
              <w:t>8.1.7</w:t>
            </w:r>
            <w:r w:rsidR="003B468B">
              <w:rPr>
                <w:rFonts w:asciiTheme="minorHAnsi" w:eastAsiaTheme="minorEastAsia" w:hAnsiTheme="minorHAnsi" w:cstheme="minorBidi"/>
                <w:noProof/>
                <w:lang w:eastAsia="de-DE"/>
              </w:rPr>
              <w:tab/>
            </w:r>
            <w:r w:rsidR="003B468B" w:rsidRPr="00A92ECC">
              <w:rPr>
                <w:rStyle w:val="Hyperlink"/>
                <w:noProof/>
              </w:rPr>
              <w:t>Sekundärabfälle</w:t>
            </w:r>
            <w:r w:rsidR="003B468B">
              <w:rPr>
                <w:noProof/>
                <w:webHidden/>
              </w:rPr>
              <w:tab/>
            </w:r>
            <w:r w:rsidR="003B468B">
              <w:rPr>
                <w:noProof/>
                <w:webHidden/>
              </w:rPr>
              <w:fldChar w:fldCharType="begin"/>
            </w:r>
            <w:r w:rsidR="003B468B">
              <w:rPr>
                <w:noProof/>
                <w:webHidden/>
              </w:rPr>
              <w:instrText xml:space="preserve"> PAGEREF _Toc507598996 \h </w:instrText>
            </w:r>
            <w:r w:rsidR="003B468B">
              <w:rPr>
                <w:noProof/>
                <w:webHidden/>
              </w:rPr>
            </w:r>
            <w:r w:rsidR="003B468B">
              <w:rPr>
                <w:noProof/>
                <w:webHidden/>
              </w:rPr>
              <w:fldChar w:fldCharType="separate"/>
            </w:r>
            <w:r w:rsidR="00853A0A">
              <w:rPr>
                <w:noProof/>
                <w:webHidden/>
              </w:rPr>
              <w:t>58</w:t>
            </w:r>
            <w:r w:rsidR="003B468B">
              <w:rPr>
                <w:noProof/>
                <w:webHidden/>
              </w:rPr>
              <w:fldChar w:fldCharType="end"/>
            </w:r>
          </w:hyperlink>
        </w:p>
        <w:p w14:paraId="6A3098A8" w14:textId="77777777" w:rsidR="003B468B" w:rsidRDefault="006C1668">
          <w:pPr>
            <w:pStyle w:val="Verzeichnis2"/>
            <w:rPr>
              <w:rFonts w:asciiTheme="minorHAnsi" w:eastAsiaTheme="minorEastAsia" w:hAnsiTheme="minorHAnsi" w:cstheme="minorBidi"/>
              <w:noProof/>
              <w:szCs w:val="22"/>
            </w:rPr>
          </w:pPr>
          <w:hyperlink w:anchor="_Toc507598997" w:history="1">
            <w:r w:rsidR="003B468B" w:rsidRPr="00A92ECC">
              <w:rPr>
                <w:rStyle w:val="Hyperlink"/>
                <w:noProof/>
              </w:rPr>
              <w:t>8.2</w:t>
            </w:r>
            <w:r w:rsidR="003B468B">
              <w:rPr>
                <w:rFonts w:asciiTheme="minorHAnsi" w:eastAsiaTheme="minorEastAsia" w:hAnsiTheme="minorHAnsi" w:cstheme="minorBidi"/>
                <w:noProof/>
                <w:szCs w:val="22"/>
              </w:rPr>
              <w:tab/>
            </w:r>
            <w:r w:rsidR="003B468B" w:rsidRPr="00A92ECC">
              <w:rPr>
                <w:rStyle w:val="Hyperlink"/>
                <w:noProof/>
              </w:rPr>
              <w:t>Prognostiziertes Gesamtabfallaufkommen bis zum Jahr 2027</w:t>
            </w:r>
            <w:r w:rsidR="003B468B">
              <w:rPr>
                <w:noProof/>
                <w:webHidden/>
              </w:rPr>
              <w:tab/>
            </w:r>
            <w:r w:rsidR="003B468B">
              <w:rPr>
                <w:noProof/>
                <w:webHidden/>
              </w:rPr>
              <w:fldChar w:fldCharType="begin"/>
            </w:r>
            <w:r w:rsidR="003B468B">
              <w:rPr>
                <w:noProof/>
                <w:webHidden/>
              </w:rPr>
              <w:instrText xml:space="preserve"> PAGEREF _Toc507598997 \h </w:instrText>
            </w:r>
            <w:r w:rsidR="003B468B">
              <w:rPr>
                <w:noProof/>
                <w:webHidden/>
              </w:rPr>
            </w:r>
            <w:r w:rsidR="003B468B">
              <w:rPr>
                <w:noProof/>
                <w:webHidden/>
              </w:rPr>
              <w:fldChar w:fldCharType="separate"/>
            </w:r>
            <w:r w:rsidR="00853A0A">
              <w:rPr>
                <w:noProof/>
                <w:webHidden/>
              </w:rPr>
              <w:t>58</w:t>
            </w:r>
            <w:r w:rsidR="003B468B">
              <w:rPr>
                <w:noProof/>
                <w:webHidden/>
              </w:rPr>
              <w:fldChar w:fldCharType="end"/>
            </w:r>
          </w:hyperlink>
        </w:p>
        <w:p w14:paraId="655D4E74" w14:textId="77777777" w:rsidR="003B468B" w:rsidRDefault="006C1668">
          <w:pPr>
            <w:pStyle w:val="Verzeichnis1"/>
            <w:rPr>
              <w:rFonts w:asciiTheme="minorHAnsi" w:eastAsiaTheme="minorEastAsia" w:hAnsiTheme="minorHAnsi" w:cstheme="minorBidi"/>
              <w:b w:val="0"/>
              <w:noProof/>
              <w:szCs w:val="22"/>
            </w:rPr>
          </w:pPr>
          <w:hyperlink w:anchor="_Toc507598998" w:history="1">
            <w:r w:rsidR="003B468B" w:rsidRPr="00A92ECC">
              <w:rPr>
                <w:rStyle w:val="Hyperlink"/>
                <w:noProof/>
              </w:rPr>
              <w:t>9</w:t>
            </w:r>
            <w:r w:rsidR="003B468B">
              <w:rPr>
                <w:rFonts w:asciiTheme="minorHAnsi" w:eastAsiaTheme="minorEastAsia" w:hAnsiTheme="minorHAnsi" w:cstheme="minorBidi"/>
                <w:b w:val="0"/>
                <w:noProof/>
                <w:szCs w:val="22"/>
              </w:rPr>
              <w:tab/>
            </w:r>
            <w:r w:rsidR="003B468B" w:rsidRPr="00A92ECC">
              <w:rPr>
                <w:rStyle w:val="Hyperlink"/>
                <w:noProof/>
              </w:rPr>
              <w:t>Nachweis der Entsorgungssicherheit für die dem Landkreis Anhalt-Bitterfeld überlassenen Abfälle</w:t>
            </w:r>
            <w:r w:rsidR="003B468B">
              <w:rPr>
                <w:noProof/>
                <w:webHidden/>
              </w:rPr>
              <w:tab/>
            </w:r>
            <w:r w:rsidR="003B468B">
              <w:rPr>
                <w:noProof/>
                <w:webHidden/>
              </w:rPr>
              <w:fldChar w:fldCharType="begin"/>
            </w:r>
            <w:r w:rsidR="003B468B">
              <w:rPr>
                <w:noProof/>
                <w:webHidden/>
              </w:rPr>
              <w:instrText xml:space="preserve"> PAGEREF _Toc507598998 \h </w:instrText>
            </w:r>
            <w:r w:rsidR="003B468B">
              <w:rPr>
                <w:noProof/>
                <w:webHidden/>
              </w:rPr>
            </w:r>
            <w:r w:rsidR="003B468B">
              <w:rPr>
                <w:noProof/>
                <w:webHidden/>
              </w:rPr>
              <w:fldChar w:fldCharType="separate"/>
            </w:r>
            <w:r w:rsidR="00853A0A">
              <w:rPr>
                <w:noProof/>
                <w:webHidden/>
              </w:rPr>
              <w:t>61</w:t>
            </w:r>
            <w:r w:rsidR="003B468B">
              <w:rPr>
                <w:noProof/>
                <w:webHidden/>
              </w:rPr>
              <w:fldChar w:fldCharType="end"/>
            </w:r>
          </w:hyperlink>
        </w:p>
        <w:p w14:paraId="4797A7C9" w14:textId="77777777" w:rsidR="003B468B" w:rsidRDefault="006C1668">
          <w:pPr>
            <w:pStyle w:val="Verzeichnis1"/>
            <w:rPr>
              <w:rFonts w:asciiTheme="minorHAnsi" w:eastAsiaTheme="minorEastAsia" w:hAnsiTheme="minorHAnsi" w:cstheme="minorBidi"/>
              <w:b w:val="0"/>
              <w:noProof/>
              <w:szCs w:val="22"/>
            </w:rPr>
          </w:pPr>
          <w:hyperlink w:anchor="_Toc507598999" w:history="1">
            <w:r w:rsidR="003B468B" w:rsidRPr="00A92ECC">
              <w:rPr>
                <w:rStyle w:val="Hyperlink"/>
                <w:noProof/>
              </w:rPr>
              <w:t>10</w:t>
            </w:r>
            <w:r w:rsidR="003B468B">
              <w:rPr>
                <w:rFonts w:asciiTheme="minorHAnsi" w:eastAsiaTheme="minorEastAsia" w:hAnsiTheme="minorHAnsi" w:cstheme="minorBidi"/>
                <w:b w:val="0"/>
                <w:noProof/>
                <w:szCs w:val="22"/>
              </w:rPr>
              <w:tab/>
            </w:r>
            <w:r w:rsidR="003B468B" w:rsidRPr="00A92ECC">
              <w:rPr>
                <w:rStyle w:val="Hyperlink"/>
                <w:noProof/>
              </w:rPr>
              <w:t>Konzept für die künftige Abfallbewirtschaftung im Landkreis Anhalt-Bitterfeld</w:t>
            </w:r>
            <w:r w:rsidR="003B468B">
              <w:rPr>
                <w:noProof/>
                <w:webHidden/>
              </w:rPr>
              <w:tab/>
            </w:r>
            <w:r w:rsidR="003B468B">
              <w:rPr>
                <w:noProof/>
                <w:webHidden/>
              </w:rPr>
              <w:fldChar w:fldCharType="begin"/>
            </w:r>
            <w:r w:rsidR="003B468B">
              <w:rPr>
                <w:noProof/>
                <w:webHidden/>
              </w:rPr>
              <w:instrText xml:space="preserve"> PAGEREF _Toc507598999 \h </w:instrText>
            </w:r>
            <w:r w:rsidR="003B468B">
              <w:rPr>
                <w:noProof/>
                <w:webHidden/>
              </w:rPr>
            </w:r>
            <w:r w:rsidR="003B468B">
              <w:rPr>
                <w:noProof/>
                <w:webHidden/>
              </w:rPr>
              <w:fldChar w:fldCharType="separate"/>
            </w:r>
            <w:r w:rsidR="00853A0A">
              <w:rPr>
                <w:noProof/>
                <w:webHidden/>
              </w:rPr>
              <w:t>64</w:t>
            </w:r>
            <w:r w:rsidR="003B468B">
              <w:rPr>
                <w:noProof/>
                <w:webHidden/>
              </w:rPr>
              <w:fldChar w:fldCharType="end"/>
            </w:r>
          </w:hyperlink>
        </w:p>
        <w:p w14:paraId="200C9639" w14:textId="77777777" w:rsidR="003B468B" w:rsidRDefault="006C1668">
          <w:pPr>
            <w:pStyle w:val="Verzeichnis2"/>
            <w:rPr>
              <w:rFonts w:asciiTheme="minorHAnsi" w:eastAsiaTheme="minorEastAsia" w:hAnsiTheme="minorHAnsi" w:cstheme="minorBidi"/>
              <w:noProof/>
              <w:szCs w:val="22"/>
            </w:rPr>
          </w:pPr>
          <w:hyperlink w:anchor="_Toc507599000" w:history="1">
            <w:r w:rsidR="003B468B" w:rsidRPr="00A92ECC">
              <w:rPr>
                <w:rStyle w:val="Hyperlink"/>
                <w:noProof/>
              </w:rPr>
              <w:t>10.1</w:t>
            </w:r>
            <w:r w:rsidR="003B468B">
              <w:rPr>
                <w:rFonts w:asciiTheme="minorHAnsi" w:eastAsiaTheme="minorEastAsia" w:hAnsiTheme="minorHAnsi" w:cstheme="minorBidi"/>
                <w:noProof/>
                <w:szCs w:val="22"/>
              </w:rPr>
              <w:tab/>
            </w:r>
            <w:r w:rsidR="003B468B" w:rsidRPr="00A92ECC">
              <w:rPr>
                <w:rStyle w:val="Hyperlink"/>
                <w:noProof/>
              </w:rPr>
              <w:t>Getrennte Wertstofferfassung</w:t>
            </w:r>
            <w:r w:rsidR="003B468B">
              <w:rPr>
                <w:noProof/>
                <w:webHidden/>
              </w:rPr>
              <w:tab/>
            </w:r>
            <w:r w:rsidR="003B468B">
              <w:rPr>
                <w:noProof/>
                <w:webHidden/>
              </w:rPr>
              <w:fldChar w:fldCharType="begin"/>
            </w:r>
            <w:r w:rsidR="003B468B">
              <w:rPr>
                <w:noProof/>
                <w:webHidden/>
              </w:rPr>
              <w:instrText xml:space="preserve"> PAGEREF _Toc507599000 \h </w:instrText>
            </w:r>
            <w:r w:rsidR="003B468B">
              <w:rPr>
                <w:noProof/>
                <w:webHidden/>
              </w:rPr>
            </w:r>
            <w:r w:rsidR="003B468B">
              <w:rPr>
                <w:noProof/>
                <w:webHidden/>
              </w:rPr>
              <w:fldChar w:fldCharType="separate"/>
            </w:r>
            <w:r w:rsidR="00853A0A">
              <w:rPr>
                <w:noProof/>
                <w:webHidden/>
              </w:rPr>
              <w:t>65</w:t>
            </w:r>
            <w:r w:rsidR="003B468B">
              <w:rPr>
                <w:noProof/>
                <w:webHidden/>
              </w:rPr>
              <w:fldChar w:fldCharType="end"/>
            </w:r>
          </w:hyperlink>
        </w:p>
        <w:p w14:paraId="1DEBD822" w14:textId="77777777" w:rsidR="003B468B" w:rsidRDefault="006C1668">
          <w:pPr>
            <w:pStyle w:val="Verzeichnis3"/>
            <w:rPr>
              <w:rFonts w:asciiTheme="minorHAnsi" w:eastAsiaTheme="minorEastAsia" w:hAnsiTheme="minorHAnsi" w:cstheme="minorBidi"/>
              <w:noProof/>
              <w:lang w:eastAsia="de-DE"/>
            </w:rPr>
          </w:pPr>
          <w:hyperlink w:anchor="_Toc507599001" w:history="1">
            <w:r w:rsidR="003B468B" w:rsidRPr="00A92ECC">
              <w:rPr>
                <w:rStyle w:val="Hyperlink"/>
                <w:noProof/>
              </w:rPr>
              <w:t>10.1.1</w:t>
            </w:r>
            <w:r w:rsidR="003B468B">
              <w:rPr>
                <w:rFonts w:asciiTheme="minorHAnsi" w:eastAsiaTheme="minorEastAsia" w:hAnsiTheme="minorHAnsi" w:cstheme="minorBidi"/>
                <w:noProof/>
                <w:lang w:eastAsia="de-DE"/>
              </w:rPr>
              <w:tab/>
            </w:r>
            <w:r w:rsidR="003B468B" w:rsidRPr="00A92ECC">
              <w:rPr>
                <w:rStyle w:val="Hyperlink"/>
                <w:noProof/>
              </w:rPr>
              <w:t>Miterfassung von stoffgleichen Nichtverpackungen</w:t>
            </w:r>
            <w:r w:rsidR="003B468B">
              <w:rPr>
                <w:noProof/>
                <w:webHidden/>
              </w:rPr>
              <w:tab/>
            </w:r>
            <w:r w:rsidR="003B468B">
              <w:rPr>
                <w:noProof/>
                <w:webHidden/>
              </w:rPr>
              <w:fldChar w:fldCharType="begin"/>
            </w:r>
            <w:r w:rsidR="003B468B">
              <w:rPr>
                <w:noProof/>
                <w:webHidden/>
              </w:rPr>
              <w:instrText xml:space="preserve"> PAGEREF _Toc507599001 \h </w:instrText>
            </w:r>
            <w:r w:rsidR="003B468B">
              <w:rPr>
                <w:noProof/>
                <w:webHidden/>
              </w:rPr>
            </w:r>
            <w:r w:rsidR="003B468B">
              <w:rPr>
                <w:noProof/>
                <w:webHidden/>
              </w:rPr>
              <w:fldChar w:fldCharType="separate"/>
            </w:r>
            <w:r w:rsidR="00853A0A">
              <w:rPr>
                <w:noProof/>
                <w:webHidden/>
              </w:rPr>
              <w:t>65</w:t>
            </w:r>
            <w:r w:rsidR="003B468B">
              <w:rPr>
                <w:noProof/>
                <w:webHidden/>
              </w:rPr>
              <w:fldChar w:fldCharType="end"/>
            </w:r>
          </w:hyperlink>
        </w:p>
        <w:p w14:paraId="7BCF5881" w14:textId="77777777" w:rsidR="003B468B" w:rsidRDefault="006C1668">
          <w:pPr>
            <w:pStyle w:val="Verzeichnis3"/>
            <w:rPr>
              <w:rFonts w:asciiTheme="minorHAnsi" w:eastAsiaTheme="minorEastAsia" w:hAnsiTheme="minorHAnsi" w:cstheme="minorBidi"/>
              <w:noProof/>
              <w:lang w:eastAsia="de-DE"/>
            </w:rPr>
          </w:pPr>
          <w:hyperlink w:anchor="_Toc507599002" w:history="1">
            <w:r w:rsidR="003B468B" w:rsidRPr="00A92ECC">
              <w:rPr>
                <w:rStyle w:val="Hyperlink"/>
                <w:noProof/>
              </w:rPr>
              <w:t>10.1.2</w:t>
            </w:r>
            <w:r w:rsidR="003B468B">
              <w:rPr>
                <w:rFonts w:asciiTheme="minorHAnsi" w:eastAsiaTheme="minorEastAsia" w:hAnsiTheme="minorHAnsi" w:cstheme="minorBidi"/>
                <w:noProof/>
                <w:lang w:eastAsia="de-DE"/>
              </w:rPr>
              <w:tab/>
            </w:r>
            <w:r w:rsidR="003B468B" w:rsidRPr="00A92ECC">
              <w:rPr>
                <w:rStyle w:val="Hyperlink"/>
                <w:noProof/>
              </w:rPr>
              <w:t>Neuregelung der Abstimmungsvereinbarungen gemäß Verpackungsgesetz</w:t>
            </w:r>
            <w:r w:rsidR="003B468B">
              <w:rPr>
                <w:noProof/>
                <w:webHidden/>
              </w:rPr>
              <w:tab/>
            </w:r>
            <w:r w:rsidR="003B468B">
              <w:rPr>
                <w:noProof/>
                <w:webHidden/>
              </w:rPr>
              <w:fldChar w:fldCharType="begin"/>
            </w:r>
            <w:r w:rsidR="003B468B">
              <w:rPr>
                <w:noProof/>
                <w:webHidden/>
              </w:rPr>
              <w:instrText xml:space="preserve"> PAGEREF _Toc507599002 \h </w:instrText>
            </w:r>
            <w:r w:rsidR="003B468B">
              <w:rPr>
                <w:noProof/>
                <w:webHidden/>
              </w:rPr>
            </w:r>
            <w:r w:rsidR="003B468B">
              <w:rPr>
                <w:noProof/>
                <w:webHidden/>
              </w:rPr>
              <w:fldChar w:fldCharType="separate"/>
            </w:r>
            <w:r w:rsidR="00853A0A">
              <w:rPr>
                <w:noProof/>
                <w:webHidden/>
              </w:rPr>
              <w:t>68</w:t>
            </w:r>
            <w:r w:rsidR="003B468B">
              <w:rPr>
                <w:noProof/>
                <w:webHidden/>
              </w:rPr>
              <w:fldChar w:fldCharType="end"/>
            </w:r>
          </w:hyperlink>
        </w:p>
        <w:p w14:paraId="5C8349FE" w14:textId="77777777" w:rsidR="003B468B" w:rsidRDefault="006C1668">
          <w:pPr>
            <w:pStyle w:val="Verzeichnis2"/>
            <w:rPr>
              <w:rFonts w:asciiTheme="minorHAnsi" w:eastAsiaTheme="minorEastAsia" w:hAnsiTheme="minorHAnsi" w:cstheme="minorBidi"/>
              <w:noProof/>
              <w:szCs w:val="22"/>
            </w:rPr>
          </w:pPr>
          <w:hyperlink w:anchor="_Toc507599003" w:history="1">
            <w:r w:rsidR="003B468B" w:rsidRPr="00A92ECC">
              <w:rPr>
                <w:rStyle w:val="Hyperlink"/>
                <w:noProof/>
              </w:rPr>
              <w:t>10.2</w:t>
            </w:r>
            <w:r w:rsidR="003B468B">
              <w:rPr>
                <w:rFonts w:asciiTheme="minorHAnsi" w:eastAsiaTheme="minorEastAsia" w:hAnsiTheme="minorHAnsi" w:cstheme="minorBidi"/>
                <w:noProof/>
                <w:szCs w:val="22"/>
              </w:rPr>
              <w:tab/>
            </w:r>
            <w:r w:rsidR="003B468B" w:rsidRPr="00A92ECC">
              <w:rPr>
                <w:rStyle w:val="Hyperlink"/>
                <w:noProof/>
              </w:rPr>
              <w:t>Bioabfallerfassung und –verwertung</w:t>
            </w:r>
            <w:r w:rsidR="003B468B">
              <w:rPr>
                <w:noProof/>
                <w:webHidden/>
              </w:rPr>
              <w:tab/>
            </w:r>
            <w:r w:rsidR="003B468B">
              <w:rPr>
                <w:noProof/>
                <w:webHidden/>
              </w:rPr>
              <w:fldChar w:fldCharType="begin"/>
            </w:r>
            <w:r w:rsidR="003B468B">
              <w:rPr>
                <w:noProof/>
                <w:webHidden/>
              </w:rPr>
              <w:instrText xml:space="preserve"> PAGEREF _Toc507599003 \h </w:instrText>
            </w:r>
            <w:r w:rsidR="003B468B">
              <w:rPr>
                <w:noProof/>
                <w:webHidden/>
              </w:rPr>
            </w:r>
            <w:r w:rsidR="003B468B">
              <w:rPr>
                <w:noProof/>
                <w:webHidden/>
              </w:rPr>
              <w:fldChar w:fldCharType="separate"/>
            </w:r>
            <w:r w:rsidR="00853A0A">
              <w:rPr>
                <w:noProof/>
                <w:webHidden/>
              </w:rPr>
              <w:t>69</w:t>
            </w:r>
            <w:r w:rsidR="003B468B">
              <w:rPr>
                <w:noProof/>
                <w:webHidden/>
              </w:rPr>
              <w:fldChar w:fldCharType="end"/>
            </w:r>
          </w:hyperlink>
        </w:p>
        <w:p w14:paraId="33BA7C27" w14:textId="77777777" w:rsidR="003B468B" w:rsidRDefault="006C1668">
          <w:pPr>
            <w:pStyle w:val="Verzeichnis2"/>
            <w:rPr>
              <w:rFonts w:asciiTheme="minorHAnsi" w:eastAsiaTheme="minorEastAsia" w:hAnsiTheme="minorHAnsi" w:cstheme="minorBidi"/>
              <w:noProof/>
              <w:szCs w:val="22"/>
            </w:rPr>
          </w:pPr>
          <w:hyperlink w:anchor="_Toc507599004" w:history="1">
            <w:r w:rsidR="003B468B" w:rsidRPr="00A92ECC">
              <w:rPr>
                <w:rStyle w:val="Hyperlink"/>
                <w:noProof/>
              </w:rPr>
              <w:t>10.3</w:t>
            </w:r>
            <w:r w:rsidR="003B468B">
              <w:rPr>
                <w:rFonts w:asciiTheme="minorHAnsi" w:eastAsiaTheme="minorEastAsia" w:hAnsiTheme="minorHAnsi" w:cstheme="minorBidi"/>
                <w:noProof/>
                <w:szCs w:val="22"/>
              </w:rPr>
              <w:tab/>
            </w:r>
            <w:r w:rsidR="003B468B" w:rsidRPr="00A92ECC">
              <w:rPr>
                <w:rStyle w:val="Hyperlink"/>
                <w:noProof/>
              </w:rPr>
              <w:t>Erfassung von Elektro- und Elektronikgeräten</w:t>
            </w:r>
            <w:r w:rsidR="003B468B">
              <w:rPr>
                <w:noProof/>
                <w:webHidden/>
              </w:rPr>
              <w:tab/>
            </w:r>
            <w:r w:rsidR="003B468B">
              <w:rPr>
                <w:noProof/>
                <w:webHidden/>
              </w:rPr>
              <w:fldChar w:fldCharType="begin"/>
            </w:r>
            <w:r w:rsidR="003B468B">
              <w:rPr>
                <w:noProof/>
                <w:webHidden/>
              </w:rPr>
              <w:instrText xml:space="preserve"> PAGEREF _Toc507599004 \h </w:instrText>
            </w:r>
            <w:r w:rsidR="003B468B">
              <w:rPr>
                <w:noProof/>
                <w:webHidden/>
              </w:rPr>
            </w:r>
            <w:r w:rsidR="003B468B">
              <w:rPr>
                <w:noProof/>
                <w:webHidden/>
              </w:rPr>
              <w:fldChar w:fldCharType="separate"/>
            </w:r>
            <w:r w:rsidR="00853A0A">
              <w:rPr>
                <w:noProof/>
                <w:webHidden/>
              </w:rPr>
              <w:t>70</w:t>
            </w:r>
            <w:r w:rsidR="003B468B">
              <w:rPr>
                <w:noProof/>
                <w:webHidden/>
              </w:rPr>
              <w:fldChar w:fldCharType="end"/>
            </w:r>
          </w:hyperlink>
        </w:p>
        <w:p w14:paraId="1439A6B5" w14:textId="77777777" w:rsidR="003B468B" w:rsidRDefault="006C1668">
          <w:pPr>
            <w:pStyle w:val="Verzeichnis2"/>
            <w:rPr>
              <w:rFonts w:asciiTheme="minorHAnsi" w:eastAsiaTheme="minorEastAsia" w:hAnsiTheme="minorHAnsi" w:cstheme="minorBidi"/>
              <w:noProof/>
              <w:szCs w:val="22"/>
            </w:rPr>
          </w:pPr>
          <w:hyperlink w:anchor="_Toc507599005" w:history="1">
            <w:r w:rsidR="003B468B" w:rsidRPr="00A92ECC">
              <w:rPr>
                <w:rStyle w:val="Hyperlink"/>
                <w:noProof/>
              </w:rPr>
              <w:t>10.4</w:t>
            </w:r>
            <w:r w:rsidR="003B468B">
              <w:rPr>
                <w:rFonts w:asciiTheme="minorHAnsi" w:eastAsiaTheme="minorEastAsia" w:hAnsiTheme="minorHAnsi" w:cstheme="minorBidi"/>
                <w:noProof/>
                <w:szCs w:val="22"/>
              </w:rPr>
              <w:tab/>
            </w:r>
            <w:r w:rsidR="003B468B" w:rsidRPr="00A92ECC">
              <w:rPr>
                <w:rStyle w:val="Hyperlink"/>
                <w:noProof/>
              </w:rPr>
              <w:t>Sperrmüllsammlung und -behandlung</w:t>
            </w:r>
            <w:r w:rsidR="003B468B">
              <w:rPr>
                <w:noProof/>
                <w:webHidden/>
              </w:rPr>
              <w:tab/>
            </w:r>
            <w:r w:rsidR="003B468B">
              <w:rPr>
                <w:noProof/>
                <w:webHidden/>
              </w:rPr>
              <w:fldChar w:fldCharType="begin"/>
            </w:r>
            <w:r w:rsidR="003B468B">
              <w:rPr>
                <w:noProof/>
                <w:webHidden/>
              </w:rPr>
              <w:instrText xml:space="preserve"> PAGEREF _Toc507599005 \h </w:instrText>
            </w:r>
            <w:r w:rsidR="003B468B">
              <w:rPr>
                <w:noProof/>
                <w:webHidden/>
              </w:rPr>
            </w:r>
            <w:r w:rsidR="003B468B">
              <w:rPr>
                <w:noProof/>
                <w:webHidden/>
              </w:rPr>
              <w:fldChar w:fldCharType="separate"/>
            </w:r>
            <w:r w:rsidR="00853A0A">
              <w:rPr>
                <w:noProof/>
                <w:webHidden/>
              </w:rPr>
              <w:t>71</w:t>
            </w:r>
            <w:r w:rsidR="003B468B">
              <w:rPr>
                <w:noProof/>
                <w:webHidden/>
              </w:rPr>
              <w:fldChar w:fldCharType="end"/>
            </w:r>
          </w:hyperlink>
        </w:p>
        <w:p w14:paraId="02BD2C9F" w14:textId="77777777" w:rsidR="003B468B" w:rsidRDefault="006C1668">
          <w:pPr>
            <w:pStyle w:val="Verzeichnis2"/>
            <w:rPr>
              <w:rFonts w:asciiTheme="minorHAnsi" w:eastAsiaTheme="minorEastAsia" w:hAnsiTheme="minorHAnsi" w:cstheme="minorBidi"/>
              <w:noProof/>
              <w:szCs w:val="22"/>
            </w:rPr>
          </w:pPr>
          <w:hyperlink w:anchor="_Toc507599006" w:history="1">
            <w:r w:rsidR="003B468B" w:rsidRPr="00A92ECC">
              <w:rPr>
                <w:rStyle w:val="Hyperlink"/>
                <w:noProof/>
              </w:rPr>
              <w:t>10.5</w:t>
            </w:r>
            <w:r w:rsidR="003B468B">
              <w:rPr>
                <w:rFonts w:asciiTheme="minorHAnsi" w:eastAsiaTheme="minorEastAsia" w:hAnsiTheme="minorHAnsi" w:cstheme="minorBidi"/>
                <w:noProof/>
                <w:szCs w:val="22"/>
              </w:rPr>
              <w:tab/>
            </w:r>
            <w:r w:rsidR="003B468B" w:rsidRPr="00A92ECC">
              <w:rPr>
                <w:rStyle w:val="Hyperlink"/>
                <w:noProof/>
              </w:rPr>
              <w:t>Kommunale Eigenverwertung von Wertstoffen</w:t>
            </w:r>
            <w:r w:rsidR="003B468B">
              <w:rPr>
                <w:noProof/>
                <w:webHidden/>
              </w:rPr>
              <w:tab/>
            </w:r>
            <w:r w:rsidR="003B468B">
              <w:rPr>
                <w:noProof/>
                <w:webHidden/>
              </w:rPr>
              <w:fldChar w:fldCharType="begin"/>
            </w:r>
            <w:r w:rsidR="003B468B">
              <w:rPr>
                <w:noProof/>
                <w:webHidden/>
              </w:rPr>
              <w:instrText xml:space="preserve"> PAGEREF _Toc507599006 \h </w:instrText>
            </w:r>
            <w:r w:rsidR="003B468B">
              <w:rPr>
                <w:noProof/>
                <w:webHidden/>
              </w:rPr>
            </w:r>
            <w:r w:rsidR="003B468B">
              <w:rPr>
                <w:noProof/>
                <w:webHidden/>
              </w:rPr>
              <w:fldChar w:fldCharType="separate"/>
            </w:r>
            <w:r w:rsidR="00853A0A">
              <w:rPr>
                <w:noProof/>
                <w:webHidden/>
              </w:rPr>
              <w:t>72</w:t>
            </w:r>
            <w:r w:rsidR="003B468B">
              <w:rPr>
                <w:noProof/>
                <w:webHidden/>
              </w:rPr>
              <w:fldChar w:fldCharType="end"/>
            </w:r>
          </w:hyperlink>
        </w:p>
        <w:p w14:paraId="2E659273" w14:textId="77777777" w:rsidR="003B468B" w:rsidRDefault="006C1668">
          <w:pPr>
            <w:pStyle w:val="Verzeichnis3"/>
            <w:rPr>
              <w:rFonts w:asciiTheme="minorHAnsi" w:eastAsiaTheme="minorEastAsia" w:hAnsiTheme="minorHAnsi" w:cstheme="minorBidi"/>
              <w:noProof/>
              <w:lang w:eastAsia="de-DE"/>
            </w:rPr>
          </w:pPr>
          <w:hyperlink w:anchor="_Toc507599007" w:history="1">
            <w:r w:rsidR="003B468B" w:rsidRPr="00A92ECC">
              <w:rPr>
                <w:rStyle w:val="Hyperlink"/>
                <w:noProof/>
              </w:rPr>
              <w:t>10.5.1</w:t>
            </w:r>
            <w:r w:rsidR="003B468B">
              <w:rPr>
                <w:rFonts w:asciiTheme="minorHAnsi" w:eastAsiaTheme="minorEastAsia" w:hAnsiTheme="minorHAnsi" w:cstheme="minorBidi"/>
                <w:noProof/>
                <w:lang w:eastAsia="de-DE"/>
              </w:rPr>
              <w:tab/>
            </w:r>
            <w:r w:rsidR="003B468B" w:rsidRPr="00A92ECC">
              <w:rPr>
                <w:rStyle w:val="Hyperlink"/>
                <w:noProof/>
              </w:rPr>
              <w:t>Papier, Pappe und Kartonagen</w:t>
            </w:r>
            <w:r w:rsidR="003B468B">
              <w:rPr>
                <w:noProof/>
                <w:webHidden/>
              </w:rPr>
              <w:tab/>
            </w:r>
            <w:r w:rsidR="003B468B">
              <w:rPr>
                <w:noProof/>
                <w:webHidden/>
              </w:rPr>
              <w:fldChar w:fldCharType="begin"/>
            </w:r>
            <w:r w:rsidR="003B468B">
              <w:rPr>
                <w:noProof/>
                <w:webHidden/>
              </w:rPr>
              <w:instrText xml:space="preserve"> PAGEREF _Toc507599007 \h </w:instrText>
            </w:r>
            <w:r w:rsidR="003B468B">
              <w:rPr>
                <w:noProof/>
                <w:webHidden/>
              </w:rPr>
            </w:r>
            <w:r w:rsidR="003B468B">
              <w:rPr>
                <w:noProof/>
                <w:webHidden/>
              </w:rPr>
              <w:fldChar w:fldCharType="separate"/>
            </w:r>
            <w:r w:rsidR="00853A0A">
              <w:rPr>
                <w:noProof/>
                <w:webHidden/>
              </w:rPr>
              <w:t>72</w:t>
            </w:r>
            <w:r w:rsidR="003B468B">
              <w:rPr>
                <w:noProof/>
                <w:webHidden/>
              </w:rPr>
              <w:fldChar w:fldCharType="end"/>
            </w:r>
          </w:hyperlink>
        </w:p>
        <w:p w14:paraId="09B01296" w14:textId="77777777" w:rsidR="003B468B" w:rsidRDefault="006C1668">
          <w:pPr>
            <w:pStyle w:val="Verzeichnis3"/>
            <w:rPr>
              <w:rFonts w:asciiTheme="minorHAnsi" w:eastAsiaTheme="minorEastAsia" w:hAnsiTheme="minorHAnsi" w:cstheme="minorBidi"/>
              <w:noProof/>
              <w:lang w:eastAsia="de-DE"/>
            </w:rPr>
          </w:pPr>
          <w:hyperlink w:anchor="_Toc507599008" w:history="1">
            <w:r w:rsidR="003B468B" w:rsidRPr="00A92ECC">
              <w:rPr>
                <w:rStyle w:val="Hyperlink"/>
                <w:noProof/>
              </w:rPr>
              <w:t>10.5.2</w:t>
            </w:r>
            <w:r w:rsidR="003B468B">
              <w:rPr>
                <w:rFonts w:asciiTheme="minorHAnsi" w:eastAsiaTheme="minorEastAsia" w:hAnsiTheme="minorHAnsi" w:cstheme="minorBidi"/>
                <w:noProof/>
                <w:lang w:eastAsia="de-DE"/>
              </w:rPr>
              <w:tab/>
            </w:r>
            <w:r w:rsidR="003B468B" w:rsidRPr="00A92ECC">
              <w:rPr>
                <w:rStyle w:val="Hyperlink"/>
                <w:noProof/>
              </w:rPr>
              <w:t>Elektro- und Elektronikaltgeräte</w:t>
            </w:r>
            <w:r w:rsidR="003B468B">
              <w:rPr>
                <w:noProof/>
                <w:webHidden/>
              </w:rPr>
              <w:tab/>
            </w:r>
            <w:r w:rsidR="003B468B">
              <w:rPr>
                <w:noProof/>
                <w:webHidden/>
              </w:rPr>
              <w:fldChar w:fldCharType="begin"/>
            </w:r>
            <w:r w:rsidR="003B468B">
              <w:rPr>
                <w:noProof/>
                <w:webHidden/>
              </w:rPr>
              <w:instrText xml:space="preserve"> PAGEREF _Toc507599008 \h </w:instrText>
            </w:r>
            <w:r w:rsidR="003B468B">
              <w:rPr>
                <w:noProof/>
                <w:webHidden/>
              </w:rPr>
            </w:r>
            <w:r w:rsidR="003B468B">
              <w:rPr>
                <w:noProof/>
                <w:webHidden/>
              </w:rPr>
              <w:fldChar w:fldCharType="separate"/>
            </w:r>
            <w:r w:rsidR="00853A0A">
              <w:rPr>
                <w:noProof/>
                <w:webHidden/>
              </w:rPr>
              <w:t>73</w:t>
            </w:r>
            <w:r w:rsidR="003B468B">
              <w:rPr>
                <w:noProof/>
                <w:webHidden/>
              </w:rPr>
              <w:fldChar w:fldCharType="end"/>
            </w:r>
          </w:hyperlink>
        </w:p>
        <w:p w14:paraId="42C5AF93" w14:textId="77777777" w:rsidR="003B468B" w:rsidRDefault="006C1668">
          <w:pPr>
            <w:pStyle w:val="Verzeichnis3"/>
            <w:rPr>
              <w:rFonts w:asciiTheme="minorHAnsi" w:eastAsiaTheme="minorEastAsia" w:hAnsiTheme="minorHAnsi" w:cstheme="minorBidi"/>
              <w:noProof/>
              <w:lang w:eastAsia="de-DE"/>
            </w:rPr>
          </w:pPr>
          <w:hyperlink w:anchor="_Toc507599009" w:history="1">
            <w:r w:rsidR="003B468B" w:rsidRPr="00A92ECC">
              <w:rPr>
                <w:rStyle w:val="Hyperlink"/>
                <w:noProof/>
              </w:rPr>
              <w:t>10.5.3</w:t>
            </w:r>
            <w:r w:rsidR="003B468B">
              <w:rPr>
                <w:rFonts w:asciiTheme="minorHAnsi" w:eastAsiaTheme="minorEastAsia" w:hAnsiTheme="minorHAnsi" w:cstheme="minorBidi"/>
                <w:noProof/>
                <w:lang w:eastAsia="de-DE"/>
              </w:rPr>
              <w:tab/>
            </w:r>
            <w:r w:rsidR="003B468B" w:rsidRPr="00A92ECC">
              <w:rPr>
                <w:rStyle w:val="Hyperlink"/>
                <w:noProof/>
              </w:rPr>
              <w:t>Alttextilien</w:t>
            </w:r>
            <w:r w:rsidR="003B468B">
              <w:rPr>
                <w:noProof/>
                <w:webHidden/>
              </w:rPr>
              <w:tab/>
            </w:r>
            <w:r w:rsidR="003B468B">
              <w:rPr>
                <w:noProof/>
                <w:webHidden/>
              </w:rPr>
              <w:fldChar w:fldCharType="begin"/>
            </w:r>
            <w:r w:rsidR="003B468B">
              <w:rPr>
                <w:noProof/>
                <w:webHidden/>
              </w:rPr>
              <w:instrText xml:space="preserve"> PAGEREF _Toc507599009 \h </w:instrText>
            </w:r>
            <w:r w:rsidR="003B468B">
              <w:rPr>
                <w:noProof/>
                <w:webHidden/>
              </w:rPr>
            </w:r>
            <w:r w:rsidR="003B468B">
              <w:rPr>
                <w:noProof/>
                <w:webHidden/>
              </w:rPr>
              <w:fldChar w:fldCharType="separate"/>
            </w:r>
            <w:r w:rsidR="00853A0A">
              <w:rPr>
                <w:noProof/>
                <w:webHidden/>
              </w:rPr>
              <w:t>75</w:t>
            </w:r>
            <w:r w:rsidR="003B468B">
              <w:rPr>
                <w:noProof/>
                <w:webHidden/>
              </w:rPr>
              <w:fldChar w:fldCharType="end"/>
            </w:r>
          </w:hyperlink>
        </w:p>
        <w:p w14:paraId="34ED8540" w14:textId="77777777" w:rsidR="003B468B" w:rsidRDefault="006C1668">
          <w:pPr>
            <w:pStyle w:val="Verzeichnis3"/>
            <w:rPr>
              <w:rFonts w:asciiTheme="minorHAnsi" w:eastAsiaTheme="minorEastAsia" w:hAnsiTheme="minorHAnsi" w:cstheme="minorBidi"/>
              <w:noProof/>
              <w:lang w:eastAsia="de-DE"/>
            </w:rPr>
          </w:pPr>
          <w:hyperlink w:anchor="_Toc507599010" w:history="1">
            <w:r w:rsidR="003B468B" w:rsidRPr="00A92ECC">
              <w:rPr>
                <w:rStyle w:val="Hyperlink"/>
                <w:noProof/>
              </w:rPr>
              <w:t>10.5.4</w:t>
            </w:r>
            <w:r w:rsidR="003B468B">
              <w:rPr>
                <w:rFonts w:asciiTheme="minorHAnsi" w:eastAsiaTheme="minorEastAsia" w:hAnsiTheme="minorHAnsi" w:cstheme="minorBidi"/>
                <w:noProof/>
                <w:lang w:eastAsia="de-DE"/>
              </w:rPr>
              <w:tab/>
            </w:r>
            <w:r w:rsidR="003B468B" w:rsidRPr="00A92ECC">
              <w:rPr>
                <w:rStyle w:val="Hyperlink"/>
                <w:noProof/>
              </w:rPr>
              <w:t>Altmetalle</w:t>
            </w:r>
            <w:r w:rsidR="003B468B">
              <w:rPr>
                <w:noProof/>
                <w:webHidden/>
              </w:rPr>
              <w:tab/>
            </w:r>
            <w:r w:rsidR="003B468B">
              <w:rPr>
                <w:noProof/>
                <w:webHidden/>
              </w:rPr>
              <w:fldChar w:fldCharType="begin"/>
            </w:r>
            <w:r w:rsidR="003B468B">
              <w:rPr>
                <w:noProof/>
                <w:webHidden/>
              </w:rPr>
              <w:instrText xml:space="preserve"> PAGEREF _Toc507599010 \h </w:instrText>
            </w:r>
            <w:r w:rsidR="003B468B">
              <w:rPr>
                <w:noProof/>
                <w:webHidden/>
              </w:rPr>
            </w:r>
            <w:r w:rsidR="003B468B">
              <w:rPr>
                <w:noProof/>
                <w:webHidden/>
              </w:rPr>
              <w:fldChar w:fldCharType="separate"/>
            </w:r>
            <w:r w:rsidR="00853A0A">
              <w:rPr>
                <w:noProof/>
                <w:webHidden/>
              </w:rPr>
              <w:t>75</w:t>
            </w:r>
            <w:r w:rsidR="003B468B">
              <w:rPr>
                <w:noProof/>
                <w:webHidden/>
              </w:rPr>
              <w:fldChar w:fldCharType="end"/>
            </w:r>
          </w:hyperlink>
        </w:p>
        <w:p w14:paraId="171DC2D7" w14:textId="77777777" w:rsidR="003B468B" w:rsidRDefault="006C1668">
          <w:pPr>
            <w:pStyle w:val="Verzeichnis2"/>
            <w:rPr>
              <w:rFonts w:asciiTheme="minorHAnsi" w:eastAsiaTheme="minorEastAsia" w:hAnsiTheme="minorHAnsi" w:cstheme="minorBidi"/>
              <w:noProof/>
              <w:szCs w:val="22"/>
            </w:rPr>
          </w:pPr>
          <w:hyperlink w:anchor="_Toc507599011" w:history="1">
            <w:r w:rsidR="003B468B" w:rsidRPr="00A92ECC">
              <w:rPr>
                <w:rStyle w:val="Hyperlink"/>
                <w:noProof/>
              </w:rPr>
              <w:t>10.6</w:t>
            </w:r>
            <w:r w:rsidR="003B468B">
              <w:rPr>
                <w:rFonts w:asciiTheme="minorHAnsi" w:eastAsiaTheme="minorEastAsia" w:hAnsiTheme="minorHAnsi" w:cstheme="minorBidi"/>
                <w:noProof/>
                <w:szCs w:val="22"/>
              </w:rPr>
              <w:tab/>
            </w:r>
            <w:r w:rsidR="003B468B" w:rsidRPr="00A92ECC">
              <w:rPr>
                <w:rStyle w:val="Hyperlink"/>
                <w:noProof/>
              </w:rPr>
              <w:t>Entsorgungssicherheit für zu beseitigende mineralische Abfälle</w:t>
            </w:r>
            <w:r w:rsidR="003B468B">
              <w:rPr>
                <w:noProof/>
                <w:webHidden/>
              </w:rPr>
              <w:tab/>
            </w:r>
            <w:r w:rsidR="003B468B">
              <w:rPr>
                <w:noProof/>
                <w:webHidden/>
              </w:rPr>
              <w:fldChar w:fldCharType="begin"/>
            </w:r>
            <w:r w:rsidR="003B468B">
              <w:rPr>
                <w:noProof/>
                <w:webHidden/>
              </w:rPr>
              <w:instrText xml:space="preserve"> PAGEREF _Toc507599011 \h </w:instrText>
            </w:r>
            <w:r w:rsidR="003B468B">
              <w:rPr>
                <w:noProof/>
                <w:webHidden/>
              </w:rPr>
            </w:r>
            <w:r w:rsidR="003B468B">
              <w:rPr>
                <w:noProof/>
                <w:webHidden/>
              </w:rPr>
              <w:fldChar w:fldCharType="separate"/>
            </w:r>
            <w:r w:rsidR="00853A0A">
              <w:rPr>
                <w:noProof/>
                <w:webHidden/>
              </w:rPr>
              <w:t>76</w:t>
            </w:r>
            <w:r w:rsidR="003B468B">
              <w:rPr>
                <w:noProof/>
                <w:webHidden/>
              </w:rPr>
              <w:fldChar w:fldCharType="end"/>
            </w:r>
          </w:hyperlink>
        </w:p>
        <w:p w14:paraId="6BC87CBB" w14:textId="77777777" w:rsidR="003B468B" w:rsidRDefault="006C1668">
          <w:pPr>
            <w:pStyle w:val="Verzeichnis2"/>
            <w:rPr>
              <w:rFonts w:asciiTheme="minorHAnsi" w:eastAsiaTheme="minorEastAsia" w:hAnsiTheme="minorHAnsi" w:cstheme="minorBidi"/>
              <w:noProof/>
              <w:szCs w:val="22"/>
            </w:rPr>
          </w:pPr>
          <w:hyperlink w:anchor="_Toc507599012" w:history="1">
            <w:r w:rsidR="003B468B" w:rsidRPr="00A92ECC">
              <w:rPr>
                <w:rStyle w:val="Hyperlink"/>
                <w:noProof/>
              </w:rPr>
              <w:t>10.7</w:t>
            </w:r>
            <w:r w:rsidR="003B468B">
              <w:rPr>
                <w:rFonts w:asciiTheme="minorHAnsi" w:eastAsiaTheme="minorEastAsia" w:hAnsiTheme="minorHAnsi" w:cstheme="minorBidi"/>
                <w:noProof/>
                <w:szCs w:val="22"/>
              </w:rPr>
              <w:tab/>
            </w:r>
            <w:r w:rsidR="003B468B" w:rsidRPr="00A92ECC">
              <w:rPr>
                <w:rStyle w:val="Hyperlink"/>
                <w:noProof/>
              </w:rPr>
              <w:t>Restabfallbehandlung und Entsorgungssicherheit</w:t>
            </w:r>
            <w:r w:rsidR="003B468B">
              <w:rPr>
                <w:noProof/>
                <w:webHidden/>
              </w:rPr>
              <w:tab/>
            </w:r>
            <w:r w:rsidR="003B468B">
              <w:rPr>
                <w:noProof/>
                <w:webHidden/>
              </w:rPr>
              <w:fldChar w:fldCharType="begin"/>
            </w:r>
            <w:r w:rsidR="003B468B">
              <w:rPr>
                <w:noProof/>
                <w:webHidden/>
              </w:rPr>
              <w:instrText xml:space="preserve"> PAGEREF _Toc507599012 \h </w:instrText>
            </w:r>
            <w:r w:rsidR="003B468B">
              <w:rPr>
                <w:noProof/>
                <w:webHidden/>
              </w:rPr>
            </w:r>
            <w:r w:rsidR="003B468B">
              <w:rPr>
                <w:noProof/>
                <w:webHidden/>
              </w:rPr>
              <w:fldChar w:fldCharType="separate"/>
            </w:r>
            <w:r w:rsidR="00853A0A">
              <w:rPr>
                <w:noProof/>
                <w:webHidden/>
              </w:rPr>
              <w:t>78</w:t>
            </w:r>
            <w:r w:rsidR="003B468B">
              <w:rPr>
                <w:noProof/>
                <w:webHidden/>
              </w:rPr>
              <w:fldChar w:fldCharType="end"/>
            </w:r>
          </w:hyperlink>
        </w:p>
        <w:p w14:paraId="05660ED8" w14:textId="77777777" w:rsidR="003B468B" w:rsidRDefault="006C1668">
          <w:pPr>
            <w:pStyle w:val="Verzeichnis2"/>
            <w:rPr>
              <w:rFonts w:asciiTheme="minorHAnsi" w:eastAsiaTheme="minorEastAsia" w:hAnsiTheme="minorHAnsi" w:cstheme="minorBidi"/>
              <w:noProof/>
              <w:szCs w:val="22"/>
            </w:rPr>
          </w:pPr>
          <w:hyperlink w:anchor="_Toc507599013" w:history="1">
            <w:r w:rsidR="003B468B" w:rsidRPr="00A92ECC">
              <w:rPr>
                <w:rStyle w:val="Hyperlink"/>
                <w:noProof/>
              </w:rPr>
              <w:t>10.8</w:t>
            </w:r>
            <w:r w:rsidR="003B468B">
              <w:rPr>
                <w:rFonts w:asciiTheme="minorHAnsi" w:eastAsiaTheme="minorEastAsia" w:hAnsiTheme="minorHAnsi" w:cstheme="minorBidi"/>
                <w:noProof/>
                <w:szCs w:val="22"/>
              </w:rPr>
              <w:tab/>
            </w:r>
            <w:r w:rsidR="003B468B" w:rsidRPr="00A92ECC">
              <w:rPr>
                <w:rStyle w:val="Hyperlink"/>
                <w:noProof/>
              </w:rPr>
              <w:t>Überprüfung des vorzuhaltenden Mindestvolumens für Restabfall und Bioabfall</w:t>
            </w:r>
            <w:r w:rsidR="003B468B">
              <w:rPr>
                <w:noProof/>
                <w:webHidden/>
              </w:rPr>
              <w:tab/>
            </w:r>
            <w:r w:rsidR="003B468B">
              <w:rPr>
                <w:noProof/>
                <w:webHidden/>
              </w:rPr>
              <w:fldChar w:fldCharType="begin"/>
            </w:r>
            <w:r w:rsidR="003B468B">
              <w:rPr>
                <w:noProof/>
                <w:webHidden/>
              </w:rPr>
              <w:instrText xml:space="preserve"> PAGEREF _Toc507599013 \h </w:instrText>
            </w:r>
            <w:r w:rsidR="003B468B">
              <w:rPr>
                <w:noProof/>
                <w:webHidden/>
              </w:rPr>
            </w:r>
            <w:r w:rsidR="003B468B">
              <w:rPr>
                <w:noProof/>
                <w:webHidden/>
              </w:rPr>
              <w:fldChar w:fldCharType="separate"/>
            </w:r>
            <w:r w:rsidR="00853A0A">
              <w:rPr>
                <w:noProof/>
                <w:webHidden/>
              </w:rPr>
              <w:t>81</w:t>
            </w:r>
            <w:r w:rsidR="003B468B">
              <w:rPr>
                <w:noProof/>
                <w:webHidden/>
              </w:rPr>
              <w:fldChar w:fldCharType="end"/>
            </w:r>
          </w:hyperlink>
        </w:p>
        <w:p w14:paraId="37542027" w14:textId="77777777" w:rsidR="003B468B" w:rsidRDefault="006C1668">
          <w:pPr>
            <w:pStyle w:val="Verzeichnis1"/>
            <w:rPr>
              <w:rFonts w:asciiTheme="minorHAnsi" w:eastAsiaTheme="minorEastAsia" w:hAnsiTheme="minorHAnsi" w:cstheme="minorBidi"/>
              <w:b w:val="0"/>
              <w:noProof/>
              <w:szCs w:val="22"/>
            </w:rPr>
          </w:pPr>
          <w:hyperlink w:anchor="_Toc507599014" w:history="1">
            <w:r w:rsidR="003B468B" w:rsidRPr="00A92ECC">
              <w:rPr>
                <w:rStyle w:val="Hyperlink"/>
                <w:noProof/>
              </w:rPr>
              <w:t>11</w:t>
            </w:r>
            <w:r w:rsidR="003B468B">
              <w:rPr>
                <w:rFonts w:asciiTheme="minorHAnsi" w:eastAsiaTheme="minorEastAsia" w:hAnsiTheme="minorHAnsi" w:cstheme="minorBidi"/>
                <w:b w:val="0"/>
                <w:noProof/>
                <w:szCs w:val="22"/>
              </w:rPr>
              <w:tab/>
            </w:r>
            <w:r w:rsidR="003B468B" w:rsidRPr="00A92ECC">
              <w:rPr>
                <w:rStyle w:val="Hyperlink"/>
                <w:noProof/>
              </w:rPr>
              <w:t>Maßnahmen- und Zeitplan</w:t>
            </w:r>
            <w:r w:rsidR="003B468B">
              <w:rPr>
                <w:noProof/>
                <w:webHidden/>
              </w:rPr>
              <w:tab/>
            </w:r>
            <w:r w:rsidR="003B468B">
              <w:rPr>
                <w:noProof/>
                <w:webHidden/>
              </w:rPr>
              <w:fldChar w:fldCharType="begin"/>
            </w:r>
            <w:r w:rsidR="003B468B">
              <w:rPr>
                <w:noProof/>
                <w:webHidden/>
              </w:rPr>
              <w:instrText xml:space="preserve"> PAGEREF _Toc507599014 \h </w:instrText>
            </w:r>
            <w:r w:rsidR="003B468B">
              <w:rPr>
                <w:noProof/>
                <w:webHidden/>
              </w:rPr>
            </w:r>
            <w:r w:rsidR="003B468B">
              <w:rPr>
                <w:noProof/>
                <w:webHidden/>
              </w:rPr>
              <w:fldChar w:fldCharType="separate"/>
            </w:r>
            <w:r w:rsidR="00853A0A">
              <w:rPr>
                <w:noProof/>
                <w:webHidden/>
              </w:rPr>
              <w:t>82</w:t>
            </w:r>
            <w:r w:rsidR="003B468B">
              <w:rPr>
                <w:noProof/>
                <w:webHidden/>
              </w:rPr>
              <w:fldChar w:fldCharType="end"/>
            </w:r>
          </w:hyperlink>
        </w:p>
        <w:p w14:paraId="31624E09" w14:textId="77777777" w:rsidR="003B468B" w:rsidRDefault="006C1668">
          <w:pPr>
            <w:pStyle w:val="Verzeichnis1"/>
            <w:rPr>
              <w:rFonts w:asciiTheme="minorHAnsi" w:eastAsiaTheme="minorEastAsia" w:hAnsiTheme="minorHAnsi" w:cstheme="minorBidi"/>
              <w:b w:val="0"/>
              <w:noProof/>
              <w:szCs w:val="22"/>
            </w:rPr>
          </w:pPr>
          <w:hyperlink w:anchor="_Toc507599015" w:history="1">
            <w:r w:rsidR="003B468B" w:rsidRPr="00A92ECC">
              <w:rPr>
                <w:rStyle w:val="Hyperlink"/>
                <w:noProof/>
              </w:rPr>
              <w:t>12</w:t>
            </w:r>
            <w:r w:rsidR="003B468B">
              <w:rPr>
                <w:rFonts w:asciiTheme="minorHAnsi" w:eastAsiaTheme="minorEastAsia" w:hAnsiTheme="minorHAnsi" w:cstheme="minorBidi"/>
                <w:b w:val="0"/>
                <w:noProof/>
                <w:szCs w:val="22"/>
              </w:rPr>
              <w:tab/>
            </w:r>
            <w:r w:rsidR="003B468B" w:rsidRPr="00A92ECC">
              <w:rPr>
                <w:rStyle w:val="Hyperlink"/>
                <w:noProof/>
              </w:rPr>
              <w:t>Anhang</w:t>
            </w:r>
            <w:r w:rsidR="003B468B">
              <w:rPr>
                <w:noProof/>
                <w:webHidden/>
              </w:rPr>
              <w:tab/>
            </w:r>
            <w:r w:rsidR="003B468B">
              <w:rPr>
                <w:noProof/>
                <w:webHidden/>
              </w:rPr>
              <w:fldChar w:fldCharType="begin"/>
            </w:r>
            <w:r w:rsidR="003B468B">
              <w:rPr>
                <w:noProof/>
                <w:webHidden/>
              </w:rPr>
              <w:instrText xml:space="preserve"> PAGEREF _Toc507599015 \h </w:instrText>
            </w:r>
            <w:r w:rsidR="003B468B">
              <w:rPr>
                <w:noProof/>
                <w:webHidden/>
              </w:rPr>
            </w:r>
            <w:r w:rsidR="003B468B">
              <w:rPr>
                <w:noProof/>
                <w:webHidden/>
              </w:rPr>
              <w:fldChar w:fldCharType="separate"/>
            </w:r>
            <w:r w:rsidR="00853A0A">
              <w:rPr>
                <w:noProof/>
                <w:webHidden/>
              </w:rPr>
              <w:t>85</w:t>
            </w:r>
            <w:r w:rsidR="003B468B">
              <w:rPr>
                <w:noProof/>
                <w:webHidden/>
              </w:rPr>
              <w:fldChar w:fldCharType="end"/>
            </w:r>
          </w:hyperlink>
        </w:p>
        <w:p w14:paraId="23588F41" w14:textId="77777777" w:rsidR="003B468B" w:rsidRDefault="006C1668">
          <w:pPr>
            <w:pStyle w:val="Verzeichnis1"/>
            <w:rPr>
              <w:rFonts w:asciiTheme="minorHAnsi" w:eastAsiaTheme="minorEastAsia" w:hAnsiTheme="minorHAnsi" w:cstheme="minorBidi"/>
              <w:b w:val="0"/>
              <w:noProof/>
              <w:szCs w:val="22"/>
            </w:rPr>
          </w:pPr>
          <w:hyperlink w:anchor="_Toc507599016" w:history="1">
            <w:r w:rsidR="003B468B" w:rsidRPr="00A92ECC">
              <w:rPr>
                <w:rStyle w:val="Hyperlink"/>
                <w:noProof/>
              </w:rPr>
              <w:t>13</w:t>
            </w:r>
            <w:r w:rsidR="003B468B">
              <w:rPr>
                <w:rFonts w:asciiTheme="minorHAnsi" w:eastAsiaTheme="minorEastAsia" w:hAnsiTheme="minorHAnsi" w:cstheme="minorBidi"/>
                <w:b w:val="0"/>
                <w:noProof/>
                <w:szCs w:val="22"/>
              </w:rPr>
              <w:tab/>
            </w:r>
            <w:r w:rsidR="003B468B" w:rsidRPr="00A92ECC">
              <w:rPr>
                <w:rStyle w:val="Hyperlink"/>
                <w:noProof/>
              </w:rPr>
              <w:t>Literaturverzeichnis</w:t>
            </w:r>
            <w:r w:rsidR="003B468B">
              <w:rPr>
                <w:noProof/>
                <w:webHidden/>
              </w:rPr>
              <w:tab/>
            </w:r>
            <w:r w:rsidR="003B468B">
              <w:rPr>
                <w:noProof/>
                <w:webHidden/>
              </w:rPr>
              <w:fldChar w:fldCharType="begin"/>
            </w:r>
            <w:r w:rsidR="003B468B">
              <w:rPr>
                <w:noProof/>
                <w:webHidden/>
              </w:rPr>
              <w:instrText xml:space="preserve"> PAGEREF _Toc507599016 \h </w:instrText>
            </w:r>
            <w:r w:rsidR="003B468B">
              <w:rPr>
                <w:noProof/>
                <w:webHidden/>
              </w:rPr>
            </w:r>
            <w:r w:rsidR="003B468B">
              <w:rPr>
                <w:noProof/>
                <w:webHidden/>
              </w:rPr>
              <w:fldChar w:fldCharType="separate"/>
            </w:r>
            <w:r w:rsidR="00853A0A">
              <w:rPr>
                <w:noProof/>
                <w:webHidden/>
              </w:rPr>
              <w:t>101</w:t>
            </w:r>
            <w:r w:rsidR="003B468B">
              <w:rPr>
                <w:noProof/>
                <w:webHidden/>
              </w:rPr>
              <w:fldChar w:fldCharType="end"/>
            </w:r>
          </w:hyperlink>
        </w:p>
        <w:p w14:paraId="3B3D108D" w14:textId="77777777" w:rsidR="00135921" w:rsidRPr="009C2C17" w:rsidRDefault="00971606" w:rsidP="00135921">
          <w:r w:rsidRPr="009C2C17">
            <w:rPr>
              <w:rFonts w:eastAsia="Times New Roman"/>
              <w:szCs w:val="24"/>
              <w:lang w:eastAsia="de-DE"/>
            </w:rPr>
            <w:fldChar w:fldCharType="end"/>
          </w:r>
        </w:p>
      </w:sdtContent>
    </w:sdt>
    <w:p w14:paraId="30B0C49E" w14:textId="77777777" w:rsidR="00135921" w:rsidRPr="009C2C17" w:rsidRDefault="00135921" w:rsidP="00135921"/>
    <w:p w14:paraId="0873C19C" w14:textId="77777777" w:rsidR="008E7F85" w:rsidRDefault="008E7F85" w:rsidP="008E7F85">
      <w:pPr>
        <w:rPr>
          <w:lang w:eastAsia="de-DE"/>
        </w:rPr>
      </w:pPr>
    </w:p>
    <w:p w14:paraId="5BD739D7" w14:textId="77777777" w:rsidR="008C426E" w:rsidRPr="009C2C17" w:rsidRDefault="008C426E" w:rsidP="008E7F85">
      <w:pPr>
        <w:rPr>
          <w:lang w:eastAsia="de-DE"/>
        </w:rPr>
      </w:pPr>
    </w:p>
    <w:p w14:paraId="6AD2C179" w14:textId="77777777" w:rsidR="008E7F85" w:rsidRPr="008C426E" w:rsidRDefault="008C426E" w:rsidP="00A946E1">
      <w:pPr>
        <w:pageBreakBefore/>
        <w:rPr>
          <w:b/>
          <w:lang w:eastAsia="de-DE"/>
        </w:rPr>
      </w:pPr>
      <w:r w:rsidRPr="008C426E">
        <w:rPr>
          <w:b/>
          <w:lang w:eastAsia="de-DE"/>
        </w:rPr>
        <w:lastRenderedPageBreak/>
        <w:t>Abbildungsverzeichnis</w:t>
      </w:r>
    </w:p>
    <w:p w14:paraId="68332B66" w14:textId="77777777" w:rsidR="003B468B" w:rsidRDefault="008C426E">
      <w:pPr>
        <w:pStyle w:val="Abbildungsverzeichnis"/>
        <w:tabs>
          <w:tab w:val="right" w:leader="dot" w:pos="8550"/>
        </w:tabs>
        <w:rPr>
          <w:rFonts w:asciiTheme="minorHAnsi" w:eastAsiaTheme="minorEastAsia" w:hAnsiTheme="minorHAnsi" w:cstheme="minorBidi"/>
          <w:noProof/>
          <w:lang w:eastAsia="de-DE"/>
        </w:rPr>
      </w:pPr>
      <w:r>
        <w:rPr>
          <w:lang w:eastAsia="de-DE"/>
        </w:rPr>
        <w:fldChar w:fldCharType="begin"/>
      </w:r>
      <w:r>
        <w:rPr>
          <w:lang w:eastAsia="de-DE"/>
        </w:rPr>
        <w:instrText xml:space="preserve"> TOC \h \z \c "Bild" </w:instrText>
      </w:r>
      <w:r>
        <w:rPr>
          <w:lang w:eastAsia="de-DE"/>
        </w:rPr>
        <w:fldChar w:fldCharType="separate"/>
      </w:r>
      <w:hyperlink w:anchor="_Toc507599017" w:history="1">
        <w:r w:rsidR="003B468B" w:rsidRPr="008B0BCB">
          <w:rPr>
            <w:rStyle w:val="Hyperlink"/>
            <w:noProof/>
          </w:rPr>
          <w:t>Bild 5</w:t>
        </w:r>
        <w:r w:rsidR="003B468B" w:rsidRPr="008B0BCB">
          <w:rPr>
            <w:rStyle w:val="Hyperlink"/>
            <w:noProof/>
          </w:rPr>
          <w:noBreakHyphen/>
          <w:t xml:space="preserve">1: </w:t>
        </w:r>
        <w:r w:rsidR="003B468B">
          <w:rPr>
            <w:rFonts w:asciiTheme="minorHAnsi" w:eastAsiaTheme="minorEastAsia" w:hAnsiTheme="minorHAnsi" w:cstheme="minorBidi"/>
            <w:noProof/>
            <w:lang w:eastAsia="de-DE"/>
          </w:rPr>
          <w:tab/>
        </w:r>
        <w:r w:rsidR="003B468B" w:rsidRPr="008B0BCB">
          <w:rPr>
            <w:rStyle w:val="Hyperlink"/>
            <w:noProof/>
          </w:rPr>
          <w:t>Lage und Verkehrsstruktur des Landkreises Anhalt-Bitterfeld</w:t>
        </w:r>
        <w:r w:rsidR="003B468B">
          <w:rPr>
            <w:noProof/>
            <w:webHidden/>
          </w:rPr>
          <w:tab/>
        </w:r>
        <w:r w:rsidR="003B468B">
          <w:rPr>
            <w:noProof/>
            <w:webHidden/>
          </w:rPr>
          <w:fldChar w:fldCharType="begin"/>
        </w:r>
        <w:r w:rsidR="003B468B">
          <w:rPr>
            <w:noProof/>
            <w:webHidden/>
          </w:rPr>
          <w:instrText xml:space="preserve"> PAGEREF _Toc507599017 \h </w:instrText>
        </w:r>
        <w:r w:rsidR="003B468B">
          <w:rPr>
            <w:noProof/>
            <w:webHidden/>
          </w:rPr>
        </w:r>
        <w:r w:rsidR="003B468B">
          <w:rPr>
            <w:noProof/>
            <w:webHidden/>
          </w:rPr>
          <w:fldChar w:fldCharType="separate"/>
        </w:r>
        <w:r w:rsidR="00853A0A">
          <w:rPr>
            <w:noProof/>
            <w:webHidden/>
          </w:rPr>
          <w:t>16</w:t>
        </w:r>
        <w:r w:rsidR="003B468B">
          <w:rPr>
            <w:noProof/>
            <w:webHidden/>
          </w:rPr>
          <w:fldChar w:fldCharType="end"/>
        </w:r>
      </w:hyperlink>
    </w:p>
    <w:p w14:paraId="0E14D5C1"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18" w:history="1">
        <w:r w:rsidR="003B468B" w:rsidRPr="008B0BCB">
          <w:rPr>
            <w:rStyle w:val="Hyperlink"/>
            <w:noProof/>
          </w:rPr>
          <w:t>Bild 5</w:t>
        </w:r>
        <w:r w:rsidR="003B468B" w:rsidRPr="008B0BCB">
          <w:rPr>
            <w:rStyle w:val="Hyperlink"/>
            <w:noProof/>
          </w:rPr>
          <w:noBreakHyphen/>
          <w:t xml:space="preserve">2: </w:t>
        </w:r>
        <w:r w:rsidR="003B468B">
          <w:rPr>
            <w:rFonts w:asciiTheme="minorHAnsi" w:eastAsiaTheme="minorEastAsia" w:hAnsiTheme="minorHAnsi" w:cstheme="minorBidi"/>
            <w:noProof/>
            <w:lang w:eastAsia="de-DE"/>
          </w:rPr>
          <w:tab/>
        </w:r>
        <w:r w:rsidR="003B468B" w:rsidRPr="008B0BCB">
          <w:rPr>
            <w:rStyle w:val="Hyperlink"/>
            <w:noProof/>
          </w:rPr>
          <w:t>Gliederung des Landkreises Anhalt-Bitterfeld</w:t>
        </w:r>
        <w:r w:rsidR="003B468B">
          <w:rPr>
            <w:noProof/>
            <w:webHidden/>
          </w:rPr>
          <w:tab/>
        </w:r>
        <w:r w:rsidR="003B468B">
          <w:rPr>
            <w:noProof/>
            <w:webHidden/>
          </w:rPr>
          <w:fldChar w:fldCharType="begin"/>
        </w:r>
        <w:r w:rsidR="003B468B">
          <w:rPr>
            <w:noProof/>
            <w:webHidden/>
          </w:rPr>
          <w:instrText xml:space="preserve"> PAGEREF _Toc507599018 \h </w:instrText>
        </w:r>
        <w:r w:rsidR="003B468B">
          <w:rPr>
            <w:noProof/>
            <w:webHidden/>
          </w:rPr>
        </w:r>
        <w:r w:rsidR="003B468B">
          <w:rPr>
            <w:noProof/>
            <w:webHidden/>
          </w:rPr>
          <w:fldChar w:fldCharType="separate"/>
        </w:r>
        <w:r w:rsidR="00853A0A">
          <w:rPr>
            <w:noProof/>
            <w:webHidden/>
          </w:rPr>
          <w:t>17</w:t>
        </w:r>
        <w:r w:rsidR="003B468B">
          <w:rPr>
            <w:noProof/>
            <w:webHidden/>
          </w:rPr>
          <w:fldChar w:fldCharType="end"/>
        </w:r>
      </w:hyperlink>
    </w:p>
    <w:p w14:paraId="5058FD97"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19" w:history="1">
        <w:r w:rsidR="003B468B" w:rsidRPr="008B0BCB">
          <w:rPr>
            <w:rStyle w:val="Hyperlink"/>
            <w:noProof/>
          </w:rPr>
          <w:t>Bild 5</w:t>
        </w:r>
        <w:r w:rsidR="003B468B" w:rsidRPr="008B0BCB">
          <w:rPr>
            <w:rStyle w:val="Hyperlink"/>
            <w:noProof/>
          </w:rPr>
          <w:noBreakHyphen/>
          <w:t xml:space="preserve">3: </w:t>
        </w:r>
        <w:r w:rsidR="003B468B">
          <w:rPr>
            <w:rFonts w:asciiTheme="minorHAnsi" w:eastAsiaTheme="minorEastAsia" w:hAnsiTheme="minorHAnsi" w:cstheme="minorBidi"/>
            <w:noProof/>
            <w:lang w:eastAsia="de-DE"/>
          </w:rPr>
          <w:tab/>
        </w:r>
        <w:r w:rsidR="003B468B" w:rsidRPr="008B0BCB">
          <w:rPr>
            <w:rStyle w:val="Hyperlink"/>
            <w:noProof/>
          </w:rPr>
          <w:t>Flächennutzung im Landkreis Anhalt-Bitterfeld im Jahr 2012 [StaLA LSA (1)]</w:t>
        </w:r>
        <w:r w:rsidR="003B468B">
          <w:rPr>
            <w:noProof/>
            <w:webHidden/>
          </w:rPr>
          <w:tab/>
        </w:r>
        <w:r w:rsidR="003B468B">
          <w:rPr>
            <w:noProof/>
            <w:webHidden/>
          </w:rPr>
          <w:fldChar w:fldCharType="begin"/>
        </w:r>
        <w:r w:rsidR="003B468B">
          <w:rPr>
            <w:noProof/>
            <w:webHidden/>
          </w:rPr>
          <w:instrText xml:space="preserve"> PAGEREF _Toc507599019 \h </w:instrText>
        </w:r>
        <w:r w:rsidR="003B468B">
          <w:rPr>
            <w:noProof/>
            <w:webHidden/>
          </w:rPr>
        </w:r>
        <w:r w:rsidR="003B468B">
          <w:rPr>
            <w:noProof/>
            <w:webHidden/>
          </w:rPr>
          <w:fldChar w:fldCharType="separate"/>
        </w:r>
        <w:r w:rsidR="00853A0A">
          <w:rPr>
            <w:noProof/>
            <w:webHidden/>
          </w:rPr>
          <w:t>17</w:t>
        </w:r>
        <w:r w:rsidR="003B468B">
          <w:rPr>
            <w:noProof/>
            <w:webHidden/>
          </w:rPr>
          <w:fldChar w:fldCharType="end"/>
        </w:r>
      </w:hyperlink>
    </w:p>
    <w:p w14:paraId="010577B4"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0" w:history="1">
        <w:r w:rsidR="003B468B" w:rsidRPr="008B0BCB">
          <w:rPr>
            <w:rStyle w:val="Hyperlink"/>
            <w:noProof/>
          </w:rPr>
          <w:t>Bild 5</w:t>
        </w:r>
        <w:r w:rsidR="003B468B" w:rsidRPr="008B0BCB">
          <w:rPr>
            <w:rStyle w:val="Hyperlink"/>
            <w:noProof/>
          </w:rPr>
          <w:noBreakHyphen/>
          <w:t xml:space="preserve">4: </w:t>
        </w:r>
        <w:r w:rsidR="003B468B">
          <w:rPr>
            <w:rFonts w:asciiTheme="minorHAnsi" w:eastAsiaTheme="minorEastAsia" w:hAnsiTheme="minorHAnsi" w:cstheme="minorBidi"/>
            <w:noProof/>
            <w:lang w:eastAsia="de-DE"/>
          </w:rPr>
          <w:tab/>
        </w:r>
        <w:r w:rsidR="003B468B" w:rsidRPr="008B0BCB">
          <w:rPr>
            <w:rStyle w:val="Hyperlink"/>
            <w:noProof/>
          </w:rPr>
          <w:t>Einwohnerentwicklung im Landkreis Anhalt-Bitterfeld, im Zeitraum 2011 bis 2016 und Prognose für die Jahre 2022 und 2027 [StaLA LSA (2)]</w:t>
        </w:r>
        <w:r w:rsidR="003B468B">
          <w:rPr>
            <w:noProof/>
            <w:webHidden/>
          </w:rPr>
          <w:tab/>
        </w:r>
        <w:r w:rsidR="003B468B">
          <w:rPr>
            <w:noProof/>
            <w:webHidden/>
          </w:rPr>
          <w:fldChar w:fldCharType="begin"/>
        </w:r>
        <w:r w:rsidR="003B468B">
          <w:rPr>
            <w:noProof/>
            <w:webHidden/>
          </w:rPr>
          <w:instrText xml:space="preserve"> PAGEREF _Toc507599020 \h </w:instrText>
        </w:r>
        <w:r w:rsidR="003B468B">
          <w:rPr>
            <w:noProof/>
            <w:webHidden/>
          </w:rPr>
        </w:r>
        <w:r w:rsidR="003B468B">
          <w:rPr>
            <w:noProof/>
            <w:webHidden/>
          </w:rPr>
          <w:fldChar w:fldCharType="separate"/>
        </w:r>
        <w:r w:rsidR="00853A0A">
          <w:rPr>
            <w:noProof/>
            <w:webHidden/>
          </w:rPr>
          <w:t>18</w:t>
        </w:r>
        <w:r w:rsidR="003B468B">
          <w:rPr>
            <w:noProof/>
            <w:webHidden/>
          </w:rPr>
          <w:fldChar w:fldCharType="end"/>
        </w:r>
      </w:hyperlink>
    </w:p>
    <w:p w14:paraId="49CDF2CE"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1" w:history="1">
        <w:r w:rsidR="003B468B" w:rsidRPr="008B0BCB">
          <w:rPr>
            <w:rStyle w:val="Hyperlink"/>
            <w:noProof/>
          </w:rPr>
          <w:t>Bild 5</w:t>
        </w:r>
        <w:r w:rsidR="003B468B" w:rsidRPr="008B0BCB">
          <w:rPr>
            <w:rStyle w:val="Hyperlink"/>
            <w:noProof/>
          </w:rPr>
          <w:noBreakHyphen/>
          <w:t xml:space="preserve">5: </w:t>
        </w:r>
        <w:r w:rsidR="003B468B">
          <w:rPr>
            <w:rFonts w:asciiTheme="minorHAnsi" w:eastAsiaTheme="minorEastAsia" w:hAnsiTheme="minorHAnsi" w:cstheme="minorBidi"/>
            <w:noProof/>
            <w:lang w:eastAsia="de-DE"/>
          </w:rPr>
          <w:tab/>
        </w:r>
        <w:r w:rsidR="003B468B" w:rsidRPr="008B0BCB">
          <w:rPr>
            <w:rStyle w:val="Hyperlink"/>
            <w:noProof/>
          </w:rPr>
          <w:t>Einwohnerdichten und Größenklassen der Gemeinden, 2015</w:t>
        </w:r>
        <w:r w:rsidR="003B468B">
          <w:rPr>
            <w:noProof/>
            <w:webHidden/>
          </w:rPr>
          <w:tab/>
        </w:r>
        <w:r w:rsidR="003B468B">
          <w:rPr>
            <w:noProof/>
            <w:webHidden/>
          </w:rPr>
          <w:fldChar w:fldCharType="begin"/>
        </w:r>
        <w:r w:rsidR="003B468B">
          <w:rPr>
            <w:noProof/>
            <w:webHidden/>
          </w:rPr>
          <w:instrText xml:space="preserve"> PAGEREF _Toc507599021 \h </w:instrText>
        </w:r>
        <w:r w:rsidR="003B468B">
          <w:rPr>
            <w:noProof/>
            <w:webHidden/>
          </w:rPr>
        </w:r>
        <w:r w:rsidR="003B468B">
          <w:rPr>
            <w:noProof/>
            <w:webHidden/>
          </w:rPr>
          <w:fldChar w:fldCharType="separate"/>
        </w:r>
        <w:r w:rsidR="00853A0A">
          <w:rPr>
            <w:noProof/>
            <w:webHidden/>
          </w:rPr>
          <w:t>19</w:t>
        </w:r>
        <w:r w:rsidR="003B468B">
          <w:rPr>
            <w:noProof/>
            <w:webHidden/>
          </w:rPr>
          <w:fldChar w:fldCharType="end"/>
        </w:r>
      </w:hyperlink>
    </w:p>
    <w:p w14:paraId="7CE8AE70"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2" w:history="1">
        <w:r w:rsidR="003B468B" w:rsidRPr="008B0BCB">
          <w:rPr>
            <w:rStyle w:val="Hyperlink"/>
            <w:noProof/>
          </w:rPr>
          <w:t>Bild 5</w:t>
        </w:r>
        <w:r w:rsidR="003B468B" w:rsidRPr="008B0BCB">
          <w:rPr>
            <w:rStyle w:val="Hyperlink"/>
            <w:noProof/>
          </w:rPr>
          <w:noBreakHyphen/>
          <w:t xml:space="preserve">6: </w:t>
        </w:r>
        <w:r w:rsidR="003B468B">
          <w:rPr>
            <w:rFonts w:asciiTheme="minorHAnsi" w:eastAsiaTheme="minorEastAsia" w:hAnsiTheme="minorHAnsi" w:cstheme="minorBidi"/>
            <w:noProof/>
            <w:lang w:eastAsia="de-DE"/>
          </w:rPr>
          <w:tab/>
        </w:r>
        <w:r w:rsidR="003B468B" w:rsidRPr="008B0BCB">
          <w:rPr>
            <w:rStyle w:val="Hyperlink"/>
            <w:noProof/>
          </w:rPr>
          <w:t>Sozialversicherungspflichtige (SV) Beschäftigte am Arbeitsort im Landkreis Anhalt-Bitterfeld (Stand 30.06.2016)</w:t>
        </w:r>
        <w:r w:rsidR="003B468B">
          <w:rPr>
            <w:noProof/>
            <w:webHidden/>
          </w:rPr>
          <w:tab/>
        </w:r>
        <w:r w:rsidR="003B468B">
          <w:rPr>
            <w:noProof/>
            <w:webHidden/>
          </w:rPr>
          <w:fldChar w:fldCharType="begin"/>
        </w:r>
        <w:r w:rsidR="003B468B">
          <w:rPr>
            <w:noProof/>
            <w:webHidden/>
          </w:rPr>
          <w:instrText xml:space="preserve"> PAGEREF _Toc507599022 \h </w:instrText>
        </w:r>
        <w:r w:rsidR="003B468B">
          <w:rPr>
            <w:noProof/>
            <w:webHidden/>
          </w:rPr>
        </w:r>
        <w:r w:rsidR="003B468B">
          <w:rPr>
            <w:noProof/>
            <w:webHidden/>
          </w:rPr>
          <w:fldChar w:fldCharType="separate"/>
        </w:r>
        <w:r w:rsidR="00853A0A">
          <w:rPr>
            <w:noProof/>
            <w:webHidden/>
          </w:rPr>
          <w:t>20</w:t>
        </w:r>
        <w:r w:rsidR="003B468B">
          <w:rPr>
            <w:noProof/>
            <w:webHidden/>
          </w:rPr>
          <w:fldChar w:fldCharType="end"/>
        </w:r>
      </w:hyperlink>
    </w:p>
    <w:p w14:paraId="0578EFAF"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3" w:history="1">
        <w:r w:rsidR="003B468B" w:rsidRPr="008B0BCB">
          <w:rPr>
            <w:rStyle w:val="Hyperlink"/>
            <w:noProof/>
          </w:rPr>
          <w:t>Bild 6</w:t>
        </w:r>
        <w:r w:rsidR="003B468B" w:rsidRPr="008B0BCB">
          <w:rPr>
            <w:rStyle w:val="Hyperlink"/>
            <w:noProof/>
          </w:rPr>
          <w:noBreakHyphen/>
          <w:t>1:</w:t>
        </w:r>
        <w:r w:rsidR="003B468B">
          <w:rPr>
            <w:rFonts w:asciiTheme="minorHAnsi" w:eastAsiaTheme="minorEastAsia" w:hAnsiTheme="minorHAnsi" w:cstheme="minorBidi"/>
            <w:noProof/>
            <w:lang w:eastAsia="de-DE"/>
          </w:rPr>
          <w:tab/>
        </w:r>
        <w:r w:rsidR="003B468B" w:rsidRPr="008B0BCB">
          <w:rPr>
            <w:rStyle w:val="Hyperlink"/>
            <w:noProof/>
          </w:rPr>
          <w:t>Die Altkreise Bitterfeld, Köthen und Anhalt-Zerbst in den Grenzen des Landkreises Anhalt-Bitterfeld</w:t>
        </w:r>
        <w:r w:rsidR="003B468B">
          <w:rPr>
            <w:noProof/>
            <w:webHidden/>
          </w:rPr>
          <w:tab/>
        </w:r>
        <w:r w:rsidR="003B468B">
          <w:rPr>
            <w:noProof/>
            <w:webHidden/>
          </w:rPr>
          <w:fldChar w:fldCharType="begin"/>
        </w:r>
        <w:r w:rsidR="003B468B">
          <w:rPr>
            <w:noProof/>
            <w:webHidden/>
          </w:rPr>
          <w:instrText xml:space="preserve"> PAGEREF _Toc507599023 \h </w:instrText>
        </w:r>
        <w:r w:rsidR="003B468B">
          <w:rPr>
            <w:noProof/>
            <w:webHidden/>
          </w:rPr>
        </w:r>
        <w:r w:rsidR="003B468B">
          <w:rPr>
            <w:noProof/>
            <w:webHidden/>
          </w:rPr>
          <w:fldChar w:fldCharType="separate"/>
        </w:r>
        <w:r w:rsidR="00853A0A">
          <w:rPr>
            <w:noProof/>
            <w:webHidden/>
          </w:rPr>
          <w:t>21</w:t>
        </w:r>
        <w:r w:rsidR="003B468B">
          <w:rPr>
            <w:noProof/>
            <w:webHidden/>
          </w:rPr>
          <w:fldChar w:fldCharType="end"/>
        </w:r>
      </w:hyperlink>
    </w:p>
    <w:p w14:paraId="0B8FBCC2"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4" w:history="1">
        <w:r w:rsidR="003B468B" w:rsidRPr="008B0BCB">
          <w:rPr>
            <w:rStyle w:val="Hyperlink"/>
            <w:noProof/>
          </w:rPr>
          <w:t>Bild 6</w:t>
        </w:r>
        <w:r w:rsidR="003B468B" w:rsidRPr="008B0BCB">
          <w:rPr>
            <w:rStyle w:val="Hyperlink"/>
            <w:noProof/>
          </w:rPr>
          <w:noBreakHyphen/>
          <w:t xml:space="preserve">2: </w:t>
        </w:r>
        <w:r w:rsidR="003B468B">
          <w:rPr>
            <w:rFonts w:asciiTheme="minorHAnsi" w:eastAsiaTheme="minorEastAsia" w:hAnsiTheme="minorHAnsi" w:cstheme="minorBidi"/>
            <w:noProof/>
            <w:lang w:eastAsia="de-DE"/>
          </w:rPr>
          <w:tab/>
        </w:r>
        <w:r w:rsidR="003B468B" w:rsidRPr="008B0BCB">
          <w:rPr>
            <w:rStyle w:val="Hyperlink"/>
            <w:noProof/>
          </w:rPr>
          <w:t>Organisation der Abfallwirtschaft im Landkreis Anhalt-Bitterfeld</w:t>
        </w:r>
        <w:r w:rsidR="003B468B">
          <w:rPr>
            <w:noProof/>
            <w:webHidden/>
          </w:rPr>
          <w:tab/>
        </w:r>
        <w:r w:rsidR="003B468B">
          <w:rPr>
            <w:noProof/>
            <w:webHidden/>
          </w:rPr>
          <w:fldChar w:fldCharType="begin"/>
        </w:r>
        <w:r w:rsidR="003B468B">
          <w:rPr>
            <w:noProof/>
            <w:webHidden/>
          </w:rPr>
          <w:instrText xml:space="preserve"> PAGEREF _Toc507599024 \h </w:instrText>
        </w:r>
        <w:r w:rsidR="003B468B">
          <w:rPr>
            <w:noProof/>
            <w:webHidden/>
          </w:rPr>
        </w:r>
        <w:r w:rsidR="003B468B">
          <w:rPr>
            <w:noProof/>
            <w:webHidden/>
          </w:rPr>
          <w:fldChar w:fldCharType="separate"/>
        </w:r>
        <w:r w:rsidR="00853A0A">
          <w:rPr>
            <w:noProof/>
            <w:webHidden/>
          </w:rPr>
          <w:t>24</w:t>
        </w:r>
        <w:r w:rsidR="003B468B">
          <w:rPr>
            <w:noProof/>
            <w:webHidden/>
          </w:rPr>
          <w:fldChar w:fldCharType="end"/>
        </w:r>
      </w:hyperlink>
    </w:p>
    <w:p w14:paraId="24490A16"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5" w:history="1">
        <w:r w:rsidR="003B468B" w:rsidRPr="008B0BCB">
          <w:rPr>
            <w:rStyle w:val="Hyperlink"/>
            <w:noProof/>
          </w:rPr>
          <w:t>Bild 6</w:t>
        </w:r>
        <w:r w:rsidR="003B468B" w:rsidRPr="008B0BCB">
          <w:rPr>
            <w:rStyle w:val="Hyperlink"/>
            <w:noProof/>
          </w:rPr>
          <w:noBreakHyphen/>
          <w:t xml:space="preserve">3: </w:t>
        </w:r>
        <w:r w:rsidR="003B468B">
          <w:rPr>
            <w:rFonts w:asciiTheme="minorHAnsi" w:eastAsiaTheme="minorEastAsia" w:hAnsiTheme="minorHAnsi" w:cstheme="minorBidi"/>
            <w:noProof/>
            <w:lang w:eastAsia="de-DE"/>
          </w:rPr>
          <w:tab/>
        </w:r>
        <w:r w:rsidR="003B468B" w:rsidRPr="008B0BCB">
          <w:rPr>
            <w:rStyle w:val="Hyperlink"/>
            <w:noProof/>
          </w:rPr>
          <w:t>Leistungsinhaber LVP-Sammlung</w:t>
        </w:r>
        <w:r w:rsidR="003B468B">
          <w:rPr>
            <w:noProof/>
            <w:webHidden/>
          </w:rPr>
          <w:tab/>
        </w:r>
        <w:r w:rsidR="003B468B">
          <w:rPr>
            <w:noProof/>
            <w:webHidden/>
          </w:rPr>
          <w:fldChar w:fldCharType="begin"/>
        </w:r>
        <w:r w:rsidR="003B468B">
          <w:rPr>
            <w:noProof/>
            <w:webHidden/>
          </w:rPr>
          <w:instrText xml:space="preserve"> PAGEREF _Toc507599025 \h </w:instrText>
        </w:r>
        <w:r w:rsidR="003B468B">
          <w:rPr>
            <w:noProof/>
            <w:webHidden/>
          </w:rPr>
        </w:r>
        <w:r w:rsidR="003B468B">
          <w:rPr>
            <w:noProof/>
            <w:webHidden/>
          </w:rPr>
          <w:fldChar w:fldCharType="separate"/>
        </w:r>
        <w:r w:rsidR="00853A0A">
          <w:rPr>
            <w:noProof/>
            <w:webHidden/>
          </w:rPr>
          <w:t>25</w:t>
        </w:r>
        <w:r w:rsidR="003B468B">
          <w:rPr>
            <w:noProof/>
            <w:webHidden/>
          </w:rPr>
          <w:fldChar w:fldCharType="end"/>
        </w:r>
      </w:hyperlink>
    </w:p>
    <w:p w14:paraId="2114BCE5"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6" w:history="1">
        <w:r w:rsidR="003B468B" w:rsidRPr="008B0BCB">
          <w:rPr>
            <w:rStyle w:val="Hyperlink"/>
            <w:noProof/>
          </w:rPr>
          <w:t>Bild 6</w:t>
        </w:r>
        <w:r w:rsidR="003B468B" w:rsidRPr="008B0BCB">
          <w:rPr>
            <w:rStyle w:val="Hyperlink"/>
            <w:noProof/>
          </w:rPr>
          <w:noBreakHyphen/>
          <w:t xml:space="preserve">4: </w:t>
        </w:r>
        <w:r w:rsidR="003B468B">
          <w:rPr>
            <w:rFonts w:asciiTheme="minorHAnsi" w:eastAsiaTheme="minorEastAsia" w:hAnsiTheme="minorHAnsi" w:cstheme="minorBidi"/>
            <w:noProof/>
            <w:lang w:eastAsia="de-DE"/>
          </w:rPr>
          <w:tab/>
        </w:r>
        <w:r w:rsidR="003B468B" w:rsidRPr="008B0BCB">
          <w:rPr>
            <w:rStyle w:val="Hyperlink"/>
            <w:noProof/>
          </w:rPr>
          <w:t>Screenshots der ABI-Abfall App</w:t>
        </w:r>
        <w:r w:rsidR="003B468B">
          <w:rPr>
            <w:noProof/>
            <w:webHidden/>
          </w:rPr>
          <w:tab/>
        </w:r>
        <w:r w:rsidR="003B468B">
          <w:rPr>
            <w:noProof/>
            <w:webHidden/>
          </w:rPr>
          <w:fldChar w:fldCharType="begin"/>
        </w:r>
        <w:r w:rsidR="003B468B">
          <w:rPr>
            <w:noProof/>
            <w:webHidden/>
          </w:rPr>
          <w:instrText xml:space="preserve"> PAGEREF _Toc507599026 \h </w:instrText>
        </w:r>
        <w:r w:rsidR="003B468B">
          <w:rPr>
            <w:noProof/>
            <w:webHidden/>
          </w:rPr>
        </w:r>
        <w:r w:rsidR="003B468B">
          <w:rPr>
            <w:noProof/>
            <w:webHidden/>
          </w:rPr>
          <w:fldChar w:fldCharType="separate"/>
        </w:r>
        <w:r w:rsidR="00853A0A">
          <w:rPr>
            <w:noProof/>
            <w:webHidden/>
          </w:rPr>
          <w:t>30</w:t>
        </w:r>
        <w:r w:rsidR="003B468B">
          <w:rPr>
            <w:noProof/>
            <w:webHidden/>
          </w:rPr>
          <w:fldChar w:fldCharType="end"/>
        </w:r>
      </w:hyperlink>
    </w:p>
    <w:p w14:paraId="339F5AEF"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7" w:history="1">
        <w:r w:rsidR="003B468B" w:rsidRPr="008B0BCB">
          <w:rPr>
            <w:rStyle w:val="Hyperlink"/>
            <w:noProof/>
          </w:rPr>
          <w:t>Bild 6</w:t>
        </w:r>
        <w:r w:rsidR="003B468B" w:rsidRPr="008B0BCB">
          <w:rPr>
            <w:rStyle w:val="Hyperlink"/>
            <w:noProof/>
          </w:rPr>
          <w:noBreakHyphen/>
          <w:t xml:space="preserve">5: </w:t>
        </w:r>
        <w:r w:rsidR="003B468B">
          <w:rPr>
            <w:rFonts w:asciiTheme="minorHAnsi" w:eastAsiaTheme="minorEastAsia" w:hAnsiTheme="minorHAnsi" w:cstheme="minorBidi"/>
            <w:noProof/>
            <w:lang w:eastAsia="de-DE"/>
          </w:rPr>
          <w:tab/>
        </w:r>
        <w:r w:rsidR="003B468B" w:rsidRPr="008B0BCB">
          <w:rPr>
            <w:rStyle w:val="Hyperlink"/>
            <w:noProof/>
          </w:rPr>
          <w:t>Behälterbestand für Restabfall (private Anfallstellen) im Landkreis Anhalt-Bitterfeld im Jahr 2016</w:t>
        </w:r>
        <w:r w:rsidR="003B468B">
          <w:rPr>
            <w:noProof/>
            <w:webHidden/>
          </w:rPr>
          <w:tab/>
        </w:r>
        <w:r w:rsidR="003B468B">
          <w:rPr>
            <w:noProof/>
            <w:webHidden/>
          </w:rPr>
          <w:fldChar w:fldCharType="begin"/>
        </w:r>
        <w:r w:rsidR="003B468B">
          <w:rPr>
            <w:noProof/>
            <w:webHidden/>
          </w:rPr>
          <w:instrText xml:space="preserve"> PAGEREF _Toc507599027 \h </w:instrText>
        </w:r>
        <w:r w:rsidR="003B468B">
          <w:rPr>
            <w:noProof/>
            <w:webHidden/>
          </w:rPr>
        </w:r>
        <w:r w:rsidR="003B468B">
          <w:rPr>
            <w:noProof/>
            <w:webHidden/>
          </w:rPr>
          <w:fldChar w:fldCharType="separate"/>
        </w:r>
        <w:r w:rsidR="00853A0A">
          <w:rPr>
            <w:noProof/>
            <w:webHidden/>
          </w:rPr>
          <w:t>32</w:t>
        </w:r>
        <w:r w:rsidR="003B468B">
          <w:rPr>
            <w:noProof/>
            <w:webHidden/>
          </w:rPr>
          <w:fldChar w:fldCharType="end"/>
        </w:r>
      </w:hyperlink>
    </w:p>
    <w:p w14:paraId="03705014"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8" w:history="1">
        <w:r w:rsidR="003B468B" w:rsidRPr="008B0BCB">
          <w:rPr>
            <w:rStyle w:val="Hyperlink"/>
            <w:noProof/>
          </w:rPr>
          <w:t>Bild 6</w:t>
        </w:r>
        <w:r w:rsidR="003B468B" w:rsidRPr="008B0BCB">
          <w:rPr>
            <w:rStyle w:val="Hyperlink"/>
            <w:noProof/>
          </w:rPr>
          <w:noBreakHyphen/>
          <w:t xml:space="preserve">6: </w:t>
        </w:r>
        <w:r w:rsidR="003B468B">
          <w:rPr>
            <w:rFonts w:asciiTheme="minorHAnsi" w:eastAsiaTheme="minorEastAsia" w:hAnsiTheme="minorHAnsi" w:cstheme="minorBidi"/>
            <w:noProof/>
            <w:lang w:eastAsia="de-DE"/>
          </w:rPr>
          <w:tab/>
        </w:r>
        <w:r w:rsidR="003B468B" w:rsidRPr="008B0BCB">
          <w:rPr>
            <w:rStyle w:val="Hyperlink"/>
            <w:noProof/>
          </w:rPr>
          <w:t>Entwicklung des Anschlussgrades an die Biotonne im Landkreis Anhalt-Bitterfeld und den drei Entsorgungsgebieten, 2011 – 2016</w:t>
        </w:r>
        <w:r w:rsidR="003B468B">
          <w:rPr>
            <w:noProof/>
            <w:webHidden/>
          </w:rPr>
          <w:tab/>
        </w:r>
        <w:r w:rsidR="003B468B">
          <w:rPr>
            <w:noProof/>
            <w:webHidden/>
          </w:rPr>
          <w:fldChar w:fldCharType="begin"/>
        </w:r>
        <w:r w:rsidR="003B468B">
          <w:rPr>
            <w:noProof/>
            <w:webHidden/>
          </w:rPr>
          <w:instrText xml:space="preserve"> PAGEREF _Toc507599028 \h </w:instrText>
        </w:r>
        <w:r w:rsidR="003B468B">
          <w:rPr>
            <w:noProof/>
            <w:webHidden/>
          </w:rPr>
        </w:r>
        <w:r w:rsidR="003B468B">
          <w:rPr>
            <w:noProof/>
            <w:webHidden/>
          </w:rPr>
          <w:fldChar w:fldCharType="separate"/>
        </w:r>
        <w:r w:rsidR="00853A0A">
          <w:rPr>
            <w:noProof/>
            <w:webHidden/>
          </w:rPr>
          <w:t>36</w:t>
        </w:r>
        <w:r w:rsidR="003B468B">
          <w:rPr>
            <w:noProof/>
            <w:webHidden/>
          </w:rPr>
          <w:fldChar w:fldCharType="end"/>
        </w:r>
      </w:hyperlink>
    </w:p>
    <w:p w14:paraId="06BCCD29"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29" w:history="1">
        <w:r w:rsidR="003B468B" w:rsidRPr="008B0BCB">
          <w:rPr>
            <w:rStyle w:val="Hyperlink"/>
            <w:noProof/>
          </w:rPr>
          <w:t>Bild 6</w:t>
        </w:r>
        <w:r w:rsidR="003B468B" w:rsidRPr="008B0BCB">
          <w:rPr>
            <w:rStyle w:val="Hyperlink"/>
            <w:noProof/>
          </w:rPr>
          <w:noBreakHyphen/>
          <w:t xml:space="preserve">7: </w:t>
        </w:r>
        <w:r w:rsidR="003B468B">
          <w:rPr>
            <w:rFonts w:asciiTheme="minorHAnsi" w:eastAsiaTheme="minorEastAsia" w:hAnsiTheme="minorHAnsi" w:cstheme="minorBidi"/>
            <w:noProof/>
            <w:lang w:eastAsia="de-DE"/>
          </w:rPr>
          <w:tab/>
        </w:r>
        <w:r w:rsidR="003B468B" w:rsidRPr="008B0BCB">
          <w:rPr>
            <w:rStyle w:val="Hyperlink"/>
            <w:noProof/>
          </w:rPr>
          <w:t>Abfallwirtschaftsstandorte im Landkreis Anhalt-Bitterfeld</w:t>
        </w:r>
        <w:r w:rsidR="003B468B">
          <w:rPr>
            <w:noProof/>
            <w:webHidden/>
          </w:rPr>
          <w:tab/>
        </w:r>
        <w:r w:rsidR="003B468B">
          <w:rPr>
            <w:noProof/>
            <w:webHidden/>
          </w:rPr>
          <w:fldChar w:fldCharType="begin"/>
        </w:r>
        <w:r w:rsidR="003B468B">
          <w:rPr>
            <w:noProof/>
            <w:webHidden/>
          </w:rPr>
          <w:instrText xml:space="preserve"> PAGEREF _Toc507599029 \h </w:instrText>
        </w:r>
        <w:r w:rsidR="003B468B">
          <w:rPr>
            <w:noProof/>
            <w:webHidden/>
          </w:rPr>
        </w:r>
        <w:r w:rsidR="003B468B">
          <w:rPr>
            <w:noProof/>
            <w:webHidden/>
          </w:rPr>
          <w:fldChar w:fldCharType="separate"/>
        </w:r>
        <w:r w:rsidR="00853A0A">
          <w:rPr>
            <w:noProof/>
            <w:webHidden/>
          </w:rPr>
          <w:t>41</w:t>
        </w:r>
        <w:r w:rsidR="003B468B">
          <w:rPr>
            <w:noProof/>
            <w:webHidden/>
          </w:rPr>
          <w:fldChar w:fldCharType="end"/>
        </w:r>
      </w:hyperlink>
    </w:p>
    <w:p w14:paraId="141752B9"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0" w:history="1">
        <w:r w:rsidR="003B468B" w:rsidRPr="008B0BCB">
          <w:rPr>
            <w:rStyle w:val="Hyperlink"/>
            <w:noProof/>
          </w:rPr>
          <w:t>Bild 6</w:t>
        </w:r>
        <w:r w:rsidR="003B468B" w:rsidRPr="008B0BCB">
          <w:rPr>
            <w:rStyle w:val="Hyperlink"/>
            <w:noProof/>
          </w:rPr>
          <w:noBreakHyphen/>
          <w:t xml:space="preserve">8: </w:t>
        </w:r>
        <w:r w:rsidR="003B468B">
          <w:rPr>
            <w:rFonts w:asciiTheme="minorHAnsi" w:eastAsiaTheme="minorEastAsia" w:hAnsiTheme="minorHAnsi" w:cstheme="minorBidi"/>
            <w:noProof/>
            <w:lang w:eastAsia="de-DE"/>
          </w:rPr>
          <w:tab/>
        </w:r>
        <w:r w:rsidR="003B468B" w:rsidRPr="008B0BCB">
          <w:rPr>
            <w:rStyle w:val="Hyperlink"/>
            <w:noProof/>
          </w:rPr>
          <w:t>Altdeponiestandorte im Landkreis Anhalt-Bitterfeld</w:t>
        </w:r>
        <w:r w:rsidR="003B468B">
          <w:rPr>
            <w:noProof/>
            <w:webHidden/>
          </w:rPr>
          <w:tab/>
        </w:r>
        <w:r w:rsidR="003B468B">
          <w:rPr>
            <w:noProof/>
            <w:webHidden/>
          </w:rPr>
          <w:fldChar w:fldCharType="begin"/>
        </w:r>
        <w:r w:rsidR="003B468B">
          <w:rPr>
            <w:noProof/>
            <w:webHidden/>
          </w:rPr>
          <w:instrText xml:space="preserve"> PAGEREF _Toc507599030 \h </w:instrText>
        </w:r>
        <w:r w:rsidR="003B468B">
          <w:rPr>
            <w:noProof/>
            <w:webHidden/>
          </w:rPr>
        </w:r>
        <w:r w:rsidR="003B468B">
          <w:rPr>
            <w:noProof/>
            <w:webHidden/>
          </w:rPr>
          <w:fldChar w:fldCharType="separate"/>
        </w:r>
        <w:r w:rsidR="00853A0A">
          <w:rPr>
            <w:noProof/>
            <w:webHidden/>
          </w:rPr>
          <w:t>45</w:t>
        </w:r>
        <w:r w:rsidR="003B468B">
          <w:rPr>
            <w:noProof/>
            <w:webHidden/>
          </w:rPr>
          <w:fldChar w:fldCharType="end"/>
        </w:r>
      </w:hyperlink>
    </w:p>
    <w:p w14:paraId="5DCD38DB"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1" w:history="1">
        <w:r w:rsidR="003B468B" w:rsidRPr="008B0BCB">
          <w:rPr>
            <w:rStyle w:val="Hyperlink"/>
            <w:noProof/>
          </w:rPr>
          <w:t>Bild 7</w:t>
        </w:r>
        <w:r w:rsidR="003B468B" w:rsidRPr="008B0BCB">
          <w:rPr>
            <w:rStyle w:val="Hyperlink"/>
            <w:noProof/>
          </w:rPr>
          <w:noBreakHyphen/>
          <w:t xml:space="preserve">1: </w:t>
        </w:r>
        <w:r w:rsidR="003B468B">
          <w:rPr>
            <w:rFonts w:asciiTheme="minorHAnsi" w:eastAsiaTheme="minorEastAsia" w:hAnsiTheme="minorHAnsi" w:cstheme="minorBidi"/>
            <w:noProof/>
            <w:lang w:eastAsia="de-DE"/>
          </w:rPr>
          <w:tab/>
        </w:r>
        <w:r w:rsidR="003B468B" w:rsidRPr="008B0BCB">
          <w:rPr>
            <w:rStyle w:val="Hyperlink"/>
            <w:noProof/>
          </w:rPr>
          <w:t>Gesamtabfallaufkommen des Landkreises Anhalt-Bitterfeld im Zeitraum 2011 bis 2016 (ohne Sekundärabfälle)</w:t>
        </w:r>
        <w:r w:rsidR="003B468B">
          <w:rPr>
            <w:noProof/>
            <w:webHidden/>
          </w:rPr>
          <w:tab/>
        </w:r>
        <w:r w:rsidR="003B468B">
          <w:rPr>
            <w:noProof/>
            <w:webHidden/>
          </w:rPr>
          <w:fldChar w:fldCharType="begin"/>
        </w:r>
        <w:r w:rsidR="003B468B">
          <w:rPr>
            <w:noProof/>
            <w:webHidden/>
          </w:rPr>
          <w:instrText xml:space="preserve"> PAGEREF _Toc507599031 \h </w:instrText>
        </w:r>
        <w:r w:rsidR="003B468B">
          <w:rPr>
            <w:noProof/>
            <w:webHidden/>
          </w:rPr>
        </w:r>
        <w:r w:rsidR="003B468B">
          <w:rPr>
            <w:noProof/>
            <w:webHidden/>
          </w:rPr>
          <w:fldChar w:fldCharType="separate"/>
        </w:r>
        <w:r w:rsidR="00853A0A">
          <w:rPr>
            <w:noProof/>
            <w:webHidden/>
          </w:rPr>
          <w:t>46</w:t>
        </w:r>
        <w:r w:rsidR="003B468B">
          <w:rPr>
            <w:noProof/>
            <w:webHidden/>
          </w:rPr>
          <w:fldChar w:fldCharType="end"/>
        </w:r>
      </w:hyperlink>
    </w:p>
    <w:p w14:paraId="250B057F"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2" w:history="1">
        <w:r w:rsidR="003B468B" w:rsidRPr="008B0BCB">
          <w:rPr>
            <w:rStyle w:val="Hyperlink"/>
            <w:noProof/>
          </w:rPr>
          <w:t>Bild 7</w:t>
        </w:r>
        <w:r w:rsidR="003B468B" w:rsidRPr="008B0BCB">
          <w:rPr>
            <w:rStyle w:val="Hyperlink"/>
            <w:noProof/>
          </w:rPr>
          <w:noBreakHyphen/>
          <w:t xml:space="preserve">2: </w:t>
        </w:r>
        <w:r w:rsidR="003B468B">
          <w:rPr>
            <w:rFonts w:asciiTheme="minorHAnsi" w:eastAsiaTheme="minorEastAsia" w:hAnsiTheme="minorHAnsi" w:cstheme="minorBidi"/>
            <w:noProof/>
            <w:lang w:eastAsia="de-DE"/>
          </w:rPr>
          <w:tab/>
        </w:r>
        <w:r w:rsidR="003B468B" w:rsidRPr="008B0BCB">
          <w:rPr>
            <w:rStyle w:val="Hyperlink"/>
            <w:noProof/>
          </w:rPr>
          <w:t>Mengenentwicklung der festen kommunalen Abfälle, 2011 – 2016</w:t>
        </w:r>
        <w:r w:rsidR="003B468B">
          <w:rPr>
            <w:noProof/>
            <w:webHidden/>
          </w:rPr>
          <w:tab/>
        </w:r>
        <w:r w:rsidR="003B468B">
          <w:rPr>
            <w:noProof/>
            <w:webHidden/>
          </w:rPr>
          <w:fldChar w:fldCharType="begin"/>
        </w:r>
        <w:r w:rsidR="003B468B">
          <w:rPr>
            <w:noProof/>
            <w:webHidden/>
          </w:rPr>
          <w:instrText xml:space="preserve"> PAGEREF _Toc507599032 \h </w:instrText>
        </w:r>
        <w:r w:rsidR="003B468B">
          <w:rPr>
            <w:noProof/>
            <w:webHidden/>
          </w:rPr>
        </w:r>
        <w:r w:rsidR="003B468B">
          <w:rPr>
            <w:noProof/>
            <w:webHidden/>
          </w:rPr>
          <w:fldChar w:fldCharType="separate"/>
        </w:r>
        <w:r w:rsidR="00853A0A">
          <w:rPr>
            <w:noProof/>
            <w:webHidden/>
          </w:rPr>
          <w:t>47</w:t>
        </w:r>
        <w:r w:rsidR="003B468B">
          <w:rPr>
            <w:noProof/>
            <w:webHidden/>
          </w:rPr>
          <w:fldChar w:fldCharType="end"/>
        </w:r>
      </w:hyperlink>
    </w:p>
    <w:p w14:paraId="32DEAE1B"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3" w:history="1">
        <w:r w:rsidR="003B468B" w:rsidRPr="008B0BCB">
          <w:rPr>
            <w:rStyle w:val="Hyperlink"/>
            <w:noProof/>
          </w:rPr>
          <w:t>Bild 7</w:t>
        </w:r>
        <w:r w:rsidR="003B468B" w:rsidRPr="008B0BCB">
          <w:rPr>
            <w:rStyle w:val="Hyperlink"/>
            <w:noProof/>
          </w:rPr>
          <w:noBreakHyphen/>
          <w:t xml:space="preserve">3: </w:t>
        </w:r>
        <w:r w:rsidR="003B468B">
          <w:rPr>
            <w:rFonts w:asciiTheme="minorHAnsi" w:eastAsiaTheme="minorEastAsia" w:hAnsiTheme="minorHAnsi" w:cstheme="minorBidi"/>
            <w:noProof/>
            <w:lang w:eastAsia="de-DE"/>
          </w:rPr>
          <w:tab/>
        </w:r>
        <w:r w:rsidR="003B468B" w:rsidRPr="008B0BCB">
          <w:rPr>
            <w:rStyle w:val="Hyperlink"/>
            <w:noProof/>
          </w:rPr>
          <w:t>Entwicklung der PPK-Mengen, 2011 – 2016</w:t>
        </w:r>
        <w:r w:rsidR="003B468B">
          <w:rPr>
            <w:noProof/>
            <w:webHidden/>
          </w:rPr>
          <w:tab/>
        </w:r>
        <w:r w:rsidR="003B468B">
          <w:rPr>
            <w:noProof/>
            <w:webHidden/>
          </w:rPr>
          <w:fldChar w:fldCharType="begin"/>
        </w:r>
        <w:r w:rsidR="003B468B">
          <w:rPr>
            <w:noProof/>
            <w:webHidden/>
          </w:rPr>
          <w:instrText xml:space="preserve"> PAGEREF _Toc507599033 \h </w:instrText>
        </w:r>
        <w:r w:rsidR="003B468B">
          <w:rPr>
            <w:noProof/>
            <w:webHidden/>
          </w:rPr>
        </w:r>
        <w:r w:rsidR="003B468B">
          <w:rPr>
            <w:noProof/>
            <w:webHidden/>
          </w:rPr>
          <w:fldChar w:fldCharType="separate"/>
        </w:r>
        <w:r w:rsidR="00853A0A">
          <w:rPr>
            <w:noProof/>
            <w:webHidden/>
          </w:rPr>
          <w:t>48</w:t>
        </w:r>
        <w:r w:rsidR="003B468B">
          <w:rPr>
            <w:noProof/>
            <w:webHidden/>
          </w:rPr>
          <w:fldChar w:fldCharType="end"/>
        </w:r>
      </w:hyperlink>
    </w:p>
    <w:p w14:paraId="23CA1AE6"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4" w:history="1">
        <w:r w:rsidR="003B468B" w:rsidRPr="008B0BCB">
          <w:rPr>
            <w:rStyle w:val="Hyperlink"/>
            <w:noProof/>
          </w:rPr>
          <w:t>Bild 7</w:t>
        </w:r>
        <w:r w:rsidR="003B468B" w:rsidRPr="008B0BCB">
          <w:rPr>
            <w:rStyle w:val="Hyperlink"/>
            <w:noProof/>
          </w:rPr>
          <w:noBreakHyphen/>
          <w:t xml:space="preserve">4: </w:t>
        </w:r>
        <w:r w:rsidR="003B468B">
          <w:rPr>
            <w:rFonts w:asciiTheme="minorHAnsi" w:eastAsiaTheme="minorEastAsia" w:hAnsiTheme="minorHAnsi" w:cstheme="minorBidi"/>
            <w:noProof/>
            <w:lang w:eastAsia="de-DE"/>
          </w:rPr>
          <w:tab/>
        </w:r>
        <w:r w:rsidR="003B468B" w:rsidRPr="008B0BCB">
          <w:rPr>
            <w:rStyle w:val="Hyperlink"/>
            <w:noProof/>
          </w:rPr>
          <w:t>Entwicklung der LVP- und Altglasmengen, 2011 – 2016</w:t>
        </w:r>
        <w:r w:rsidR="003B468B">
          <w:rPr>
            <w:noProof/>
            <w:webHidden/>
          </w:rPr>
          <w:tab/>
        </w:r>
        <w:r w:rsidR="003B468B">
          <w:rPr>
            <w:noProof/>
            <w:webHidden/>
          </w:rPr>
          <w:fldChar w:fldCharType="begin"/>
        </w:r>
        <w:r w:rsidR="003B468B">
          <w:rPr>
            <w:noProof/>
            <w:webHidden/>
          </w:rPr>
          <w:instrText xml:space="preserve"> PAGEREF _Toc507599034 \h </w:instrText>
        </w:r>
        <w:r w:rsidR="003B468B">
          <w:rPr>
            <w:noProof/>
            <w:webHidden/>
          </w:rPr>
        </w:r>
        <w:r w:rsidR="003B468B">
          <w:rPr>
            <w:noProof/>
            <w:webHidden/>
          </w:rPr>
          <w:fldChar w:fldCharType="separate"/>
        </w:r>
        <w:r w:rsidR="00853A0A">
          <w:rPr>
            <w:noProof/>
            <w:webHidden/>
          </w:rPr>
          <w:t>49</w:t>
        </w:r>
        <w:r w:rsidR="003B468B">
          <w:rPr>
            <w:noProof/>
            <w:webHidden/>
          </w:rPr>
          <w:fldChar w:fldCharType="end"/>
        </w:r>
      </w:hyperlink>
    </w:p>
    <w:p w14:paraId="1B76C246"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5" w:history="1">
        <w:r w:rsidR="003B468B" w:rsidRPr="008B0BCB">
          <w:rPr>
            <w:rStyle w:val="Hyperlink"/>
            <w:noProof/>
          </w:rPr>
          <w:t>Bild 7</w:t>
        </w:r>
        <w:r w:rsidR="003B468B" w:rsidRPr="008B0BCB">
          <w:rPr>
            <w:rStyle w:val="Hyperlink"/>
            <w:noProof/>
          </w:rPr>
          <w:noBreakHyphen/>
          <w:t xml:space="preserve">5: </w:t>
        </w:r>
        <w:r w:rsidR="003B468B">
          <w:rPr>
            <w:rFonts w:asciiTheme="minorHAnsi" w:eastAsiaTheme="minorEastAsia" w:hAnsiTheme="minorHAnsi" w:cstheme="minorBidi"/>
            <w:noProof/>
            <w:lang w:eastAsia="de-DE"/>
          </w:rPr>
          <w:tab/>
        </w:r>
        <w:r w:rsidR="003B468B" w:rsidRPr="008B0BCB">
          <w:rPr>
            <w:rStyle w:val="Hyperlink"/>
            <w:noProof/>
          </w:rPr>
          <w:t>Entwicklung der Bio- und Grüngutmengen, 2011 – 2016</w:t>
        </w:r>
        <w:r w:rsidR="003B468B">
          <w:rPr>
            <w:noProof/>
            <w:webHidden/>
          </w:rPr>
          <w:tab/>
        </w:r>
        <w:r w:rsidR="003B468B">
          <w:rPr>
            <w:noProof/>
            <w:webHidden/>
          </w:rPr>
          <w:fldChar w:fldCharType="begin"/>
        </w:r>
        <w:r w:rsidR="003B468B">
          <w:rPr>
            <w:noProof/>
            <w:webHidden/>
          </w:rPr>
          <w:instrText xml:space="preserve"> PAGEREF _Toc507599035 \h </w:instrText>
        </w:r>
        <w:r w:rsidR="003B468B">
          <w:rPr>
            <w:noProof/>
            <w:webHidden/>
          </w:rPr>
        </w:r>
        <w:r w:rsidR="003B468B">
          <w:rPr>
            <w:noProof/>
            <w:webHidden/>
          </w:rPr>
          <w:fldChar w:fldCharType="separate"/>
        </w:r>
        <w:r w:rsidR="00853A0A">
          <w:rPr>
            <w:noProof/>
            <w:webHidden/>
          </w:rPr>
          <w:t>50</w:t>
        </w:r>
        <w:r w:rsidR="003B468B">
          <w:rPr>
            <w:noProof/>
            <w:webHidden/>
          </w:rPr>
          <w:fldChar w:fldCharType="end"/>
        </w:r>
      </w:hyperlink>
    </w:p>
    <w:p w14:paraId="3607AD4E"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6" w:history="1">
        <w:r w:rsidR="003B468B" w:rsidRPr="008B0BCB">
          <w:rPr>
            <w:rStyle w:val="Hyperlink"/>
            <w:noProof/>
          </w:rPr>
          <w:t>Bild 7</w:t>
        </w:r>
        <w:r w:rsidR="003B468B" w:rsidRPr="008B0BCB">
          <w:rPr>
            <w:rStyle w:val="Hyperlink"/>
            <w:noProof/>
          </w:rPr>
          <w:noBreakHyphen/>
          <w:t xml:space="preserve">6: </w:t>
        </w:r>
        <w:r w:rsidR="003B468B">
          <w:rPr>
            <w:rFonts w:asciiTheme="minorHAnsi" w:eastAsiaTheme="minorEastAsia" w:hAnsiTheme="minorHAnsi" w:cstheme="minorBidi"/>
            <w:noProof/>
            <w:lang w:eastAsia="de-DE"/>
          </w:rPr>
          <w:tab/>
        </w:r>
        <w:r w:rsidR="003B468B" w:rsidRPr="008B0BCB">
          <w:rPr>
            <w:rStyle w:val="Hyperlink"/>
            <w:noProof/>
          </w:rPr>
          <w:t>Entwicklung der überlassenen Bau- und Abbruchabfallmengen, 2011 - 2016</w:t>
        </w:r>
        <w:r w:rsidR="003B468B">
          <w:rPr>
            <w:noProof/>
            <w:webHidden/>
          </w:rPr>
          <w:tab/>
        </w:r>
        <w:r w:rsidR="003B468B">
          <w:rPr>
            <w:noProof/>
            <w:webHidden/>
          </w:rPr>
          <w:fldChar w:fldCharType="begin"/>
        </w:r>
        <w:r w:rsidR="003B468B">
          <w:rPr>
            <w:noProof/>
            <w:webHidden/>
          </w:rPr>
          <w:instrText xml:space="preserve"> PAGEREF _Toc507599036 \h </w:instrText>
        </w:r>
        <w:r w:rsidR="003B468B">
          <w:rPr>
            <w:noProof/>
            <w:webHidden/>
          </w:rPr>
        </w:r>
        <w:r w:rsidR="003B468B">
          <w:rPr>
            <w:noProof/>
            <w:webHidden/>
          </w:rPr>
          <w:fldChar w:fldCharType="separate"/>
        </w:r>
        <w:r w:rsidR="00853A0A">
          <w:rPr>
            <w:noProof/>
            <w:webHidden/>
          </w:rPr>
          <w:t>51</w:t>
        </w:r>
        <w:r w:rsidR="003B468B">
          <w:rPr>
            <w:noProof/>
            <w:webHidden/>
          </w:rPr>
          <w:fldChar w:fldCharType="end"/>
        </w:r>
      </w:hyperlink>
    </w:p>
    <w:p w14:paraId="5F9053D0"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7" w:history="1">
        <w:r w:rsidR="003B468B" w:rsidRPr="008B0BCB">
          <w:rPr>
            <w:rStyle w:val="Hyperlink"/>
            <w:noProof/>
          </w:rPr>
          <w:t>Bild 7</w:t>
        </w:r>
        <w:r w:rsidR="003B468B" w:rsidRPr="008B0BCB">
          <w:rPr>
            <w:rStyle w:val="Hyperlink"/>
            <w:noProof/>
          </w:rPr>
          <w:noBreakHyphen/>
          <w:t xml:space="preserve">7: </w:t>
        </w:r>
        <w:r w:rsidR="003B468B">
          <w:rPr>
            <w:rFonts w:asciiTheme="minorHAnsi" w:eastAsiaTheme="minorEastAsia" w:hAnsiTheme="minorHAnsi" w:cstheme="minorBidi"/>
            <w:noProof/>
            <w:lang w:eastAsia="de-DE"/>
          </w:rPr>
          <w:tab/>
        </w:r>
        <w:r w:rsidR="003B468B" w:rsidRPr="008B0BCB">
          <w:rPr>
            <w:rStyle w:val="Hyperlink"/>
            <w:noProof/>
          </w:rPr>
          <w:t>Entwicklung der Elektro- und Elektronikaltgeräte, 2011 – 2016</w:t>
        </w:r>
        <w:r w:rsidR="003B468B">
          <w:rPr>
            <w:noProof/>
            <w:webHidden/>
          </w:rPr>
          <w:tab/>
        </w:r>
        <w:r w:rsidR="003B468B">
          <w:rPr>
            <w:noProof/>
            <w:webHidden/>
          </w:rPr>
          <w:fldChar w:fldCharType="begin"/>
        </w:r>
        <w:r w:rsidR="003B468B">
          <w:rPr>
            <w:noProof/>
            <w:webHidden/>
          </w:rPr>
          <w:instrText xml:space="preserve"> PAGEREF _Toc507599037 \h </w:instrText>
        </w:r>
        <w:r w:rsidR="003B468B">
          <w:rPr>
            <w:noProof/>
            <w:webHidden/>
          </w:rPr>
        </w:r>
        <w:r w:rsidR="003B468B">
          <w:rPr>
            <w:noProof/>
            <w:webHidden/>
          </w:rPr>
          <w:fldChar w:fldCharType="separate"/>
        </w:r>
        <w:r w:rsidR="00853A0A">
          <w:rPr>
            <w:noProof/>
            <w:webHidden/>
          </w:rPr>
          <w:t>52</w:t>
        </w:r>
        <w:r w:rsidR="003B468B">
          <w:rPr>
            <w:noProof/>
            <w:webHidden/>
          </w:rPr>
          <w:fldChar w:fldCharType="end"/>
        </w:r>
      </w:hyperlink>
    </w:p>
    <w:p w14:paraId="3EEC4188"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8" w:history="1">
        <w:r w:rsidR="003B468B" w:rsidRPr="008B0BCB">
          <w:rPr>
            <w:rStyle w:val="Hyperlink"/>
            <w:noProof/>
          </w:rPr>
          <w:t>Bild 7</w:t>
        </w:r>
        <w:r w:rsidR="003B468B" w:rsidRPr="008B0BCB">
          <w:rPr>
            <w:rStyle w:val="Hyperlink"/>
            <w:noProof/>
          </w:rPr>
          <w:noBreakHyphen/>
          <w:t xml:space="preserve">8: </w:t>
        </w:r>
        <w:r w:rsidR="003B468B">
          <w:rPr>
            <w:rFonts w:asciiTheme="minorHAnsi" w:eastAsiaTheme="minorEastAsia" w:hAnsiTheme="minorHAnsi" w:cstheme="minorBidi"/>
            <w:noProof/>
            <w:lang w:eastAsia="de-DE"/>
          </w:rPr>
          <w:tab/>
        </w:r>
        <w:r w:rsidR="003B468B" w:rsidRPr="008B0BCB">
          <w:rPr>
            <w:rStyle w:val="Hyperlink"/>
            <w:noProof/>
          </w:rPr>
          <w:t>Entwicklung der Altreifen- und Altfahrzeugmengen, 2011 – 2016</w:t>
        </w:r>
        <w:r w:rsidR="003B468B">
          <w:rPr>
            <w:noProof/>
            <w:webHidden/>
          </w:rPr>
          <w:tab/>
        </w:r>
        <w:r w:rsidR="003B468B">
          <w:rPr>
            <w:noProof/>
            <w:webHidden/>
          </w:rPr>
          <w:fldChar w:fldCharType="begin"/>
        </w:r>
        <w:r w:rsidR="003B468B">
          <w:rPr>
            <w:noProof/>
            <w:webHidden/>
          </w:rPr>
          <w:instrText xml:space="preserve"> PAGEREF _Toc507599038 \h </w:instrText>
        </w:r>
        <w:r w:rsidR="003B468B">
          <w:rPr>
            <w:noProof/>
            <w:webHidden/>
          </w:rPr>
        </w:r>
        <w:r w:rsidR="003B468B">
          <w:rPr>
            <w:noProof/>
            <w:webHidden/>
          </w:rPr>
          <w:fldChar w:fldCharType="separate"/>
        </w:r>
        <w:r w:rsidR="00853A0A">
          <w:rPr>
            <w:noProof/>
            <w:webHidden/>
          </w:rPr>
          <w:t>53</w:t>
        </w:r>
        <w:r w:rsidR="003B468B">
          <w:rPr>
            <w:noProof/>
            <w:webHidden/>
          </w:rPr>
          <w:fldChar w:fldCharType="end"/>
        </w:r>
      </w:hyperlink>
    </w:p>
    <w:p w14:paraId="089AD8A0"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39" w:history="1">
        <w:r w:rsidR="003B468B" w:rsidRPr="008B0BCB">
          <w:rPr>
            <w:rStyle w:val="Hyperlink"/>
            <w:noProof/>
          </w:rPr>
          <w:t>Bild 7</w:t>
        </w:r>
        <w:r w:rsidR="003B468B" w:rsidRPr="008B0BCB">
          <w:rPr>
            <w:rStyle w:val="Hyperlink"/>
            <w:noProof/>
          </w:rPr>
          <w:noBreakHyphen/>
          <w:t xml:space="preserve">9: </w:t>
        </w:r>
        <w:r w:rsidR="003B468B">
          <w:rPr>
            <w:rFonts w:asciiTheme="minorHAnsi" w:eastAsiaTheme="minorEastAsia" w:hAnsiTheme="minorHAnsi" w:cstheme="minorBidi"/>
            <w:noProof/>
            <w:lang w:eastAsia="de-DE"/>
          </w:rPr>
          <w:tab/>
        </w:r>
        <w:r w:rsidR="003B468B" w:rsidRPr="008B0BCB">
          <w:rPr>
            <w:rStyle w:val="Hyperlink"/>
            <w:noProof/>
          </w:rPr>
          <w:t>Entwicklung der illegal abgelagerten Abfälle, 2011 – 2016</w:t>
        </w:r>
        <w:r w:rsidR="003B468B">
          <w:rPr>
            <w:noProof/>
            <w:webHidden/>
          </w:rPr>
          <w:tab/>
        </w:r>
        <w:r w:rsidR="003B468B">
          <w:rPr>
            <w:noProof/>
            <w:webHidden/>
          </w:rPr>
          <w:fldChar w:fldCharType="begin"/>
        </w:r>
        <w:r w:rsidR="003B468B">
          <w:rPr>
            <w:noProof/>
            <w:webHidden/>
          </w:rPr>
          <w:instrText xml:space="preserve"> PAGEREF _Toc507599039 \h </w:instrText>
        </w:r>
        <w:r w:rsidR="003B468B">
          <w:rPr>
            <w:noProof/>
            <w:webHidden/>
          </w:rPr>
        </w:r>
        <w:r w:rsidR="003B468B">
          <w:rPr>
            <w:noProof/>
            <w:webHidden/>
          </w:rPr>
          <w:fldChar w:fldCharType="separate"/>
        </w:r>
        <w:r w:rsidR="00853A0A">
          <w:rPr>
            <w:noProof/>
            <w:webHidden/>
          </w:rPr>
          <w:t>54</w:t>
        </w:r>
        <w:r w:rsidR="003B468B">
          <w:rPr>
            <w:noProof/>
            <w:webHidden/>
          </w:rPr>
          <w:fldChar w:fldCharType="end"/>
        </w:r>
      </w:hyperlink>
    </w:p>
    <w:p w14:paraId="377519EA"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0" w:history="1">
        <w:r w:rsidR="003B468B" w:rsidRPr="008B0BCB">
          <w:rPr>
            <w:rStyle w:val="Hyperlink"/>
            <w:noProof/>
          </w:rPr>
          <w:t>Bild 8</w:t>
        </w:r>
        <w:r w:rsidR="003B468B" w:rsidRPr="008B0BCB">
          <w:rPr>
            <w:rStyle w:val="Hyperlink"/>
            <w:noProof/>
          </w:rPr>
          <w:noBreakHyphen/>
          <w:t xml:space="preserve">1: </w:t>
        </w:r>
        <w:r w:rsidR="003B468B">
          <w:rPr>
            <w:rFonts w:asciiTheme="minorHAnsi" w:eastAsiaTheme="minorEastAsia" w:hAnsiTheme="minorHAnsi" w:cstheme="minorBidi"/>
            <w:noProof/>
            <w:lang w:eastAsia="de-DE"/>
          </w:rPr>
          <w:tab/>
        </w:r>
        <w:r w:rsidR="003B468B" w:rsidRPr="008B0BCB">
          <w:rPr>
            <w:rStyle w:val="Hyperlink"/>
            <w:noProof/>
          </w:rPr>
          <w:t>Abfallmengenentwicklung im Landkreis Anhalt-Bitterfeld bis zum Jahr 2027 (ohne Sekundärabfälle)</w:t>
        </w:r>
        <w:r w:rsidR="003B468B">
          <w:rPr>
            <w:noProof/>
            <w:webHidden/>
          </w:rPr>
          <w:tab/>
        </w:r>
        <w:r w:rsidR="003B468B">
          <w:rPr>
            <w:noProof/>
            <w:webHidden/>
          </w:rPr>
          <w:fldChar w:fldCharType="begin"/>
        </w:r>
        <w:r w:rsidR="003B468B">
          <w:rPr>
            <w:noProof/>
            <w:webHidden/>
          </w:rPr>
          <w:instrText xml:space="preserve"> PAGEREF _Toc507599040 \h </w:instrText>
        </w:r>
        <w:r w:rsidR="003B468B">
          <w:rPr>
            <w:noProof/>
            <w:webHidden/>
          </w:rPr>
        </w:r>
        <w:r w:rsidR="003B468B">
          <w:rPr>
            <w:noProof/>
            <w:webHidden/>
          </w:rPr>
          <w:fldChar w:fldCharType="separate"/>
        </w:r>
        <w:r w:rsidR="00853A0A">
          <w:rPr>
            <w:noProof/>
            <w:webHidden/>
          </w:rPr>
          <w:t>60</w:t>
        </w:r>
        <w:r w:rsidR="003B468B">
          <w:rPr>
            <w:noProof/>
            <w:webHidden/>
          </w:rPr>
          <w:fldChar w:fldCharType="end"/>
        </w:r>
      </w:hyperlink>
    </w:p>
    <w:p w14:paraId="226FEACB"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1" w:history="1">
        <w:r w:rsidR="003B468B" w:rsidRPr="008B0BCB">
          <w:rPr>
            <w:rStyle w:val="Hyperlink"/>
            <w:noProof/>
          </w:rPr>
          <w:t>Bild 9</w:t>
        </w:r>
        <w:r w:rsidR="003B468B" w:rsidRPr="008B0BCB">
          <w:rPr>
            <w:rStyle w:val="Hyperlink"/>
            <w:noProof/>
          </w:rPr>
          <w:noBreakHyphen/>
          <w:t xml:space="preserve">1: </w:t>
        </w:r>
        <w:r w:rsidR="003B468B">
          <w:rPr>
            <w:rFonts w:asciiTheme="minorHAnsi" w:eastAsiaTheme="minorEastAsia" w:hAnsiTheme="minorHAnsi" w:cstheme="minorBidi"/>
            <w:noProof/>
            <w:lang w:eastAsia="de-DE"/>
          </w:rPr>
          <w:tab/>
        </w:r>
        <w:r w:rsidR="003B468B" w:rsidRPr="008B0BCB">
          <w:rPr>
            <w:rStyle w:val="Hyperlink"/>
            <w:noProof/>
          </w:rPr>
          <w:t>Entwicklung der Abfallmenge zu thermischen Behandlung im Vergleich zum aktuellen vertraglich gesicherten Mengenkorridor</w:t>
        </w:r>
        <w:r w:rsidR="003B468B">
          <w:rPr>
            <w:noProof/>
            <w:webHidden/>
          </w:rPr>
          <w:tab/>
        </w:r>
        <w:r w:rsidR="003B468B">
          <w:rPr>
            <w:noProof/>
            <w:webHidden/>
          </w:rPr>
          <w:fldChar w:fldCharType="begin"/>
        </w:r>
        <w:r w:rsidR="003B468B">
          <w:rPr>
            <w:noProof/>
            <w:webHidden/>
          </w:rPr>
          <w:instrText xml:space="preserve"> PAGEREF _Toc507599041 \h </w:instrText>
        </w:r>
        <w:r w:rsidR="003B468B">
          <w:rPr>
            <w:noProof/>
            <w:webHidden/>
          </w:rPr>
        </w:r>
        <w:r w:rsidR="003B468B">
          <w:rPr>
            <w:noProof/>
            <w:webHidden/>
          </w:rPr>
          <w:fldChar w:fldCharType="separate"/>
        </w:r>
        <w:r w:rsidR="00853A0A">
          <w:rPr>
            <w:noProof/>
            <w:webHidden/>
          </w:rPr>
          <w:t>61</w:t>
        </w:r>
        <w:r w:rsidR="003B468B">
          <w:rPr>
            <w:noProof/>
            <w:webHidden/>
          </w:rPr>
          <w:fldChar w:fldCharType="end"/>
        </w:r>
      </w:hyperlink>
    </w:p>
    <w:p w14:paraId="3A8F3DD8"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2" w:history="1">
        <w:r w:rsidR="003B468B" w:rsidRPr="008B0BCB">
          <w:rPr>
            <w:rStyle w:val="Hyperlink"/>
            <w:noProof/>
          </w:rPr>
          <w:t>Bild 10</w:t>
        </w:r>
        <w:r w:rsidR="003B468B" w:rsidRPr="008B0BCB">
          <w:rPr>
            <w:rStyle w:val="Hyperlink"/>
            <w:noProof/>
          </w:rPr>
          <w:noBreakHyphen/>
          <w:t xml:space="preserve">1: </w:t>
        </w:r>
        <w:r w:rsidR="003B468B">
          <w:rPr>
            <w:rFonts w:asciiTheme="minorHAnsi" w:eastAsiaTheme="minorEastAsia" w:hAnsiTheme="minorHAnsi" w:cstheme="minorBidi"/>
            <w:noProof/>
            <w:lang w:eastAsia="de-DE"/>
          </w:rPr>
          <w:tab/>
        </w:r>
        <w:r w:rsidR="003B468B" w:rsidRPr="008B0BCB">
          <w:rPr>
            <w:rStyle w:val="Hyperlink"/>
            <w:noProof/>
          </w:rPr>
          <w:t>Modelle der Mengenteilung bei geteilter Organisations- und Finanzierungsverantwortung</w:t>
        </w:r>
        <w:r w:rsidR="003B468B">
          <w:rPr>
            <w:noProof/>
            <w:webHidden/>
          </w:rPr>
          <w:tab/>
        </w:r>
        <w:r w:rsidR="003B468B">
          <w:rPr>
            <w:noProof/>
            <w:webHidden/>
          </w:rPr>
          <w:fldChar w:fldCharType="begin"/>
        </w:r>
        <w:r w:rsidR="003B468B">
          <w:rPr>
            <w:noProof/>
            <w:webHidden/>
          </w:rPr>
          <w:instrText xml:space="preserve"> PAGEREF _Toc507599042 \h </w:instrText>
        </w:r>
        <w:r w:rsidR="003B468B">
          <w:rPr>
            <w:noProof/>
            <w:webHidden/>
          </w:rPr>
        </w:r>
        <w:r w:rsidR="003B468B">
          <w:rPr>
            <w:noProof/>
            <w:webHidden/>
          </w:rPr>
          <w:fldChar w:fldCharType="separate"/>
        </w:r>
        <w:r w:rsidR="00853A0A">
          <w:rPr>
            <w:noProof/>
            <w:webHidden/>
          </w:rPr>
          <w:t>67</w:t>
        </w:r>
        <w:r w:rsidR="003B468B">
          <w:rPr>
            <w:noProof/>
            <w:webHidden/>
          </w:rPr>
          <w:fldChar w:fldCharType="end"/>
        </w:r>
      </w:hyperlink>
    </w:p>
    <w:p w14:paraId="244467FA"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3" w:history="1">
        <w:r w:rsidR="003B468B" w:rsidRPr="008B0BCB">
          <w:rPr>
            <w:rStyle w:val="Hyperlink"/>
            <w:noProof/>
          </w:rPr>
          <w:t>Bild 10</w:t>
        </w:r>
        <w:r w:rsidR="003B468B" w:rsidRPr="008B0BCB">
          <w:rPr>
            <w:rStyle w:val="Hyperlink"/>
            <w:noProof/>
          </w:rPr>
          <w:noBreakHyphen/>
          <w:t xml:space="preserve">2: </w:t>
        </w:r>
        <w:r w:rsidR="003B468B">
          <w:rPr>
            <w:rFonts w:asciiTheme="minorHAnsi" w:eastAsiaTheme="minorEastAsia" w:hAnsiTheme="minorHAnsi" w:cstheme="minorBidi"/>
            <w:noProof/>
            <w:lang w:eastAsia="de-DE"/>
          </w:rPr>
          <w:tab/>
        </w:r>
        <w:r w:rsidR="003B468B" w:rsidRPr="008B0BCB">
          <w:rPr>
            <w:rStyle w:val="Hyperlink"/>
            <w:noProof/>
          </w:rPr>
          <w:t>Entwicklung der im Hol- und Bringsystem erfassten Sperrmüllmenge im Landkreis Anhalt-Bitterfeld, 2011 bis 2016</w:t>
        </w:r>
        <w:r w:rsidR="003B468B">
          <w:rPr>
            <w:noProof/>
            <w:webHidden/>
          </w:rPr>
          <w:tab/>
        </w:r>
        <w:r w:rsidR="003B468B">
          <w:rPr>
            <w:noProof/>
            <w:webHidden/>
          </w:rPr>
          <w:fldChar w:fldCharType="begin"/>
        </w:r>
        <w:r w:rsidR="003B468B">
          <w:rPr>
            <w:noProof/>
            <w:webHidden/>
          </w:rPr>
          <w:instrText xml:space="preserve"> PAGEREF _Toc507599043 \h </w:instrText>
        </w:r>
        <w:r w:rsidR="003B468B">
          <w:rPr>
            <w:noProof/>
            <w:webHidden/>
          </w:rPr>
        </w:r>
        <w:r w:rsidR="003B468B">
          <w:rPr>
            <w:noProof/>
            <w:webHidden/>
          </w:rPr>
          <w:fldChar w:fldCharType="separate"/>
        </w:r>
        <w:r w:rsidR="00853A0A">
          <w:rPr>
            <w:noProof/>
            <w:webHidden/>
          </w:rPr>
          <w:t>72</w:t>
        </w:r>
        <w:r w:rsidR="003B468B">
          <w:rPr>
            <w:noProof/>
            <w:webHidden/>
          </w:rPr>
          <w:fldChar w:fldCharType="end"/>
        </w:r>
      </w:hyperlink>
    </w:p>
    <w:p w14:paraId="6F55B9DC"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4" w:history="1">
        <w:r w:rsidR="003B468B" w:rsidRPr="008B0BCB">
          <w:rPr>
            <w:rStyle w:val="Hyperlink"/>
            <w:noProof/>
          </w:rPr>
          <w:t>Bild 10</w:t>
        </w:r>
        <w:r w:rsidR="003B468B" w:rsidRPr="008B0BCB">
          <w:rPr>
            <w:rStyle w:val="Hyperlink"/>
            <w:noProof/>
          </w:rPr>
          <w:noBreakHyphen/>
          <w:t xml:space="preserve">3: </w:t>
        </w:r>
        <w:r w:rsidR="003B468B">
          <w:rPr>
            <w:rFonts w:asciiTheme="minorHAnsi" w:eastAsiaTheme="minorEastAsia" w:hAnsiTheme="minorHAnsi" w:cstheme="minorBidi"/>
            <w:noProof/>
            <w:lang w:eastAsia="de-DE"/>
          </w:rPr>
          <w:tab/>
        </w:r>
        <w:r w:rsidR="003B468B" w:rsidRPr="008B0BCB">
          <w:rPr>
            <w:rStyle w:val="Hyperlink"/>
            <w:noProof/>
          </w:rPr>
          <w:t>Euwid Preisspiegel für die Verwertung von Elektro- und Elektronikaltgeräten in Deutschland, Mittelwerte, Januar 2013 bis Juli 2017</w:t>
        </w:r>
        <w:r w:rsidR="003B468B">
          <w:rPr>
            <w:noProof/>
            <w:webHidden/>
          </w:rPr>
          <w:tab/>
        </w:r>
        <w:r w:rsidR="003B468B">
          <w:rPr>
            <w:noProof/>
            <w:webHidden/>
          </w:rPr>
          <w:fldChar w:fldCharType="begin"/>
        </w:r>
        <w:r w:rsidR="003B468B">
          <w:rPr>
            <w:noProof/>
            <w:webHidden/>
          </w:rPr>
          <w:instrText xml:space="preserve"> PAGEREF _Toc507599044 \h </w:instrText>
        </w:r>
        <w:r w:rsidR="003B468B">
          <w:rPr>
            <w:noProof/>
            <w:webHidden/>
          </w:rPr>
        </w:r>
        <w:r w:rsidR="003B468B">
          <w:rPr>
            <w:noProof/>
            <w:webHidden/>
          </w:rPr>
          <w:fldChar w:fldCharType="separate"/>
        </w:r>
        <w:r w:rsidR="00853A0A">
          <w:rPr>
            <w:noProof/>
            <w:webHidden/>
          </w:rPr>
          <w:t>74</w:t>
        </w:r>
        <w:r w:rsidR="003B468B">
          <w:rPr>
            <w:noProof/>
            <w:webHidden/>
          </w:rPr>
          <w:fldChar w:fldCharType="end"/>
        </w:r>
      </w:hyperlink>
    </w:p>
    <w:p w14:paraId="46C8172C"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5" w:history="1">
        <w:r w:rsidR="003B468B" w:rsidRPr="008B0BCB">
          <w:rPr>
            <w:rStyle w:val="Hyperlink"/>
            <w:noProof/>
          </w:rPr>
          <w:t>Bild 10</w:t>
        </w:r>
        <w:r w:rsidR="003B468B" w:rsidRPr="008B0BCB">
          <w:rPr>
            <w:rStyle w:val="Hyperlink"/>
            <w:noProof/>
          </w:rPr>
          <w:noBreakHyphen/>
          <w:t xml:space="preserve">4: </w:t>
        </w:r>
        <w:r w:rsidR="003B468B">
          <w:rPr>
            <w:rFonts w:asciiTheme="minorHAnsi" w:eastAsiaTheme="minorEastAsia" w:hAnsiTheme="minorHAnsi" w:cstheme="minorBidi"/>
            <w:noProof/>
            <w:lang w:eastAsia="de-DE"/>
          </w:rPr>
          <w:tab/>
        </w:r>
        <w:r w:rsidR="003B468B" w:rsidRPr="008B0BCB">
          <w:rPr>
            <w:rStyle w:val="Hyperlink"/>
            <w:noProof/>
          </w:rPr>
          <w:t>Deponiestandorte in öffentlich-rechtlicher und privater Trägerschaft (Land Sachsen-Anhalt Stand 04/2016, Land Brandenburg 04/2017, Freistaat Sachsen Stand 12/2014)</w:t>
        </w:r>
        <w:r w:rsidR="003B468B">
          <w:rPr>
            <w:noProof/>
            <w:webHidden/>
          </w:rPr>
          <w:tab/>
        </w:r>
        <w:r w:rsidR="003B468B">
          <w:rPr>
            <w:noProof/>
            <w:webHidden/>
          </w:rPr>
          <w:fldChar w:fldCharType="begin"/>
        </w:r>
        <w:r w:rsidR="003B468B">
          <w:rPr>
            <w:noProof/>
            <w:webHidden/>
          </w:rPr>
          <w:instrText xml:space="preserve"> PAGEREF _Toc507599045 \h </w:instrText>
        </w:r>
        <w:r w:rsidR="003B468B">
          <w:rPr>
            <w:noProof/>
            <w:webHidden/>
          </w:rPr>
        </w:r>
        <w:r w:rsidR="003B468B">
          <w:rPr>
            <w:noProof/>
            <w:webHidden/>
          </w:rPr>
          <w:fldChar w:fldCharType="separate"/>
        </w:r>
        <w:r w:rsidR="00853A0A">
          <w:rPr>
            <w:noProof/>
            <w:webHidden/>
          </w:rPr>
          <w:t>77</w:t>
        </w:r>
        <w:r w:rsidR="003B468B">
          <w:rPr>
            <w:noProof/>
            <w:webHidden/>
          </w:rPr>
          <w:fldChar w:fldCharType="end"/>
        </w:r>
      </w:hyperlink>
    </w:p>
    <w:p w14:paraId="052DBC31"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6" w:history="1">
        <w:r w:rsidR="003B468B" w:rsidRPr="008B0BCB">
          <w:rPr>
            <w:rStyle w:val="Hyperlink"/>
            <w:noProof/>
          </w:rPr>
          <w:t>Bild 10</w:t>
        </w:r>
        <w:r w:rsidR="003B468B" w:rsidRPr="008B0BCB">
          <w:rPr>
            <w:rStyle w:val="Hyperlink"/>
            <w:noProof/>
          </w:rPr>
          <w:noBreakHyphen/>
          <w:t xml:space="preserve">5: </w:t>
        </w:r>
        <w:r w:rsidR="003B468B">
          <w:rPr>
            <w:rFonts w:asciiTheme="minorHAnsi" w:eastAsiaTheme="minorEastAsia" w:hAnsiTheme="minorHAnsi" w:cstheme="minorBidi"/>
            <w:noProof/>
            <w:lang w:eastAsia="de-DE"/>
          </w:rPr>
          <w:tab/>
        </w:r>
        <w:r w:rsidR="003B468B" w:rsidRPr="008B0BCB">
          <w:rPr>
            <w:rStyle w:val="Hyperlink"/>
            <w:noProof/>
          </w:rPr>
          <w:t>Entwicklung der Abfallmenge zu thermischen Behandlung im Vergleich zum vertraglich gesicherten Mengenkorridor bis 2025</w:t>
        </w:r>
        <w:r w:rsidR="003B468B">
          <w:rPr>
            <w:noProof/>
            <w:webHidden/>
          </w:rPr>
          <w:tab/>
        </w:r>
        <w:r w:rsidR="003B468B">
          <w:rPr>
            <w:noProof/>
            <w:webHidden/>
          </w:rPr>
          <w:fldChar w:fldCharType="begin"/>
        </w:r>
        <w:r w:rsidR="003B468B">
          <w:rPr>
            <w:noProof/>
            <w:webHidden/>
          </w:rPr>
          <w:instrText xml:space="preserve"> PAGEREF _Toc507599046 \h </w:instrText>
        </w:r>
        <w:r w:rsidR="003B468B">
          <w:rPr>
            <w:noProof/>
            <w:webHidden/>
          </w:rPr>
        </w:r>
        <w:r w:rsidR="003B468B">
          <w:rPr>
            <w:noProof/>
            <w:webHidden/>
          </w:rPr>
          <w:fldChar w:fldCharType="separate"/>
        </w:r>
        <w:r w:rsidR="00853A0A">
          <w:rPr>
            <w:noProof/>
            <w:webHidden/>
          </w:rPr>
          <w:t>79</w:t>
        </w:r>
        <w:r w:rsidR="003B468B">
          <w:rPr>
            <w:noProof/>
            <w:webHidden/>
          </w:rPr>
          <w:fldChar w:fldCharType="end"/>
        </w:r>
      </w:hyperlink>
    </w:p>
    <w:p w14:paraId="46996909"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7" w:history="1">
        <w:r w:rsidR="003B468B" w:rsidRPr="008B0BCB">
          <w:rPr>
            <w:rStyle w:val="Hyperlink"/>
            <w:noProof/>
          </w:rPr>
          <w:t>Bild 10</w:t>
        </w:r>
        <w:r w:rsidR="003B468B" w:rsidRPr="008B0BCB">
          <w:rPr>
            <w:rStyle w:val="Hyperlink"/>
            <w:noProof/>
          </w:rPr>
          <w:noBreakHyphen/>
          <w:t xml:space="preserve">6: </w:t>
        </w:r>
        <w:r w:rsidR="003B468B">
          <w:rPr>
            <w:rFonts w:asciiTheme="minorHAnsi" w:eastAsiaTheme="minorEastAsia" w:hAnsiTheme="minorHAnsi" w:cstheme="minorBidi"/>
            <w:noProof/>
            <w:lang w:eastAsia="de-DE"/>
          </w:rPr>
          <w:tab/>
        </w:r>
        <w:r w:rsidR="003B468B" w:rsidRPr="008B0BCB">
          <w:rPr>
            <w:rStyle w:val="Hyperlink"/>
            <w:noProof/>
          </w:rPr>
          <w:t>Entsorgungspreise für kommunale und gewerbliche Siedlungsabfälle in MVA &amp; MBA in Ostdeutschland*, Mittelwerte 2012 – 2016 [EUWID 2012 bis 2016]</w:t>
        </w:r>
        <w:r w:rsidR="003B468B">
          <w:rPr>
            <w:noProof/>
            <w:webHidden/>
          </w:rPr>
          <w:tab/>
        </w:r>
        <w:r w:rsidR="003B468B">
          <w:rPr>
            <w:noProof/>
            <w:webHidden/>
          </w:rPr>
          <w:fldChar w:fldCharType="begin"/>
        </w:r>
        <w:r w:rsidR="003B468B">
          <w:rPr>
            <w:noProof/>
            <w:webHidden/>
          </w:rPr>
          <w:instrText xml:space="preserve"> PAGEREF _Toc507599047 \h </w:instrText>
        </w:r>
        <w:r w:rsidR="003B468B">
          <w:rPr>
            <w:noProof/>
            <w:webHidden/>
          </w:rPr>
        </w:r>
        <w:r w:rsidR="003B468B">
          <w:rPr>
            <w:noProof/>
            <w:webHidden/>
          </w:rPr>
          <w:fldChar w:fldCharType="separate"/>
        </w:r>
        <w:r w:rsidR="00853A0A">
          <w:rPr>
            <w:noProof/>
            <w:webHidden/>
          </w:rPr>
          <w:t>80</w:t>
        </w:r>
        <w:r w:rsidR="003B468B">
          <w:rPr>
            <w:noProof/>
            <w:webHidden/>
          </w:rPr>
          <w:fldChar w:fldCharType="end"/>
        </w:r>
      </w:hyperlink>
    </w:p>
    <w:p w14:paraId="065F51D2"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8" w:history="1">
        <w:r w:rsidR="003B468B" w:rsidRPr="008B0BCB">
          <w:rPr>
            <w:rStyle w:val="Hyperlink"/>
            <w:noProof/>
          </w:rPr>
          <w:t>Bild 10</w:t>
        </w:r>
        <w:r w:rsidR="003B468B" w:rsidRPr="008B0BCB">
          <w:rPr>
            <w:rStyle w:val="Hyperlink"/>
            <w:noProof/>
          </w:rPr>
          <w:noBreakHyphen/>
          <w:t xml:space="preserve">7: </w:t>
        </w:r>
        <w:r w:rsidR="003B468B">
          <w:rPr>
            <w:rFonts w:asciiTheme="minorHAnsi" w:eastAsiaTheme="minorEastAsia" w:hAnsiTheme="minorHAnsi" w:cstheme="minorBidi"/>
            <w:noProof/>
            <w:lang w:eastAsia="de-DE"/>
          </w:rPr>
          <w:tab/>
        </w:r>
        <w:r w:rsidR="003B468B" w:rsidRPr="008B0BCB">
          <w:rPr>
            <w:rStyle w:val="Hyperlink"/>
            <w:noProof/>
          </w:rPr>
          <w:t>Entleertes monatliches Restabfallvolumen je Einwohner im Jahr 2016 im Landkreis Anhalt-Bitterfeld und den drei Entsorgungsgebieten</w:t>
        </w:r>
        <w:r w:rsidR="003B468B">
          <w:rPr>
            <w:noProof/>
            <w:webHidden/>
          </w:rPr>
          <w:tab/>
        </w:r>
        <w:r w:rsidR="003B468B">
          <w:rPr>
            <w:noProof/>
            <w:webHidden/>
          </w:rPr>
          <w:fldChar w:fldCharType="begin"/>
        </w:r>
        <w:r w:rsidR="003B468B">
          <w:rPr>
            <w:noProof/>
            <w:webHidden/>
          </w:rPr>
          <w:instrText xml:space="preserve"> PAGEREF _Toc507599048 \h </w:instrText>
        </w:r>
        <w:r w:rsidR="003B468B">
          <w:rPr>
            <w:noProof/>
            <w:webHidden/>
          </w:rPr>
        </w:r>
        <w:r w:rsidR="003B468B">
          <w:rPr>
            <w:noProof/>
            <w:webHidden/>
          </w:rPr>
          <w:fldChar w:fldCharType="separate"/>
        </w:r>
        <w:r w:rsidR="00853A0A">
          <w:rPr>
            <w:noProof/>
            <w:webHidden/>
          </w:rPr>
          <w:t>81</w:t>
        </w:r>
        <w:r w:rsidR="003B468B">
          <w:rPr>
            <w:noProof/>
            <w:webHidden/>
          </w:rPr>
          <w:fldChar w:fldCharType="end"/>
        </w:r>
      </w:hyperlink>
    </w:p>
    <w:p w14:paraId="11D286B6"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49" w:history="1">
        <w:r w:rsidR="003B468B" w:rsidRPr="008B0BCB">
          <w:rPr>
            <w:rStyle w:val="Hyperlink"/>
            <w:noProof/>
          </w:rPr>
          <w:t>Bild 10</w:t>
        </w:r>
        <w:r w:rsidR="003B468B" w:rsidRPr="008B0BCB">
          <w:rPr>
            <w:rStyle w:val="Hyperlink"/>
            <w:noProof/>
          </w:rPr>
          <w:noBreakHyphen/>
          <w:t xml:space="preserve">8: </w:t>
        </w:r>
        <w:r w:rsidR="003B468B">
          <w:rPr>
            <w:rFonts w:asciiTheme="minorHAnsi" w:eastAsiaTheme="minorEastAsia" w:hAnsiTheme="minorHAnsi" w:cstheme="minorBidi"/>
            <w:noProof/>
            <w:lang w:eastAsia="de-DE"/>
          </w:rPr>
          <w:tab/>
        </w:r>
        <w:r w:rsidR="003B468B" w:rsidRPr="008B0BCB">
          <w:rPr>
            <w:rStyle w:val="Hyperlink"/>
            <w:noProof/>
          </w:rPr>
          <w:t>Entleertes monatliches Biotonnenvolumen je angeschlossenen Einwohner im Jahr 2016 im Landkreis Anhalt-Bitterfeld und den drei Entsorgungsgebieten</w:t>
        </w:r>
        <w:r w:rsidR="003B468B">
          <w:rPr>
            <w:noProof/>
            <w:webHidden/>
          </w:rPr>
          <w:tab/>
        </w:r>
        <w:r w:rsidR="003B468B">
          <w:rPr>
            <w:noProof/>
            <w:webHidden/>
          </w:rPr>
          <w:fldChar w:fldCharType="begin"/>
        </w:r>
        <w:r w:rsidR="003B468B">
          <w:rPr>
            <w:noProof/>
            <w:webHidden/>
          </w:rPr>
          <w:instrText xml:space="preserve"> PAGEREF _Toc507599049 \h </w:instrText>
        </w:r>
        <w:r w:rsidR="003B468B">
          <w:rPr>
            <w:noProof/>
            <w:webHidden/>
          </w:rPr>
        </w:r>
        <w:r w:rsidR="003B468B">
          <w:rPr>
            <w:noProof/>
            <w:webHidden/>
          </w:rPr>
          <w:fldChar w:fldCharType="separate"/>
        </w:r>
        <w:r w:rsidR="00853A0A">
          <w:rPr>
            <w:noProof/>
            <w:webHidden/>
          </w:rPr>
          <w:t>82</w:t>
        </w:r>
        <w:r w:rsidR="003B468B">
          <w:rPr>
            <w:noProof/>
            <w:webHidden/>
          </w:rPr>
          <w:fldChar w:fldCharType="end"/>
        </w:r>
      </w:hyperlink>
    </w:p>
    <w:p w14:paraId="0E2C5FE8" w14:textId="77777777" w:rsidR="008C426E" w:rsidRDefault="008C426E" w:rsidP="008E7F85">
      <w:pPr>
        <w:rPr>
          <w:lang w:eastAsia="de-DE"/>
        </w:rPr>
      </w:pPr>
      <w:r>
        <w:rPr>
          <w:lang w:eastAsia="de-DE"/>
        </w:rPr>
        <w:fldChar w:fldCharType="end"/>
      </w:r>
    </w:p>
    <w:p w14:paraId="57680ADE" w14:textId="77777777" w:rsidR="008C426E" w:rsidRDefault="008C426E" w:rsidP="008E7F85">
      <w:pPr>
        <w:rPr>
          <w:lang w:eastAsia="de-DE"/>
        </w:rPr>
      </w:pPr>
    </w:p>
    <w:p w14:paraId="4D75BA58" w14:textId="77777777" w:rsidR="008C426E" w:rsidRPr="008C426E" w:rsidRDefault="008C426E" w:rsidP="00A946E1">
      <w:pPr>
        <w:pageBreakBefore/>
        <w:rPr>
          <w:b/>
          <w:lang w:eastAsia="de-DE"/>
        </w:rPr>
      </w:pPr>
      <w:r w:rsidRPr="008C426E">
        <w:rPr>
          <w:b/>
          <w:lang w:eastAsia="de-DE"/>
        </w:rPr>
        <w:lastRenderedPageBreak/>
        <w:t>Tabellenverzeichnis</w:t>
      </w:r>
    </w:p>
    <w:p w14:paraId="361B143D" w14:textId="77777777" w:rsidR="003B468B" w:rsidRDefault="008C426E">
      <w:pPr>
        <w:pStyle w:val="Abbildungsverzeichnis"/>
        <w:tabs>
          <w:tab w:val="right" w:leader="dot" w:pos="8550"/>
        </w:tabs>
        <w:rPr>
          <w:rFonts w:asciiTheme="minorHAnsi" w:eastAsiaTheme="minorEastAsia" w:hAnsiTheme="minorHAnsi" w:cstheme="minorBidi"/>
          <w:noProof/>
          <w:lang w:eastAsia="de-DE"/>
        </w:rPr>
      </w:pPr>
      <w:r>
        <w:rPr>
          <w:lang w:eastAsia="de-DE"/>
        </w:rPr>
        <w:fldChar w:fldCharType="begin"/>
      </w:r>
      <w:r>
        <w:rPr>
          <w:lang w:eastAsia="de-DE"/>
        </w:rPr>
        <w:instrText xml:space="preserve"> TOC \h \z \c "Tabelle" </w:instrText>
      </w:r>
      <w:r>
        <w:rPr>
          <w:lang w:eastAsia="de-DE"/>
        </w:rPr>
        <w:fldChar w:fldCharType="separate"/>
      </w:r>
      <w:hyperlink w:anchor="_Toc507599050" w:history="1">
        <w:r w:rsidR="003B468B" w:rsidRPr="005705CF">
          <w:rPr>
            <w:rStyle w:val="Hyperlink"/>
            <w:noProof/>
          </w:rPr>
          <w:t>Tabelle 6</w:t>
        </w:r>
        <w:r w:rsidR="003B468B" w:rsidRPr="005705CF">
          <w:rPr>
            <w:rStyle w:val="Hyperlink"/>
            <w:noProof/>
          </w:rPr>
          <w:noBreakHyphen/>
          <w:t xml:space="preserve">1: </w:t>
        </w:r>
        <w:r w:rsidR="003B468B">
          <w:rPr>
            <w:rFonts w:asciiTheme="minorHAnsi" w:eastAsiaTheme="minorEastAsia" w:hAnsiTheme="minorHAnsi" w:cstheme="minorBidi"/>
            <w:noProof/>
            <w:lang w:eastAsia="de-DE"/>
          </w:rPr>
          <w:tab/>
        </w:r>
        <w:r w:rsidR="003B468B" w:rsidRPr="005705CF">
          <w:rPr>
            <w:rStyle w:val="Hyperlink"/>
            <w:noProof/>
          </w:rPr>
          <w:t>Entsorgungsvarianten im Landkreis Anhalt-Bitterfeld</w:t>
        </w:r>
        <w:r w:rsidR="003B468B">
          <w:rPr>
            <w:noProof/>
            <w:webHidden/>
          </w:rPr>
          <w:tab/>
        </w:r>
        <w:r w:rsidR="003B468B">
          <w:rPr>
            <w:noProof/>
            <w:webHidden/>
          </w:rPr>
          <w:fldChar w:fldCharType="begin"/>
        </w:r>
        <w:r w:rsidR="003B468B">
          <w:rPr>
            <w:noProof/>
            <w:webHidden/>
          </w:rPr>
          <w:instrText xml:space="preserve"> PAGEREF _Toc507599050 \h </w:instrText>
        </w:r>
        <w:r w:rsidR="003B468B">
          <w:rPr>
            <w:noProof/>
            <w:webHidden/>
          </w:rPr>
        </w:r>
        <w:r w:rsidR="003B468B">
          <w:rPr>
            <w:noProof/>
            <w:webHidden/>
          </w:rPr>
          <w:fldChar w:fldCharType="separate"/>
        </w:r>
        <w:r w:rsidR="00853A0A">
          <w:rPr>
            <w:noProof/>
            <w:webHidden/>
          </w:rPr>
          <w:t>28</w:t>
        </w:r>
        <w:r w:rsidR="003B468B">
          <w:rPr>
            <w:noProof/>
            <w:webHidden/>
          </w:rPr>
          <w:fldChar w:fldCharType="end"/>
        </w:r>
      </w:hyperlink>
    </w:p>
    <w:p w14:paraId="47E43FD3"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1" w:history="1">
        <w:r w:rsidR="003B468B" w:rsidRPr="005705CF">
          <w:rPr>
            <w:rStyle w:val="Hyperlink"/>
            <w:noProof/>
          </w:rPr>
          <w:t>Tabelle 6</w:t>
        </w:r>
        <w:r w:rsidR="003B468B" w:rsidRPr="005705CF">
          <w:rPr>
            <w:rStyle w:val="Hyperlink"/>
            <w:noProof/>
          </w:rPr>
          <w:noBreakHyphen/>
          <w:t xml:space="preserve">2: </w:t>
        </w:r>
        <w:r w:rsidR="003B468B">
          <w:rPr>
            <w:rFonts w:asciiTheme="minorHAnsi" w:eastAsiaTheme="minorEastAsia" w:hAnsiTheme="minorHAnsi" w:cstheme="minorBidi"/>
            <w:noProof/>
            <w:lang w:eastAsia="de-DE"/>
          </w:rPr>
          <w:tab/>
        </w:r>
        <w:r w:rsidR="003B468B" w:rsidRPr="005705CF">
          <w:rPr>
            <w:rStyle w:val="Hyperlink"/>
            <w:noProof/>
          </w:rPr>
          <w:t>Anzahl der kalkulierten Regelumleerungen für Restabfall pro Jahr und Einwohner in Abhängigkeit von der Behältergröße</w:t>
        </w:r>
        <w:r w:rsidR="003B468B">
          <w:rPr>
            <w:noProof/>
            <w:webHidden/>
          </w:rPr>
          <w:tab/>
        </w:r>
        <w:r w:rsidR="003B468B">
          <w:rPr>
            <w:noProof/>
            <w:webHidden/>
          </w:rPr>
          <w:fldChar w:fldCharType="begin"/>
        </w:r>
        <w:r w:rsidR="003B468B">
          <w:rPr>
            <w:noProof/>
            <w:webHidden/>
          </w:rPr>
          <w:instrText xml:space="preserve"> PAGEREF _Toc507599051 \h </w:instrText>
        </w:r>
        <w:r w:rsidR="003B468B">
          <w:rPr>
            <w:noProof/>
            <w:webHidden/>
          </w:rPr>
        </w:r>
        <w:r w:rsidR="003B468B">
          <w:rPr>
            <w:noProof/>
            <w:webHidden/>
          </w:rPr>
          <w:fldChar w:fldCharType="separate"/>
        </w:r>
        <w:r w:rsidR="00853A0A">
          <w:rPr>
            <w:noProof/>
            <w:webHidden/>
          </w:rPr>
          <w:t>28</w:t>
        </w:r>
        <w:r w:rsidR="003B468B">
          <w:rPr>
            <w:noProof/>
            <w:webHidden/>
          </w:rPr>
          <w:fldChar w:fldCharType="end"/>
        </w:r>
      </w:hyperlink>
    </w:p>
    <w:p w14:paraId="1A716F6D"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2" w:history="1">
        <w:r w:rsidR="003B468B" w:rsidRPr="005705CF">
          <w:rPr>
            <w:rStyle w:val="Hyperlink"/>
            <w:noProof/>
          </w:rPr>
          <w:t>Tabelle 6</w:t>
        </w:r>
        <w:r w:rsidR="003B468B" w:rsidRPr="005705CF">
          <w:rPr>
            <w:rStyle w:val="Hyperlink"/>
            <w:noProof/>
          </w:rPr>
          <w:noBreakHyphen/>
          <w:t xml:space="preserve">3: </w:t>
        </w:r>
        <w:r w:rsidR="003B468B">
          <w:rPr>
            <w:rFonts w:asciiTheme="minorHAnsi" w:eastAsiaTheme="minorEastAsia" w:hAnsiTheme="minorHAnsi" w:cstheme="minorBidi"/>
            <w:noProof/>
            <w:lang w:eastAsia="de-DE"/>
          </w:rPr>
          <w:tab/>
        </w:r>
        <w:r w:rsidR="003B468B" w:rsidRPr="005705CF">
          <w:rPr>
            <w:rStyle w:val="Hyperlink"/>
            <w:noProof/>
          </w:rPr>
          <w:t>Abfallhol- und -bringsysteme im Landkreis Anhalt-Bitterfeld</w:t>
        </w:r>
        <w:r w:rsidR="003B468B">
          <w:rPr>
            <w:noProof/>
            <w:webHidden/>
          </w:rPr>
          <w:tab/>
        </w:r>
        <w:r w:rsidR="003B468B">
          <w:rPr>
            <w:noProof/>
            <w:webHidden/>
          </w:rPr>
          <w:fldChar w:fldCharType="begin"/>
        </w:r>
        <w:r w:rsidR="003B468B">
          <w:rPr>
            <w:noProof/>
            <w:webHidden/>
          </w:rPr>
          <w:instrText xml:space="preserve"> PAGEREF _Toc507599052 \h </w:instrText>
        </w:r>
        <w:r w:rsidR="003B468B">
          <w:rPr>
            <w:noProof/>
            <w:webHidden/>
          </w:rPr>
        </w:r>
        <w:r w:rsidR="003B468B">
          <w:rPr>
            <w:noProof/>
            <w:webHidden/>
          </w:rPr>
          <w:fldChar w:fldCharType="separate"/>
        </w:r>
        <w:r w:rsidR="00853A0A">
          <w:rPr>
            <w:noProof/>
            <w:webHidden/>
          </w:rPr>
          <w:t>31</w:t>
        </w:r>
        <w:r w:rsidR="003B468B">
          <w:rPr>
            <w:noProof/>
            <w:webHidden/>
          </w:rPr>
          <w:fldChar w:fldCharType="end"/>
        </w:r>
      </w:hyperlink>
    </w:p>
    <w:p w14:paraId="0CCC600C"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3" w:history="1">
        <w:r w:rsidR="003B468B" w:rsidRPr="005705CF">
          <w:rPr>
            <w:rStyle w:val="Hyperlink"/>
            <w:noProof/>
          </w:rPr>
          <w:t>Tabelle 6</w:t>
        </w:r>
        <w:r w:rsidR="003B468B" w:rsidRPr="005705CF">
          <w:rPr>
            <w:rStyle w:val="Hyperlink"/>
            <w:noProof/>
          </w:rPr>
          <w:noBreakHyphen/>
          <w:t xml:space="preserve">4: </w:t>
        </w:r>
        <w:r w:rsidR="003B468B">
          <w:rPr>
            <w:rFonts w:asciiTheme="minorHAnsi" w:eastAsiaTheme="minorEastAsia" w:hAnsiTheme="minorHAnsi" w:cstheme="minorBidi"/>
            <w:noProof/>
            <w:lang w:eastAsia="de-DE"/>
          </w:rPr>
          <w:tab/>
        </w:r>
        <w:r w:rsidR="003B468B" w:rsidRPr="005705CF">
          <w:rPr>
            <w:rStyle w:val="Hyperlink"/>
            <w:noProof/>
          </w:rPr>
          <w:t>Anzahl der ausgestellten Biotonnen und Behälterentleerungen im Landkreis Anhalt-Bitterfeld im Jahr 2016</w:t>
        </w:r>
        <w:r w:rsidR="003B468B">
          <w:rPr>
            <w:noProof/>
            <w:webHidden/>
          </w:rPr>
          <w:tab/>
        </w:r>
        <w:r w:rsidR="003B468B">
          <w:rPr>
            <w:noProof/>
            <w:webHidden/>
          </w:rPr>
          <w:fldChar w:fldCharType="begin"/>
        </w:r>
        <w:r w:rsidR="003B468B">
          <w:rPr>
            <w:noProof/>
            <w:webHidden/>
          </w:rPr>
          <w:instrText xml:space="preserve"> PAGEREF _Toc507599053 \h </w:instrText>
        </w:r>
        <w:r w:rsidR="003B468B">
          <w:rPr>
            <w:noProof/>
            <w:webHidden/>
          </w:rPr>
        </w:r>
        <w:r w:rsidR="003B468B">
          <w:rPr>
            <w:noProof/>
            <w:webHidden/>
          </w:rPr>
          <w:fldChar w:fldCharType="separate"/>
        </w:r>
        <w:r w:rsidR="00853A0A">
          <w:rPr>
            <w:noProof/>
            <w:webHidden/>
          </w:rPr>
          <w:t>35</w:t>
        </w:r>
        <w:r w:rsidR="003B468B">
          <w:rPr>
            <w:noProof/>
            <w:webHidden/>
          </w:rPr>
          <w:fldChar w:fldCharType="end"/>
        </w:r>
      </w:hyperlink>
    </w:p>
    <w:p w14:paraId="178D6FB9"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4" w:history="1">
        <w:r w:rsidR="003B468B" w:rsidRPr="005705CF">
          <w:rPr>
            <w:rStyle w:val="Hyperlink"/>
            <w:noProof/>
          </w:rPr>
          <w:t>Tabelle 8</w:t>
        </w:r>
        <w:r w:rsidR="003B468B" w:rsidRPr="005705CF">
          <w:rPr>
            <w:rStyle w:val="Hyperlink"/>
            <w:noProof/>
          </w:rPr>
          <w:noBreakHyphen/>
          <w:t xml:space="preserve">1: </w:t>
        </w:r>
        <w:r w:rsidR="003B468B">
          <w:rPr>
            <w:rFonts w:asciiTheme="minorHAnsi" w:eastAsiaTheme="minorEastAsia" w:hAnsiTheme="minorHAnsi" w:cstheme="minorBidi"/>
            <w:noProof/>
            <w:lang w:eastAsia="de-DE"/>
          </w:rPr>
          <w:tab/>
        </w:r>
        <w:r w:rsidR="003B468B" w:rsidRPr="005705CF">
          <w:rPr>
            <w:rStyle w:val="Hyperlink"/>
            <w:noProof/>
          </w:rPr>
          <w:t>Annahmen der Abfallmengenprognose</w:t>
        </w:r>
        <w:r w:rsidR="003B468B">
          <w:rPr>
            <w:noProof/>
            <w:webHidden/>
          </w:rPr>
          <w:tab/>
        </w:r>
        <w:r w:rsidR="003B468B">
          <w:rPr>
            <w:noProof/>
            <w:webHidden/>
          </w:rPr>
          <w:fldChar w:fldCharType="begin"/>
        </w:r>
        <w:r w:rsidR="003B468B">
          <w:rPr>
            <w:noProof/>
            <w:webHidden/>
          </w:rPr>
          <w:instrText xml:space="preserve"> PAGEREF _Toc507599054 \h </w:instrText>
        </w:r>
        <w:r w:rsidR="003B468B">
          <w:rPr>
            <w:noProof/>
            <w:webHidden/>
          </w:rPr>
        </w:r>
        <w:r w:rsidR="003B468B">
          <w:rPr>
            <w:noProof/>
            <w:webHidden/>
          </w:rPr>
          <w:fldChar w:fldCharType="separate"/>
        </w:r>
        <w:r w:rsidR="00853A0A">
          <w:rPr>
            <w:noProof/>
            <w:webHidden/>
          </w:rPr>
          <w:t>59</w:t>
        </w:r>
        <w:r w:rsidR="003B468B">
          <w:rPr>
            <w:noProof/>
            <w:webHidden/>
          </w:rPr>
          <w:fldChar w:fldCharType="end"/>
        </w:r>
      </w:hyperlink>
    </w:p>
    <w:p w14:paraId="2803CB00"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5" w:history="1">
        <w:r w:rsidR="003B468B" w:rsidRPr="005705CF">
          <w:rPr>
            <w:rStyle w:val="Hyperlink"/>
            <w:noProof/>
          </w:rPr>
          <w:t>Tabelle 9</w:t>
        </w:r>
        <w:r w:rsidR="003B468B" w:rsidRPr="005705CF">
          <w:rPr>
            <w:rStyle w:val="Hyperlink"/>
            <w:noProof/>
          </w:rPr>
          <w:noBreakHyphen/>
          <w:t>1:</w:t>
        </w:r>
        <w:r w:rsidR="003B468B">
          <w:rPr>
            <w:rFonts w:asciiTheme="minorHAnsi" w:eastAsiaTheme="minorEastAsia" w:hAnsiTheme="minorHAnsi" w:cstheme="minorBidi"/>
            <w:noProof/>
            <w:lang w:eastAsia="de-DE"/>
          </w:rPr>
          <w:tab/>
        </w:r>
        <w:r w:rsidR="003B468B" w:rsidRPr="005705CF">
          <w:rPr>
            <w:rStyle w:val="Hyperlink"/>
            <w:noProof/>
          </w:rPr>
          <w:t>Vertragslaufzeiten für die thermische Behandlung von Abfällen</w:t>
        </w:r>
        <w:r w:rsidR="003B468B">
          <w:rPr>
            <w:noProof/>
            <w:webHidden/>
          </w:rPr>
          <w:tab/>
        </w:r>
        <w:r w:rsidR="003B468B">
          <w:rPr>
            <w:noProof/>
            <w:webHidden/>
          </w:rPr>
          <w:fldChar w:fldCharType="begin"/>
        </w:r>
        <w:r w:rsidR="003B468B">
          <w:rPr>
            <w:noProof/>
            <w:webHidden/>
          </w:rPr>
          <w:instrText xml:space="preserve"> PAGEREF _Toc507599055 \h </w:instrText>
        </w:r>
        <w:r w:rsidR="003B468B">
          <w:rPr>
            <w:noProof/>
            <w:webHidden/>
          </w:rPr>
        </w:r>
        <w:r w:rsidR="003B468B">
          <w:rPr>
            <w:noProof/>
            <w:webHidden/>
          </w:rPr>
          <w:fldChar w:fldCharType="separate"/>
        </w:r>
        <w:r w:rsidR="00853A0A">
          <w:rPr>
            <w:noProof/>
            <w:webHidden/>
          </w:rPr>
          <w:t>61</w:t>
        </w:r>
        <w:r w:rsidR="003B468B">
          <w:rPr>
            <w:noProof/>
            <w:webHidden/>
          </w:rPr>
          <w:fldChar w:fldCharType="end"/>
        </w:r>
      </w:hyperlink>
    </w:p>
    <w:p w14:paraId="348F7AB8"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6" w:history="1">
        <w:r w:rsidR="003B468B" w:rsidRPr="005705CF">
          <w:rPr>
            <w:rStyle w:val="Hyperlink"/>
            <w:noProof/>
          </w:rPr>
          <w:t>Tabelle 10</w:t>
        </w:r>
        <w:r w:rsidR="003B468B" w:rsidRPr="005705CF">
          <w:rPr>
            <w:rStyle w:val="Hyperlink"/>
            <w:noProof/>
          </w:rPr>
          <w:noBreakHyphen/>
          <w:t>1:</w:t>
        </w:r>
        <w:r w:rsidR="003B468B">
          <w:rPr>
            <w:rFonts w:asciiTheme="minorHAnsi" w:eastAsiaTheme="minorEastAsia" w:hAnsiTheme="minorHAnsi" w:cstheme="minorBidi"/>
            <w:noProof/>
            <w:lang w:eastAsia="de-DE"/>
          </w:rPr>
          <w:tab/>
        </w:r>
        <w:r w:rsidR="003B468B" w:rsidRPr="005705CF">
          <w:rPr>
            <w:rStyle w:val="Hyperlink"/>
            <w:noProof/>
          </w:rPr>
          <w:t>Bezeichnung der Sammelgruppen seit Februar 2016 und ab Dezember 2018 (§ 14 Abs. 1 i.V.m. § 46 Abs. 5 ElektroG)</w:t>
        </w:r>
        <w:r w:rsidR="003B468B">
          <w:rPr>
            <w:noProof/>
            <w:webHidden/>
          </w:rPr>
          <w:tab/>
        </w:r>
        <w:r w:rsidR="003B468B">
          <w:rPr>
            <w:noProof/>
            <w:webHidden/>
          </w:rPr>
          <w:fldChar w:fldCharType="begin"/>
        </w:r>
        <w:r w:rsidR="003B468B">
          <w:rPr>
            <w:noProof/>
            <w:webHidden/>
          </w:rPr>
          <w:instrText xml:space="preserve"> PAGEREF _Toc507599056 \h </w:instrText>
        </w:r>
        <w:r w:rsidR="003B468B">
          <w:rPr>
            <w:noProof/>
            <w:webHidden/>
          </w:rPr>
        </w:r>
        <w:r w:rsidR="003B468B">
          <w:rPr>
            <w:noProof/>
            <w:webHidden/>
          </w:rPr>
          <w:fldChar w:fldCharType="separate"/>
        </w:r>
        <w:r w:rsidR="00853A0A">
          <w:rPr>
            <w:noProof/>
            <w:webHidden/>
          </w:rPr>
          <w:t>71</w:t>
        </w:r>
        <w:r w:rsidR="003B468B">
          <w:rPr>
            <w:noProof/>
            <w:webHidden/>
          </w:rPr>
          <w:fldChar w:fldCharType="end"/>
        </w:r>
      </w:hyperlink>
    </w:p>
    <w:p w14:paraId="7F63B5C3"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7" w:history="1">
        <w:r w:rsidR="003B468B" w:rsidRPr="005705CF">
          <w:rPr>
            <w:rStyle w:val="Hyperlink"/>
            <w:noProof/>
          </w:rPr>
          <w:t>Tabelle 10</w:t>
        </w:r>
        <w:r w:rsidR="003B468B" w:rsidRPr="005705CF">
          <w:rPr>
            <w:rStyle w:val="Hyperlink"/>
            <w:noProof/>
          </w:rPr>
          <w:noBreakHyphen/>
          <w:t xml:space="preserve">2: </w:t>
        </w:r>
        <w:r w:rsidR="003B468B">
          <w:rPr>
            <w:rFonts w:asciiTheme="minorHAnsi" w:eastAsiaTheme="minorEastAsia" w:hAnsiTheme="minorHAnsi" w:cstheme="minorBidi"/>
            <w:noProof/>
            <w:lang w:eastAsia="de-DE"/>
          </w:rPr>
          <w:tab/>
        </w:r>
        <w:r w:rsidR="003B468B" w:rsidRPr="005705CF">
          <w:rPr>
            <w:rStyle w:val="Hyperlink"/>
            <w:noProof/>
          </w:rPr>
          <w:t>Leistungsvolumen für Restabfall und Bioabfall je Entsorgungsvariante</w:t>
        </w:r>
        <w:r w:rsidR="003B468B">
          <w:rPr>
            <w:noProof/>
            <w:webHidden/>
          </w:rPr>
          <w:tab/>
        </w:r>
        <w:r w:rsidR="003B468B">
          <w:rPr>
            <w:noProof/>
            <w:webHidden/>
          </w:rPr>
          <w:fldChar w:fldCharType="begin"/>
        </w:r>
        <w:r w:rsidR="003B468B">
          <w:rPr>
            <w:noProof/>
            <w:webHidden/>
          </w:rPr>
          <w:instrText xml:space="preserve"> PAGEREF _Toc507599057 \h </w:instrText>
        </w:r>
        <w:r w:rsidR="003B468B">
          <w:rPr>
            <w:noProof/>
            <w:webHidden/>
          </w:rPr>
        </w:r>
        <w:r w:rsidR="003B468B">
          <w:rPr>
            <w:noProof/>
            <w:webHidden/>
          </w:rPr>
          <w:fldChar w:fldCharType="separate"/>
        </w:r>
        <w:r w:rsidR="00853A0A">
          <w:rPr>
            <w:noProof/>
            <w:webHidden/>
          </w:rPr>
          <w:t>81</w:t>
        </w:r>
        <w:r w:rsidR="003B468B">
          <w:rPr>
            <w:noProof/>
            <w:webHidden/>
          </w:rPr>
          <w:fldChar w:fldCharType="end"/>
        </w:r>
      </w:hyperlink>
    </w:p>
    <w:p w14:paraId="54E5749E" w14:textId="77777777" w:rsidR="008C426E" w:rsidRPr="009C2C17" w:rsidRDefault="008C426E" w:rsidP="008E7F85">
      <w:pPr>
        <w:rPr>
          <w:lang w:eastAsia="de-DE"/>
        </w:rPr>
      </w:pPr>
      <w:r>
        <w:rPr>
          <w:lang w:eastAsia="de-DE"/>
        </w:rPr>
        <w:fldChar w:fldCharType="end"/>
      </w:r>
    </w:p>
    <w:p w14:paraId="01B7B2CF" w14:textId="77777777" w:rsidR="00367B28" w:rsidRPr="0027214E" w:rsidRDefault="006D599B" w:rsidP="00135921">
      <w:pPr>
        <w:pStyle w:val="berschrift1"/>
        <w:pageBreakBefore/>
      </w:pPr>
      <w:bookmarkStart w:id="1" w:name="_Toc485830521"/>
      <w:bookmarkStart w:id="2" w:name="_Toc492394220"/>
      <w:bookmarkStart w:id="3" w:name="_Toc507598945"/>
      <w:r w:rsidRPr="0027214E">
        <w:lastRenderedPageBreak/>
        <w:t>Vorbemerkung</w:t>
      </w:r>
      <w:bookmarkEnd w:id="1"/>
      <w:bookmarkEnd w:id="2"/>
      <w:bookmarkEnd w:id="3"/>
    </w:p>
    <w:p w14:paraId="7F5367C4" w14:textId="77777777" w:rsidR="00F171CE" w:rsidRDefault="00F171CE" w:rsidP="00A54673">
      <w:pPr>
        <w:rPr>
          <w:lang w:eastAsia="de-DE"/>
        </w:rPr>
      </w:pPr>
      <w:r w:rsidRPr="00227509">
        <w:rPr>
          <w:lang w:eastAsia="de-DE"/>
        </w:rPr>
        <w:t xml:space="preserve">Der Landkreis </w:t>
      </w:r>
      <w:r w:rsidR="004319E6" w:rsidRPr="00227509">
        <w:rPr>
          <w:lang w:eastAsia="de-DE"/>
        </w:rPr>
        <w:t>Anhalt-Bitterfeld</w:t>
      </w:r>
      <w:r w:rsidRPr="00227509">
        <w:rPr>
          <w:lang w:eastAsia="de-DE"/>
        </w:rPr>
        <w:t xml:space="preserve"> ist als öffentlich-rechtlicher Entsorgungsträger </w:t>
      </w:r>
      <w:r w:rsidR="00FD50AF" w:rsidRPr="00227509">
        <w:rPr>
          <w:lang w:eastAsia="de-DE"/>
        </w:rPr>
        <w:t xml:space="preserve">(örE) </w:t>
      </w:r>
      <w:r w:rsidRPr="00227509">
        <w:rPr>
          <w:lang w:eastAsia="de-DE"/>
        </w:rPr>
        <w:t>gemäß § 2</w:t>
      </w:r>
      <w:r w:rsidR="00C16454" w:rsidRPr="00227509">
        <w:rPr>
          <w:lang w:eastAsia="de-DE"/>
        </w:rPr>
        <w:t>1 </w:t>
      </w:r>
      <w:r w:rsidRPr="00227509">
        <w:rPr>
          <w:lang w:eastAsia="de-DE"/>
        </w:rPr>
        <w:t xml:space="preserve">Kreislaufwirtschaftsgesetz </w:t>
      </w:r>
      <w:r w:rsidR="00C16454" w:rsidRPr="00227509">
        <w:rPr>
          <w:lang w:eastAsia="de-DE"/>
        </w:rPr>
        <w:t>(</w:t>
      </w:r>
      <w:r w:rsidR="00971606" w:rsidRPr="00227509">
        <w:rPr>
          <w:lang w:eastAsia="de-DE"/>
        </w:rPr>
        <w:fldChar w:fldCharType="begin"/>
      </w:r>
      <w:r w:rsidR="00AE2F94" w:rsidRPr="00227509">
        <w:rPr>
          <w:lang w:eastAsia="de-DE"/>
        </w:rPr>
        <w:instrText xml:space="preserve"> REF  KrWG \h </w:instrText>
      </w:r>
      <w:r w:rsidR="00971606" w:rsidRPr="00227509">
        <w:rPr>
          <w:lang w:eastAsia="de-DE"/>
        </w:rPr>
      </w:r>
      <w:r w:rsidR="00971606" w:rsidRPr="00227509">
        <w:rPr>
          <w:lang w:eastAsia="de-DE"/>
        </w:rPr>
        <w:fldChar w:fldCharType="separate"/>
      </w:r>
      <w:r w:rsidR="00853A0A" w:rsidRPr="00521166">
        <w:t>KrWG</w:t>
      </w:r>
      <w:r w:rsidR="00971606" w:rsidRPr="00227509">
        <w:rPr>
          <w:lang w:eastAsia="de-DE"/>
        </w:rPr>
        <w:fldChar w:fldCharType="end"/>
      </w:r>
      <w:r w:rsidR="00C16454" w:rsidRPr="00227509">
        <w:rPr>
          <w:lang w:eastAsia="de-DE"/>
        </w:rPr>
        <w:t xml:space="preserve">) </w:t>
      </w:r>
      <w:r w:rsidRPr="00227509">
        <w:rPr>
          <w:lang w:eastAsia="de-DE"/>
        </w:rPr>
        <w:t>dazu verpflichtet, Abfallwirtschaftskonzepte (AWK) über die Verwertung</w:t>
      </w:r>
      <w:r w:rsidR="00CA26E4">
        <w:rPr>
          <w:lang w:eastAsia="de-DE"/>
        </w:rPr>
        <w:t xml:space="preserve"> -</w:t>
      </w:r>
      <w:r w:rsidRPr="00227509">
        <w:rPr>
          <w:lang w:eastAsia="de-DE"/>
        </w:rPr>
        <w:t xml:space="preserve"> insbesondere der Vorbereitung zur Wiederverwendung und des Recyclings</w:t>
      </w:r>
      <w:r w:rsidR="00CA26E4">
        <w:rPr>
          <w:lang w:eastAsia="de-DE"/>
        </w:rPr>
        <w:t xml:space="preserve"> - </w:t>
      </w:r>
      <w:r w:rsidRPr="00227509">
        <w:rPr>
          <w:lang w:eastAsia="de-DE"/>
        </w:rPr>
        <w:t xml:space="preserve">und die Beseitigung der in seinem Gebiet anfallenden und ihm zu überlassenden Abfälle zu erstellen. Unter Berücksichtigung des Abfallwirtschaftsplans des Landes Sachsen-Anhalt ist dieses Konzept mindestens alle </w:t>
      </w:r>
      <w:r w:rsidR="00215CEF">
        <w:rPr>
          <w:lang w:eastAsia="de-DE"/>
        </w:rPr>
        <w:t>sechs</w:t>
      </w:r>
      <w:r w:rsidRPr="00227509">
        <w:rPr>
          <w:lang w:eastAsia="de-DE"/>
        </w:rPr>
        <w:t xml:space="preserve"> Jahre fortzuschreiben (§ 8 </w:t>
      </w:r>
      <w:r w:rsidR="00971606" w:rsidRPr="00227509">
        <w:rPr>
          <w:lang w:eastAsia="de-DE"/>
        </w:rPr>
        <w:fldChar w:fldCharType="begin"/>
      </w:r>
      <w:r w:rsidR="00AE2F94" w:rsidRPr="00227509">
        <w:rPr>
          <w:lang w:eastAsia="de-DE"/>
        </w:rPr>
        <w:instrText xml:space="preserve"> REF  AbfGLSA \h </w:instrText>
      </w:r>
      <w:r w:rsidR="00971606" w:rsidRPr="00227509">
        <w:rPr>
          <w:lang w:eastAsia="de-DE"/>
        </w:rPr>
      </w:r>
      <w:r w:rsidR="00971606" w:rsidRPr="00227509">
        <w:rPr>
          <w:lang w:eastAsia="de-DE"/>
        </w:rPr>
        <w:fldChar w:fldCharType="separate"/>
      </w:r>
      <w:r w:rsidR="00853A0A" w:rsidRPr="00521166">
        <w:t>AbfG LSA</w:t>
      </w:r>
      <w:r w:rsidR="00971606" w:rsidRPr="00227509">
        <w:rPr>
          <w:lang w:eastAsia="de-DE"/>
        </w:rPr>
        <w:fldChar w:fldCharType="end"/>
      </w:r>
      <w:r w:rsidRPr="00227509">
        <w:rPr>
          <w:lang w:eastAsia="de-DE"/>
        </w:rPr>
        <w:t>)</w:t>
      </w:r>
      <w:r w:rsidR="00C53FED" w:rsidRPr="00227509">
        <w:rPr>
          <w:lang w:eastAsia="de-DE"/>
        </w:rPr>
        <w:t>.</w:t>
      </w:r>
      <w:r w:rsidR="00CA23A2">
        <w:rPr>
          <w:lang w:eastAsia="de-DE"/>
        </w:rPr>
        <w:t xml:space="preserve"> Im Bedarfsfall, beispielsweise bei einer Änderung der in diesem Abfallwirtschaftskonzept dargestellten Randbedingungen, ist </w:t>
      </w:r>
      <w:r w:rsidR="00CA23A2" w:rsidRPr="009A0BFB">
        <w:t>über eine vorzeitige Anpassung und Fortschreibung des Abfallwirtschaftskonzeptes zu entscheiden.</w:t>
      </w:r>
    </w:p>
    <w:p w14:paraId="3DC0CFBA" w14:textId="77777777" w:rsidR="00C16454" w:rsidRPr="00227509" w:rsidRDefault="00236A69" w:rsidP="00C16454">
      <w:pPr>
        <w:rPr>
          <w:lang w:eastAsia="de-DE"/>
        </w:rPr>
      </w:pPr>
      <w:r w:rsidRPr="00227509">
        <w:rPr>
          <w:lang w:eastAsia="de-DE"/>
        </w:rPr>
        <w:t xml:space="preserve">Das Abfallwirtschaftskonzept dient als Grundlage der kommunalen Abfallwirtschaftsplanung und hat vor allem nachzuweisen, dass die Entsorgungssicherheit für einen Zeitraum von 10 Jahren gewährleistet ist. </w:t>
      </w:r>
      <w:r w:rsidR="00C16454" w:rsidRPr="00227509">
        <w:rPr>
          <w:lang w:eastAsia="de-DE"/>
        </w:rPr>
        <w:t xml:space="preserve">Darüber hinaus bietet sich für den Landkreis </w:t>
      </w:r>
      <w:r w:rsidR="004319E6" w:rsidRPr="00227509">
        <w:rPr>
          <w:lang w:eastAsia="de-DE"/>
        </w:rPr>
        <w:t xml:space="preserve">Anhalt-Bitterfeld </w:t>
      </w:r>
      <w:r w:rsidR="00C16454" w:rsidRPr="00227509">
        <w:rPr>
          <w:lang w:eastAsia="de-DE"/>
        </w:rPr>
        <w:t xml:space="preserve">im Rahmen der Fortschreibung die Möglichkeit, die derzeitige Struktur und Organisation der Abfallwirtschaft vor dem Hintergrund </w:t>
      </w:r>
      <w:r w:rsidR="00593921">
        <w:rPr>
          <w:lang w:eastAsia="de-DE"/>
        </w:rPr>
        <w:t xml:space="preserve">sich ändernder abfallgesetzlicher und anderer </w:t>
      </w:r>
      <w:r w:rsidR="00C16454" w:rsidRPr="00227509">
        <w:rPr>
          <w:lang w:eastAsia="de-DE"/>
        </w:rPr>
        <w:t>Randbedingungen (wie z.B. demografische Effek</w:t>
      </w:r>
      <w:r w:rsidR="004319E6" w:rsidRPr="00227509">
        <w:rPr>
          <w:lang w:eastAsia="de-DE"/>
        </w:rPr>
        <w:t>te</w:t>
      </w:r>
      <w:r w:rsidR="00C16454" w:rsidRPr="00227509">
        <w:rPr>
          <w:lang w:eastAsia="de-DE"/>
        </w:rPr>
        <w:t>) zu überprüfen und mittel- bis langfristig wirkende Strategien der künftigen Aufgabenerfüllung zu entwickeln.</w:t>
      </w:r>
    </w:p>
    <w:p w14:paraId="28EDF75A" w14:textId="77777777" w:rsidR="00A32768" w:rsidRPr="00443F79" w:rsidRDefault="00227509" w:rsidP="00236A69">
      <w:pPr>
        <w:rPr>
          <w:lang w:eastAsia="de-DE"/>
        </w:rPr>
      </w:pPr>
      <w:r w:rsidRPr="00227509">
        <w:rPr>
          <w:lang w:eastAsia="de-DE"/>
        </w:rPr>
        <w:t xml:space="preserve">Das Abfallwirtschaftskonzept </w:t>
      </w:r>
      <w:r>
        <w:rPr>
          <w:lang w:eastAsia="de-DE"/>
        </w:rPr>
        <w:t xml:space="preserve">gibt </w:t>
      </w:r>
      <w:r w:rsidR="00443F79">
        <w:rPr>
          <w:lang w:eastAsia="de-DE"/>
        </w:rPr>
        <w:t>auf Grundlage</w:t>
      </w:r>
      <w:r>
        <w:rPr>
          <w:lang w:eastAsia="de-DE"/>
        </w:rPr>
        <w:t xml:space="preserve"> </w:t>
      </w:r>
      <w:r w:rsidRPr="00443F79">
        <w:rPr>
          <w:lang w:eastAsia="de-DE"/>
        </w:rPr>
        <w:t>der Organisation und Struktur der Ab</w:t>
      </w:r>
      <w:r w:rsidR="00443F79" w:rsidRPr="00443F79">
        <w:rPr>
          <w:lang w:eastAsia="de-DE"/>
        </w:rPr>
        <w:t xml:space="preserve">fallwirtschaft </w:t>
      </w:r>
      <w:r w:rsidRPr="00443F79">
        <w:rPr>
          <w:lang w:eastAsia="de-DE"/>
        </w:rPr>
        <w:t xml:space="preserve">sowie </w:t>
      </w:r>
      <w:r w:rsidR="00443F79" w:rsidRPr="00443F79">
        <w:rPr>
          <w:lang w:eastAsia="de-DE"/>
        </w:rPr>
        <w:t xml:space="preserve">der </w:t>
      </w:r>
      <w:r w:rsidRPr="00443F79">
        <w:rPr>
          <w:lang w:eastAsia="de-DE"/>
        </w:rPr>
        <w:t>Darstellung der Abfallmengen der Jahre 2011 bis 2016</w:t>
      </w:r>
      <w:r w:rsidR="00443F79" w:rsidRPr="00443F79">
        <w:rPr>
          <w:lang w:eastAsia="de-DE"/>
        </w:rPr>
        <w:t xml:space="preserve"> </w:t>
      </w:r>
      <w:r w:rsidR="00443F79">
        <w:rPr>
          <w:lang w:eastAsia="de-DE"/>
        </w:rPr>
        <w:t xml:space="preserve">zunächst </w:t>
      </w:r>
      <w:r w:rsidR="00443F79" w:rsidRPr="00443F79">
        <w:rPr>
          <w:lang w:eastAsia="de-DE"/>
        </w:rPr>
        <w:t xml:space="preserve">den </w:t>
      </w:r>
      <w:r w:rsidR="00236A69" w:rsidRPr="00443F79">
        <w:rPr>
          <w:lang w:eastAsia="de-DE"/>
        </w:rPr>
        <w:t>abfallwirtschaftliche</w:t>
      </w:r>
      <w:r w:rsidRPr="00443F79">
        <w:rPr>
          <w:lang w:eastAsia="de-DE"/>
        </w:rPr>
        <w:t>n Ist-S</w:t>
      </w:r>
      <w:r w:rsidR="00236A69" w:rsidRPr="00443F79">
        <w:rPr>
          <w:lang w:eastAsia="de-DE"/>
        </w:rPr>
        <w:t>tand</w:t>
      </w:r>
      <w:r w:rsidRPr="00443F79">
        <w:rPr>
          <w:lang w:eastAsia="de-DE"/>
        </w:rPr>
        <w:t xml:space="preserve"> </w:t>
      </w:r>
      <w:r w:rsidR="00236A69" w:rsidRPr="00443F79">
        <w:rPr>
          <w:lang w:eastAsia="de-DE"/>
        </w:rPr>
        <w:t xml:space="preserve">für den Landkreis </w:t>
      </w:r>
      <w:r w:rsidR="004319E6" w:rsidRPr="00443F79">
        <w:rPr>
          <w:lang w:eastAsia="de-DE"/>
        </w:rPr>
        <w:t>Anhalt-Bitterfeld</w:t>
      </w:r>
      <w:r w:rsidR="00236A69" w:rsidRPr="00443F79">
        <w:rPr>
          <w:lang w:eastAsia="de-DE"/>
        </w:rPr>
        <w:t xml:space="preserve"> </w:t>
      </w:r>
      <w:r w:rsidRPr="00443F79">
        <w:rPr>
          <w:lang w:eastAsia="de-DE"/>
        </w:rPr>
        <w:t>wi</w:t>
      </w:r>
      <w:r w:rsidR="00593921">
        <w:rPr>
          <w:lang w:eastAsia="de-DE"/>
        </w:rPr>
        <w:t>e</w:t>
      </w:r>
      <w:r w:rsidRPr="00443F79">
        <w:rPr>
          <w:lang w:eastAsia="de-DE"/>
        </w:rPr>
        <w:t>der</w:t>
      </w:r>
      <w:r w:rsidR="00236A69" w:rsidRPr="00443F79">
        <w:rPr>
          <w:lang w:eastAsia="de-DE"/>
        </w:rPr>
        <w:t xml:space="preserve">. </w:t>
      </w:r>
      <w:r w:rsidR="00443F79">
        <w:rPr>
          <w:lang w:eastAsia="de-DE"/>
        </w:rPr>
        <w:t>Eine</w:t>
      </w:r>
      <w:r w:rsidR="00A32768" w:rsidRPr="00443F79">
        <w:rPr>
          <w:lang w:eastAsia="de-DE"/>
        </w:rPr>
        <w:t xml:space="preserve"> Prognose des zukünftigen Abfallaufkommens wird bis zum Jahr 202</w:t>
      </w:r>
      <w:r w:rsidR="004319E6" w:rsidRPr="00443F79">
        <w:rPr>
          <w:lang w:eastAsia="de-DE"/>
        </w:rPr>
        <w:t>7</w:t>
      </w:r>
      <w:r w:rsidR="00A32768" w:rsidRPr="00443F79">
        <w:rPr>
          <w:lang w:eastAsia="de-DE"/>
        </w:rPr>
        <w:t xml:space="preserve"> erstellt. </w:t>
      </w:r>
    </w:p>
    <w:p w14:paraId="4C36F6EF" w14:textId="77777777" w:rsidR="00236A69" w:rsidRDefault="00443F79" w:rsidP="00236A69">
      <w:pPr>
        <w:rPr>
          <w:lang w:eastAsia="de-DE"/>
        </w:rPr>
      </w:pPr>
      <w:r w:rsidRPr="00443F79">
        <w:rPr>
          <w:lang w:eastAsia="de-DE"/>
        </w:rPr>
        <w:lastRenderedPageBreak/>
        <w:t xml:space="preserve">Angesichts </w:t>
      </w:r>
      <w:r w:rsidR="00A32768" w:rsidRPr="00443F79">
        <w:rPr>
          <w:lang w:eastAsia="de-DE"/>
        </w:rPr>
        <w:t>lokale</w:t>
      </w:r>
      <w:r w:rsidRPr="00443F79">
        <w:rPr>
          <w:lang w:eastAsia="de-DE"/>
        </w:rPr>
        <w:t>r</w:t>
      </w:r>
      <w:r w:rsidR="00A32768" w:rsidRPr="00443F79">
        <w:rPr>
          <w:lang w:eastAsia="de-DE"/>
        </w:rPr>
        <w:t xml:space="preserve"> Randbedingungen </w:t>
      </w:r>
      <w:r w:rsidRPr="00443F79">
        <w:rPr>
          <w:lang w:eastAsia="de-DE"/>
        </w:rPr>
        <w:t xml:space="preserve">ergeben sich </w:t>
      </w:r>
      <w:r w:rsidR="00A32768" w:rsidRPr="00443F79">
        <w:rPr>
          <w:lang w:eastAsia="de-DE"/>
        </w:rPr>
        <w:t>ausgewählte strategische Fragen der künftigen Struktur und Organisation der Abfallwirtschaft</w:t>
      </w:r>
      <w:r w:rsidRPr="00443F79">
        <w:rPr>
          <w:lang w:eastAsia="de-DE"/>
        </w:rPr>
        <w:t xml:space="preserve">. </w:t>
      </w:r>
      <w:r w:rsidR="00C16454" w:rsidRPr="00443F79">
        <w:rPr>
          <w:lang w:eastAsia="de-DE"/>
        </w:rPr>
        <w:t xml:space="preserve">Schwerpunktmäßig </w:t>
      </w:r>
      <w:r w:rsidRPr="00443F79">
        <w:rPr>
          <w:lang w:eastAsia="de-DE"/>
        </w:rPr>
        <w:t>werden folgende</w:t>
      </w:r>
      <w:r w:rsidR="00ED34DA" w:rsidRPr="00443F79">
        <w:rPr>
          <w:lang w:eastAsia="de-DE"/>
        </w:rPr>
        <w:t xml:space="preserve"> Themenbereiche</w:t>
      </w:r>
      <w:r w:rsidRPr="00443F79">
        <w:rPr>
          <w:lang w:eastAsia="de-DE"/>
        </w:rPr>
        <w:t xml:space="preserve"> untersucht</w:t>
      </w:r>
      <w:r w:rsidR="00ED34DA" w:rsidRPr="00443F79">
        <w:rPr>
          <w:lang w:eastAsia="de-DE"/>
        </w:rPr>
        <w:t>:</w:t>
      </w:r>
    </w:p>
    <w:p w14:paraId="73AC1459" w14:textId="77777777" w:rsidR="00ED34DA" w:rsidRPr="00E16F30" w:rsidRDefault="00ED34DA" w:rsidP="00462B2C">
      <w:pPr>
        <w:pStyle w:val="Listenabsatz"/>
        <w:numPr>
          <w:ilvl w:val="0"/>
          <w:numId w:val="20"/>
        </w:numPr>
      </w:pPr>
      <w:r w:rsidRPr="00E16F30">
        <w:t>Getrennte Wertstofferfassung,</w:t>
      </w:r>
    </w:p>
    <w:p w14:paraId="2B959F42" w14:textId="77777777" w:rsidR="00ED34DA" w:rsidRPr="00E16F30" w:rsidRDefault="00E16F30" w:rsidP="00462B2C">
      <w:pPr>
        <w:pStyle w:val="Listenabsatz"/>
        <w:numPr>
          <w:ilvl w:val="0"/>
          <w:numId w:val="20"/>
        </w:numPr>
      </w:pPr>
      <w:r w:rsidRPr="00E16F30">
        <w:t>Bioabfallerfassung und -verwertung</w:t>
      </w:r>
      <w:r w:rsidR="00ED34DA" w:rsidRPr="00E16F30">
        <w:t>,</w:t>
      </w:r>
    </w:p>
    <w:p w14:paraId="260B6372" w14:textId="77777777" w:rsidR="00E16F30" w:rsidRPr="00E16F30" w:rsidRDefault="00E16F30" w:rsidP="00462B2C">
      <w:pPr>
        <w:pStyle w:val="Listenabsatz"/>
        <w:numPr>
          <w:ilvl w:val="0"/>
          <w:numId w:val="20"/>
        </w:numPr>
      </w:pPr>
      <w:r w:rsidRPr="00E16F30">
        <w:t>Erfassung von Elektro- und Elektronikaltgeräten,</w:t>
      </w:r>
    </w:p>
    <w:p w14:paraId="1DF2D64C" w14:textId="77777777" w:rsidR="00E16F30" w:rsidRPr="00E16F30" w:rsidRDefault="00E16F30" w:rsidP="00462B2C">
      <w:pPr>
        <w:pStyle w:val="Listenabsatz"/>
        <w:numPr>
          <w:ilvl w:val="0"/>
          <w:numId w:val="20"/>
        </w:numPr>
      </w:pPr>
      <w:r w:rsidRPr="00E16F30">
        <w:t>Sperrmüllsammlung und –behandlung,</w:t>
      </w:r>
    </w:p>
    <w:p w14:paraId="0813D8D6" w14:textId="77777777" w:rsidR="00E16F30" w:rsidRPr="00E16F30" w:rsidRDefault="00E16F30" w:rsidP="00462B2C">
      <w:pPr>
        <w:pStyle w:val="Listenabsatz"/>
        <w:numPr>
          <w:ilvl w:val="0"/>
          <w:numId w:val="20"/>
        </w:numPr>
      </w:pPr>
      <w:r w:rsidRPr="00E16F30">
        <w:t>Kommunale Eigenverwertung von Wertstoffen,</w:t>
      </w:r>
    </w:p>
    <w:p w14:paraId="7C723832" w14:textId="77777777" w:rsidR="00ED34DA" w:rsidRPr="00E16F30" w:rsidRDefault="00ED34DA" w:rsidP="00462B2C">
      <w:pPr>
        <w:pStyle w:val="Listenabsatz"/>
        <w:numPr>
          <w:ilvl w:val="0"/>
          <w:numId w:val="20"/>
        </w:numPr>
      </w:pPr>
      <w:r w:rsidRPr="00E16F30">
        <w:t>Entsorgungssicherheit für mineralische Abfälle,</w:t>
      </w:r>
    </w:p>
    <w:p w14:paraId="44E2C7AE" w14:textId="77777777" w:rsidR="00ED34DA" w:rsidRPr="00E16F30" w:rsidRDefault="00E16F30" w:rsidP="00462B2C">
      <w:pPr>
        <w:pStyle w:val="Listenabsatz"/>
        <w:numPr>
          <w:ilvl w:val="0"/>
          <w:numId w:val="20"/>
        </w:numPr>
      </w:pPr>
      <w:r w:rsidRPr="00E16F30">
        <w:t>Restabfallbehandlung und Entsorgungssicherheit</w:t>
      </w:r>
      <w:r w:rsidR="00ED34DA" w:rsidRPr="00E16F30">
        <w:t>.</w:t>
      </w:r>
    </w:p>
    <w:p w14:paraId="4B133F3E" w14:textId="77777777" w:rsidR="0027214E" w:rsidRPr="0027214E" w:rsidRDefault="0027214E" w:rsidP="0027214E"/>
    <w:p w14:paraId="3C6E0FFB" w14:textId="77777777" w:rsidR="00236A69" w:rsidRPr="00443F79" w:rsidRDefault="00236A69" w:rsidP="00236A69">
      <w:pPr>
        <w:rPr>
          <w:lang w:eastAsia="de-DE"/>
        </w:rPr>
      </w:pPr>
      <w:r w:rsidRPr="00443F79">
        <w:rPr>
          <w:lang w:eastAsia="de-DE"/>
        </w:rPr>
        <w:t xml:space="preserve">Empfehlungen </w:t>
      </w:r>
      <w:r w:rsidR="00593921" w:rsidRPr="00443F79">
        <w:rPr>
          <w:lang w:eastAsia="de-DE"/>
        </w:rPr>
        <w:t xml:space="preserve">für die Weiterentwicklung der Abfallwirtschaft im Landkreis Anhalt-Bitterfeld </w:t>
      </w:r>
      <w:r w:rsidR="00593921">
        <w:rPr>
          <w:lang w:eastAsia="de-DE"/>
        </w:rPr>
        <w:t xml:space="preserve">werden abschließend mit </w:t>
      </w:r>
      <w:r w:rsidR="00E16F30">
        <w:rPr>
          <w:lang w:eastAsia="de-DE"/>
        </w:rPr>
        <w:t xml:space="preserve">einem </w:t>
      </w:r>
      <w:r w:rsidRPr="00443F79">
        <w:rPr>
          <w:lang w:eastAsia="de-DE"/>
        </w:rPr>
        <w:t>Maßnahmen</w:t>
      </w:r>
      <w:r w:rsidR="00E16F30">
        <w:rPr>
          <w:lang w:eastAsia="de-DE"/>
        </w:rPr>
        <w:t>- und Terminpla</w:t>
      </w:r>
      <w:r w:rsidR="00593921">
        <w:rPr>
          <w:lang w:eastAsia="de-DE"/>
        </w:rPr>
        <w:t xml:space="preserve">n untersetzt. </w:t>
      </w:r>
    </w:p>
    <w:p w14:paraId="6567DD95" w14:textId="77777777" w:rsidR="006D599B" w:rsidRPr="009C2C17" w:rsidRDefault="006D599B" w:rsidP="006D599B">
      <w:pPr>
        <w:rPr>
          <w:lang w:eastAsia="de-DE"/>
        </w:rPr>
      </w:pPr>
    </w:p>
    <w:p w14:paraId="5CAC8F51" w14:textId="77777777" w:rsidR="006D599B" w:rsidRPr="009C2C17" w:rsidRDefault="006D599B" w:rsidP="00C16454">
      <w:pPr>
        <w:pStyle w:val="berschrift1"/>
        <w:pageBreakBefore/>
      </w:pPr>
      <w:bookmarkStart w:id="4" w:name="_Toc485830522"/>
      <w:bookmarkStart w:id="5" w:name="_Toc492394221"/>
      <w:bookmarkStart w:id="6" w:name="_Toc507598946"/>
      <w:r w:rsidRPr="009C2C17">
        <w:lastRenderedPageBreak/>
        <w:t>Abfallwirtschaftliche Zielstellung</w:t>
      </w:r>
      <w:bookmarkEnd w:id="4"/>
      <w:bookmarkEnd w:id="5"/>
      <w:bookmarkEnd w:id="6"/>
    </w:p>
    <w:p w14:paraId="63030FBC" w14:textId="77777777" w:rsidR="00236A69" w:rsidRDefault="00252DBC" w:rsidP="00236A69">
      <w:pPr>
        <w:rPr>
          <w:lang w:eastAsia="de-DE"/>
        </w:rPr>
      </w:pPr>
      <w:r w:rsidRPr="007A68AC">
        <w:rPr>
          <w:lang w:eastAsia="de-DE"/>
        </w:rPr>
        <w:t>Bei der Erzeugung und Bewirtschaftung von Abfällen stellen d</w:t>
      </w:r>
      <w:r w:rsidR="00236A69" w:rsidRPr="007A68AC">
        <w:rPr>
          <w:lang w:eastAsia="de-DE"/>
        </w:rPr>
        <w:t>ie Förderung der Kreislaufwirtschaft zur Schonung der natürli</w:t>
      </w:r>
      <w:r w:rsidR="00ED34DA" w:rsidRPr="007A68AC">
        <w:rPr>
          <w:lang w:eastAsia="de-DE"/>
        </w:rPr>
        <w:t>chen Res</w:t>
      </w:r>
      <w:r w:rsidR="00236A69" w:rsidRPr="007A68AC">
        <w:rPr>
          <w:lang w:eastAsia="de-DE"/>
        </w:rPr>
        <w:t xml:space="preserve">sourcen und die Sicherstellung des Schutzes von Mensch und Umwelt </w:t>
      </w:r>
      <w:r w:rsidR="007A68AC">
        <w:rPr>
          <w:lang w:eastAsia="de-DE"/>
        </w:rPr>
        <w:t>gemeinsam das</w:t>
      </w:r>
      <w:r w:rsidRPr="007A68AC">
        <w:rPr>
          <w:lang w:eastAsia="de-DE"/>
        </w:rPr>
        <w:t xml:space="preserve"> </w:t>
      </w:r>
      <w:r w:rsidR="00236A69" w:rsidRPr="007A68AC">
        <w:rPr>
          <w:lang w:eastAsia="de-DE"/>
        </w:rPr>
        <w:t>oberste Ziel der Abfallwirtschaf</w:t>
      </w:r>
      <w:r w:rsidR="00AE2F94" w:rsidRPr="007A68AC">
        <w:rPr>
          <w:lang w:eastAsia="de-DE"/>
        </w:rPr>
        <w:t>t</w:t>
      </w:r>
      <w:r w:rsidR="00FA7F0F" w:rsidRPr="007A68AC">
        <w:rPr>
          <w:lang w:eastAsia="de-DE"/>
        </w:rPr>
        <w:t xml:space="preserve"> </w:t>
      </w:r>
      <w:r w:rsidRPr="007A68AC">
        <w:rPr>
          <w:lang w:eastAsia="de-DE"/>
        </w:rPr>
        <w:t xml:space="preserve">dar </w:t>
      </w:r>
      <w:r w:rsidR="00FA7F0F" w:rsidRPr="007A68AC">
        <w:rPr>
          <w:lang w:eastAsia="de-DE"/>
        </w:rPr>
        <w:t xml:space="preserve">(§ 1 </w:t>
      </w:r>
      <w:r w:rsidR="00971606" w:rsidRPr="007A68AC">
        <w:rPr>
          <w:lang w:eastAsia="de-DE"/>
        </w:rPr>
        <w:fldChar w:fldCharType="begin"/>
      </w:r>
      <w:r w:rsidR="00FA7F0F" w:rsidRPr="007A68AC">
        <w:rPr>
          <w:lang w:eastAsia="de-DE"/>
        </w:rPr>
        <w:instrText xml:space="preserve"> REF  KrWG \h </w:instrText>
      </w:r>
      <w:r w:rsidR="00971606" w:rsidRPr="007A68AC">
        <w:rPr>
          <w:lang w:eastAsia="de-DE"/>
        </w:rPr>
      </w:r>
      <w:r w:rsidR="00971606" w:rsidRPr="007A68AC">
        <w:rPr>
          <w:lang w:eastAsia="de-DE"/>
        </w:rPr>
        <w:fldChar w:fldCharType="separate"/>
      </w:r>
      <w:r w:rsidR="00853A0A" w:rsidRPr="00521166">
        <w:t>KrWG</w:t>
      </w:r>
      <w:r w:rsidR="00971606" w:rsidRPr="007A68AC">
        <w:rPr>
          <w:lang w:eastAsia="de-DE"/>
        </w:rPr>
        <w:fldChar w:fldCharType="end"/>
      </w:r>
      <w:r w:rsidR="00FA7F0F" w:rsidRPr="007A68AC">
        <w:rPr>
          <w:lang w:eastAsia="de-DE"/>
        </w:rPr>
        <w:t>)</w:t>
      </w:r>
      <w:r w:rsidR="00AE2F94" w:rsidRPr="007A68AC">
        <w:rPr>
          <w:lang w:eastAsia="de-DE"/>
        </w:rPr>
        <w:t xml:space="preserve">. </w:t>
      </w:r>
      <w:r w:rsidRPr="007A68AC">
        <w:rPr>
          <w:lang w:eastAsia="de-DE"/>
        </w:rPr>
        <w:t xml:space="preserve">Das Land Sachsen-Anhalt greift dieses Ziel auf </w:t>
      </w:r>
      <w:r w:rsidR="00BC0D4F" w:rsidRPr="007A68AC">
        <w:rPr>
          <w:lang w:eastAsia="de-DE"/>
        </w:rPr>
        <w:t xml:space="preserve">und konkretisiert </w:t>
      </w:r>
      <w:r w:rsidR="007A68AC" w:rsidRPr="007A68AC">
        <w:rPr>
          <w:lang w:eastAsia="de-DE"/>
        </w:rPr>
        <w:t xml:space="preserve">es in </w:t>
      </w:r>
      <w:r w:rsidR="00AE2F94" w:rsidRPr="007A68AC">
        <w:rPr>
          <w:lang w:eastAsia="de-DE"/>
        </w:rPr>
        <w:t>§ </w:t>
      </w:r>
      <w:r w:rsidR="00236A69" w:rsidRPr="007A68AC">
        <w:rPr>
          <w:lang w:eastAsia="de-DE"/>
        </w:rPr>
        <w:t>1</w:t>
      </w:r>
      <w:r w:rsidR="007A68AC" w:rsidRPr="007A68AC">
        <w:rPr>
          <w:lang w:eastAsia="de-DE"/>
        </w:rPr>
        <w:t xml:space="preserve"> </w:t>
      </w:r>
      <w:r w:rsidR="007A68AC" w:rsidRPr="007A68AC">
        <w:t>Abfallgesetz des Landes Sachsen-Anhalt</w:t>
      </w:r>
      <w:r w:rsidR="00236A69" w:rsidRPr="007A68AC">
        <w:rPr>
          <w:lang w:eastAsia="de-DE"/>
        </w:rPr>
        <w:t xml:space="preserve"> </w:t>
      </w:r>
      <w:r w:rsidR="007A68AC" w:rsidRPr="007A68AC">
        <w:rPr>
          <w:lang w:eastAsia="de-DE"/>
        </w:rPr>
        <w:t>(</w:t>
      </w:r>
      <w:r w:rsidR="00971606" w:rsidRPr="007A68AC">
        <w:rPr>
          <w:lang w:eastAsia="de-DE"/>
        </w:rPr>
        <w:fldChar w:fldCharType="begin"/>
      </w:r>
      <w:r w:rsidR="00AE2F94" w:rsidRPr="007A68AC">
        <w:rPr>
          <w:lang w:eastAsia="de-DE"/>
        </w:rPr>
        <w:instrText xml:space="preserve"> REF  AbfGLSA \h </w:instrText>
      </w:r>
      <w:r w:rsidR="00971606" w:rsidRPr="007A68AC">
        <w:rPr>
          <w:lang w:eastAsia="de-DE"/>
        </w:rPr>
      </w:r>
      <w:r w:rsidR="00971606" w:rsidRPr="007A68AC">
        <w:rPr>
          <w:lang w:eastAsia="de-DE"/>
        </w:rPr>
        <w:fldChar w:fldCharType="separate"/>
      </w:r>
      <w:r w:rsidR="00853A0A" w:rsidRPr="00521166">
        <w:t>AbfG LSA</w:t>
      </w:r>
      <w:r w:rsidR="00971606" w:rsidRPr="007A68AC">
        <w:rPr>
          <w:lang w:eastAsia="de-DE"/>
        </w:rPr>
        <w:fldChar w:fldCharType="end"/>
      </w:r>
      <w:r w:rsidR="00BC0D4F" w:rsidRPr="007A68AC">
        <w:rPr>
          <w:lang w:eastAsia="de-DE"/>
        </w:rPr>
        <w:t xml:space="preserve">). </w:t>
      </w:r>
      <w:r w:rsidR="00236A69" w:rsidRPr="007A68AC">
        <w:rPr>
          <w:lang w:eastAsia="de-DE"/>
        </w:rPr>
        <w:t xml:space="preserve">Der Landkreis </w:t>
      </w:r>
      <w:r w:rsidR="004319E6" w:rsidRPr="007A68AC">
        <w:rPr>
          <w:lang w:eastAsia="de-DE"/>
        </w:rPr>
        <w:t>Anhalt-Bitterfeld</w:t>
      </w:r>
      <w:r w:rsidR="00236A69" w:rsidRPr="007A68AC">
        <w:rPr>
          <w:lang w:eastAsia="de-DE"/>
        </w:rPr>
        <w:t xml:space="preserve"> </w:t>
      </w:r>
      <w:r w:rsidR="007A68AC" w:rsidRPr="007A68AC">
        <w:rPr>
          <w:lang w:eastAsia="de-DE"/>
        </w:rPr>
        <w:t>präzisiert</w:t>
      </w:r>
      <w:r w:rsidR="00236A69" w:rsidRPr="007A68AC">
        <w:rPr>
          <w:lang w:eastAsia="de-DE"/>
        </w:rPr>
        <w:t xml:space="preserve"> </w:t>
      </w:r>
      <w:r w:rsidR="00BC0D4F" w:rsidRPr="007A68AC">
        <w:rPr>
          <w:lang w:eastAsia="de-DE"/>
        </w:rPr>
        <w:t>die</w:t>
      </w:r>
      <w:r w:rsidR="00643B28">
        <w:rPr>
          <w:lang w:eastAsia="de-DE"/>
        </w:rPr>
        <w:t>se</w:t>
      </w:r>
      <w:r w:rsidR="00BC0D4F" w:rsidRPr="007A68AC">
        <w:rPr>
          <w:lang w:eastAsia="de-DE"/>
        </w:rPr>
        <w:t xml:space="preserve"> </w:t>
      </w:r>
      <w:r w:rsidR="00236A69" w:rsidRPr="007A68AC">
        <w:rPr>
          <w:lang w:eastAsia="de-DE"/>
        </w:rPr>
        <w:t xml:space="preserve">Vorgaben </w:t>
      </w:r>
      <w:r w:rsidR="00963E7A" w:rsidRPr="007A68AC">
        <w:rPr>
          <w:lang w:eastAsia="de-DE"/>
        </w:rPr>
        <w:t xml:space="preserve">unter Berücksichtigung </w:t>
      </w:r>
      <w:r w:rsidR="00BC0D4F" w:rsidRPr="007A68AC">
        <w:rPr>
          <w:lang w:eastAsia="de-DE"/>
        </w:rPr>
        <w:t xml:space="preserve">der </w:t>
      </w:r>
      <w:r w:rsidR="00963E7A" w:rsidRPr="007A68AC">
        <w:rPr>
          <w:lang w:eastAsia="de-DE"/>
        </w:rPr>
        <w:t>regionale</w:t>
      </w:r>
      <w:r w:rsidR="00BC0D4F" w:rsidRPr="007A68AC">
        <w:rPr>
          <w:lang w:eastAsia="de-DE"/>
        </w:rPr>
        <w:t>n</w:t>
      </w:r>
      <w:r w:rsidR="00963E7A" w:rsidRPr="007A68AC">
        <w:rPr>
          <w:lang w:eastAsia="de-DE"/>
        </w:rPr>
        <w:t xml:space="preserve"> Besonderheiten </w:t>
      </w:r>
      <w:r w:rsidR="007A68AC" w:rsidRPr="007A68AC">
        <w:rPr>
          <w:lang w:eastAsia="de-DE"/>
        </w:rPr>
        <w:t>in der</w:t>
      </w:r>
      <w:r w:rsidR="00236A69" w:rsidRPr="007A68AC">
        <w:rPr>
          <w:lang w:eastAsia="de-DE"/>
        </w:rPr>
        <w:t xml:space="preserve"> Abfall</w:t>
      </w:r>
      <w:r w:rsidR="004319E6" w:rsidRPr="007A68AC">
        <w:rPr>
          <w:lang w:eastAsia="de-DE"/>
        </w:rPr>
        <w:t>wirtschafts</w:t>
      </w:r>
      <w:r w:rsidR="00236A69" w:rsidRPr="007A68AC">
        <w:rPr>
          <w:lang w:eastAsia="de-DE"/>
        </w:rPr>
        <w:t>satzung</w:t>
      </w:r>
      <w:r w:rsidR="00AE2F94" w:rsidRPr="007A68AC">
        <w:rPr>
          <w:lang w:eastAsia="de-DE"/>
        </w:rPr>
        <w:t xml:space="preserve"> (</w:t>
      </w:r>
      <w:r w:rsidR="00AE2F94" w:rsidRPr="00E16F30">
        <w:rPr>
          <w:lang w:eastAsia="de-DE"/>
        </w:rPr>
        <w:t>A</w:t>
      </w:r>
      <w:r w:rsidR="004319E6" w:rsidRPr="00E16F30">
        <w:rPr>
          <w:lang w:eastAsia="de-DE"/>
        </w:rPr>
        <w:t>W</w:t>
      </w:r>
      <w:r w:rsidR="00AE2F94" w:rsidRPr="00E16F30">
        <w:rPr>
          <w:lang w:eastAsia="de-DE"/>
        </w:rPr>
        <w:t>S</w:t>
      </w:r>
      <w:r w:rsidR="00AE2F94" w:rsidRPr="007A68AC">
        <w:rPr>
          <w:lang w:eastAsia="de-DE"/>
        </w:rPr>
        <w:t>)</w:t>
      </w:r>
      <w:r w:rsidR="00236A69" w:rsidRPr="007A68AC">
        <w:rPr>
          <w:lang w:eastAsia="de-DE"/>
        </w:rPr>
        <w:t xml:space="preserve">. </w:t>
      </w:r>
    </w:p>
    <w:p w14:paraId="077F7C10" w14:textId="77777777" w:rsidR="00AE2F94" w:rsidRPr="00E95BDB" w:rsidRDefault="007A68AC" w:rsidP="00AE2F94">
      <w:pPr>
        <w:rPr>
          <w:lang w:eastAsia="de-DE"/>
        </w:rPr>
      </w:pPr>
      <w:r w:rsidRPr="00E95BDB">
        <w:rPr>
          <w:lang w:eastAsia="de-DE"/>
        </w:rPr>
        <w:t xml:space="preserve">Die Maßnahmen der </w:t>
      </w:r>
      <w:r w:rsidR="005A5DCB">
        <w:rPr>
          <w:lang w:eastAsia="de-DE"/>
        </w:rPr>
        <w:t>Abfallv</w:t>
      </w:r>
      <w:r w:rsidRPr="00E95BDB">
        <w:rPr>
          <w:lang w:eastAsia="de-DE"/>
        </w:rPr>
        <w:t xml:space="preserve">ermeidung und der Abfallbewirtschaftung </w:t>
      </w:r>
      <w:r w:rsidR="005A5DCB">
        <w:rPr>
          <w:lang w:eastAsia="de-DE"/>
        </w:rPr>
        <w:t>folgen einer</w:t>
      </w:r>
      <w:r w:rsidRPr="00E95BDB">
        <w:rPr>
          <w:lang w:eastAsia="de-DE"/>
        </w:rPr>
        <w:t xml:space="preserve"> fünfstufige</w:t>
      </w:r>
      <w:r w:rsidR="005A5DCB">
        <w:rPr>
          <w:lang w:eastAsia="de-DE"/>
        </w:rPr>
        <w:t>n</w:t>
      </w:r>
      <w:r w:rsidRPr="00E95BDB">
        <w:rPr>
          <w:lang w:eastAsia="de-DE"/>
        </w:rPr>
        <w:t xml:space="preserve"> Abfallhierarchie</w:t>
      </w:r>
      <w:r w:rsidR="00E95BDB">
        <w:rPr>
          <w:lang w:eastAsia="de-DE"/>
        </w:rPr>
        <w:t xml:space="preserve"> (</w:t>
      </w:r>
      <w:r w:rsidR="00E95BDB" w:rsidRPr="007A68AC">
        <w:rPr>
          <w:lang w:eastAsia="de-DE"/>
        </w:rPr>
        <w:t>§ </w:t>
      </w:r>
      <w:r w:rsidR="00E95BDB">
        <w:rPr>
          <w:lang w:eastAsia="de-DE"/>
        </w:rPr>
        <w:t>6</w:t>
      </w:r>
      <w:r w:rsidR="00E95BDB" w:rsidRPr="007A68AC">
        <w:rPr>
          <w:lang w:eastAsia="de-DE"/>
        </w:rPr>
        <w:t xml:space="preserve"> </w:t>
      </w:r>
      <w:r w:rsidR="00E95BDB" w:rsidRPr="007A68AC">
        <w:rPr>
          <w:lang w:eastAsia="de-DE"/>
        </w:rPr>
        <w:fldChar w:fldCharType="begin"/>
      </w:r>
      <w:r w:rsidR="00E95BDB" w:rsidRPr="007A68AC">
        <w:rPr>
          <w:lang w:eastAsia="de-DE"/>
        </w:rPr>
        <w:instrText xml:space="preserve"> REF  KrWG \h </w:instrText>
      </w:r>
      <w:r w:rsidR="00E95BDB" w:rsidRPr="007A68AC">
        <w:rPr>
          <w:lang w:eastAsia="de-DE"/>
        </w:rPr>
      </w:r>
      <w:r w:rsidR="00E95BDB" w:rsidRPr="007A68AC">
        <w:rPr>
          <w:lang w:eastAsia="de-DE"/>
        </w:rPr>
        <w:fldChar w:fldCharType="separate"/>
      </w:r>
      <w:r w:rsidR="00853A0A" w:rsidRPr="00521166">
        <w:t>KrWG</w:t>
      </w:r>
      <w:r w:rsidR="00E95BDB" w:rsidRPr="007A68AC">
        <w:rPr>
          <w:lang w:eastAsia="de-DE"/>
        </w:rPr>
        <w:fldChar w:fldCharType="end"/>
      </w:r>
      <w:r w:rsidR="00E95BDB">
        <w:rPr>
          <w:lang w:eastAsia="de-DE"/>
        </w:rPr>
        <w:t>)</w:t>
      </w:r>
      <w:r w:rsidRPr="00E95BDB">
        <w:rPr>
          <w:lang w:eastAsia="de-DE"/>
        </w:rPr>
        <w:t xml:space="preserve">. </w:t>
      </w:r>
      <w:r w:rsidR="005A5DCB">
        <w:rPr>
          <w:lang w:eastAsia="de-DE"/>
        </w:rPr>
        <w:t>Darauf aufbauend</w:t>
      </w:r>
      <w:r w:rsidR="00E95BDB" w:rsidRPr="00E95BDB">
        <w:rPr>
          <w:lang w:eastAsia="de-DE"/>
        </w:rPr>
        <w:t xml:space="preserve"> kann der Landkreis Anhalt-Bitterfeld i</w:t>
      </w:r>
      <w:r w:rsidR="00AE2F94" w:rsidRPr="00E95BDB">
        <w:rPr>
          <w:lang w:eastAsia="de-DE"/>
        </w:rPr>
        <w:t xml:space="preserve">m Rahmen seiner Möglichkeiten und auf der Grundlage des geltenden Rechts </w:t>
      </w:r>
      <w:r w:rsidR="005A5DCB">
        <w:rPr>
          <w:lang w:eastAsia="de-DE"/>
        </w:rPr>
        <w:t>dahingehend</w:t>
      </w:r>
      <w:r w:rsidR="00AE2F94" w:rsidRPr="00E95BDB">
        <w:rPr>
          <w:lang w:eastAsia="de-DE"/>
        </w:rPr>
        <w:t xml:space="preserve"> Einfluss nehmen, Abfälle vorrangig zu vermeiden</w:t>
      </w:r>
      <w:r w:rsidR="00963E7A" w:rsidRPr="00E95BDB">
        <w:rPr>
          <w:lang w:eastAsia="de-DE"/>
        </w:rPr>
        <w:t xml:space="preserve">, die Abfallmenge </w:t>
      </w:r>
      <w:r w:rsidR="00203360" w:rsidRPr="00E95BDB">
        <w:rPr>
          <w:lang w:eastAsia="de-DE"/>
        </w:rPr>
        <w:t xml:space="preserve">durch geeignete Maßnahmen zu verringern und nicht vermeidbare Abfälle in erster Linie so vorzubereiten, dass diese wiederzuverwenden sind oder andernfalls verwertet werden. Nicht verwertbare Abfälle sind umweltverträglich zu beseitigen. </w:t>
      </w:r>
    </w:p>
    <w:p w14:paraId="40C72058" w14:textId="77777777" w:rsidR="00B00A08" w:rsidRDefault="00B00A08" w:rsidP="00AE2F94">
      <w:pPr>
        <w:rPr>
          <w:lang w:eastAsia="de-DE"/>
        </w:rPr>
      </w:pPr>
    </w:p>
    <w:p w14:paraId="3230A217" w14:textId="77777777" w:rsidR="006D599B" w:rsidRPr="009C2C17" w:rsidRDefault="006D599B" w:rsidP="00B00A08">
      <w:pPr>
        <w:pStyle w:val="berschrift1"/>
      </w:pPr>
      <w:bookmarkStart w:id="7" w:name="_Toc485830523"/>
      <w:bookmarkStart w:id="8" w:name="_Toc492394222"/>
      <w:bookmarkStart w:id="9" w:name="_Toc507598947"/>
      <w:r w:rsidRPr="009C2C17">
        <w:t>Rechtliche Rahmenbedingungen</w:t>
      </w:r>
      <w:bookmarkEnd w:id="7"/>
      <w:bookmarkEnd w:id="8"/>
      <w:bookmarkEnd w:id="9"/>
    </w:p>
    <w:p w14:paraId="0EC72932" w14:textId="77777777" w:rsidR="008E7F85" w:rsidRDefault="00236A69" w:rsidP="008E7F85">
      <w:pPr>
        <w:rPr>
          <w:lang w:eastAsia="de-DE"/>
        </w:rPr>
      </w:pPr>
      <w:r w:rsidRPr="00E95BDB">
        <w:rPr>
          <w:lang w:eastAsia="de-DE"/>
        </w:rPr>
        <w:t xml:space="preserve">Abfallwirtschaftliche Aufgaben werden über eine Vielzahl von Gesetzen und Verordnungen auf EU-, Bundes- und Länderebene geregelt. Die Veränderungen der rechtlichen Rahmenbedingungen, für deren Umsetzung der Landkreis </w:t>
      </w:r>
      <w:r w:rsidR="00E95BDB" w:rsidRPr="00E95BDB">
        <w:rPr>
          <w:lang w:eastAsia="de-DE"/>
        </w:rPr>
        <w:t>Anhalt-Bitterfeld</w:t>
      </w:r>
      <w:r w:rsidRPr="00E95BDB">
        <w:rPr>
          <w:lang w:eastAsia="de-DE"/>
        </w:rPr>
        <w:t xml:space="preserve"> in seinem Entsorgungsgebiet verantwortlich ist, und die die abfallwirtschaftliche Situation im Landkreis wesentlich mit beeinflusst haben oder beeinflussen werden, sind im Folgenden kurz erläutert.</w:t>
      </w:r>
    </w:p>
    <w:p w14:paraId="098418AB" w14:textId="77777777" w:rsidR="003A7977" w:rsidRPr="00E95BDB" w:rsidRDefault="003A7977" w:rsidP="008E7F85">
      <w:pPr>
        <w:rPr>
          <w:lang w:eastAsia="de-DE"/>
        </w:rPr>
      </w:pPr>
    </w:p>
    <w:p w14:paraId="2BB2FFC2" w14:textId="77777777" w:rsidR="008E7F85" w:rsidRPr="009C2C17" w:rsidRDefault="006D599B" w:rsidP="008E7F85">
      <w:pPr>
        <w:pStyle w:val="berschrift2"/>
      </w:pPr>
      <w:bookmarkStart w:id="10" w:name="_Toc485830524"/>
      <w:bookmarkStart w:id="11" w:name="_Toc492394223"/>
      <w:bookmarkStart w:id="12" w:name="_Toc507598948"/>
      <w:r w:rsidRPr="009C2C17">
        <w:t>EU-Recht</w:t>
      </w:r>
      <w:bookmarkEnd w:id="10"/>
      <w:bookmarkEnd w:id="11"/>
      <w:bookmarkEnd w:id="12"/>
    </w:p>
    <w:p w14:paraId="0D0A92B1" w14:textId="77777777" w:rsidR="006D599B" w:rsidRPr="009C2C17" w:rsidRDefault="00236A69" w:rsidP="00367B28">
      <w:pPr>
        <w:rPr>
          <w:b/>
          <w:lang w:eastAsia="de-DE"/>
        </w:rPr>
      </w:pPr>
      <w:r w:rsidRPr="009C2C17">
        <w:rPr>
          <w:b/>
          <w:lang w:eastAsia="de-DE"/>
        </w:rPr>
        <w:t>Europäische Abfallrahmenrichtlinie</w:t>
      </w:r>
      <w:r w:rsidR="001C7DDB" w:rsidRPr="009C2C17">
        <w:rPr>
          <w:b/>
          <w:lang w:eastAsia="de-DE"/>
        </w:rPr>
        <w:t xml:space="preserve"> </w:t>
      </w:r>
    </w:p>
    <w:p w14:paraId="69AA4247" w14:textId="77777777" w:rsidR="00236A69" w:rsidRPr="00E95BDB" w:rsidRDefault="001C7DDB" w:rsidP="00236A69">
      <w:pPr>
        <w:rPr>
          <w:lang w:eastAsia="de-DE"/>
        </w:rPr>
      </w:pPr>
      <w:r w:rsidRPr="00E95BDB">
        <w:rPr>
          <w:lang w:eastAsia="de-DE"/>
        </w:rPr>
        <w:lastRenderedPageBreak/>
        <w:t>Die Europäische Abfallrahmenrichtlinie (</w:t>
      </w:r>
      <w:r w:rsidR="00971606" w:rsidRPr="00E95BDB">
        <w:rPr>
          <w:lang w:eastAsia="de-DE"/>
        </w:rPr>
        <w:fldChar w:fldCharType="begin"/>
      </w:r>
      <w:r w:rsidRPr="00E95BDB">
        <w:rPr>
          <w:lang w:eastAsia="de-DE"/>
        </w:rPr>
        <w:instrText xml:space="preserve"> REF  AbfRRL \h </w:instrText>
      </w:r>
      <w:r w:rsidR="00971606" w:rsidRPr="00E95BDB">
        <w:rPr>
          <w:lang w:eastAsia="de-DE"/>
        </w:rPr>
      </w:r>
      <w:r w:rsidR="00971606" w:rsidRPr="00E95BDB">
        <w:rPr>
          <w:lang w:eastAsia="de-DE"/>
        </w:rPr>
        <w:fldChar w:fldCharType="separate"/>
      </w:r>
      <w:r w:rsidR="00853A0A" w:rsidRPr="00521166">
        <w:t>AbfRRL</w:t>
      </w:r>
      <w:r w:rsidR="00971606" w:rsidRPr="00E95BDB">
        <w:rPr>
          <w:lang w:eastAsia="de-DE"/>
        </w:rPr>
        <w:fldChar w:fldCharType="end"/>
      </w:r>
      <w:r w:rsidRPr="00E95BDB">
        <w:rPr>
          <w:lang w:eastAsia="de-DE"/>
        </w:rPr>
        <w:t xml:space="preserve">) </w:t>
      </w:r>
      <w:r w:rsidR="00236A69" w:rsidRPr="00E95BDB">
        <w:rPr>
          <w:lang w:eastAsia="de-DE"/>
        </w:rPr>
        <w:t>trat</w:t>
      </w:r>
      <w:r w:rsidR="00825D43" w:rsidRPr="00E95BDB">
        <w:rPr>
          <w:lang w:eastAsia="de-DE"/>
        </w:rPr>
        <w:t xml:space="preserve"> am 12. Dezember 2008 in Kraft. Diese Richtlinie definiert zentrale abfallbezogene Begrifflichkeiten und enthält wichtige Vorgaben für das deutsche Abfallrecht. </w:t>
      </w:r>
      <w:r w:rsidR="00E95BDB" w:rsidRPr="00E95BDB">
        <w:rPr>
          <w:lang w:eastAsia="de-DE"/>
        </w:rPr>
        <w:t>Wesentliche Punkte dieser Richtlinie sind u.a.</w:t>
      </w:r>
      <w:r w:rsidR="00236A69" w:rsidRPr="00E95BDB">
        <w:rPr>
          <w:lang w:eastAsia="de-DE"/>
        </w:rPr>
        <w:t xml:space="preserve">: </w:t>
      </w:r>
    </w:p>
    <w:p w14:paraId="43BD7D8D" w14:textId="77777777" w:rsidR="00236A69" w:rsidRPr="00E95BDB" w:rsidRDefault="00236A69" w:rsidP="00462B2C">
      <w:pPr>
        <w:pStyle w:val="Listenabsatz"/>
        <w:numPr>
          <w:ilvl w:val="0"/>
          <w:numId w:val="21"/>
        </w:numPr>
      </w:pPr>
      <w:r w:rsidRPr="00E95BDB">
        <w:t xml:space="preserve">Die </w:t>
      </w:r>
      <w:r w:rsidR="00E95BDB" w:rsidRPr="00E95BDB">
        <w:t xml:space="preserve">Stärkung der </w:t>
      </w:r>
      <w:r w:rsidRPr="00E95BDB">
        <w:t>Abfallvermeidung</w:t>
      </w:r>
      <w:r w:rsidR="00E95BDB" w:rsidRPr="00E95BDB">
        <w:t>.</w:t>
      </w:r>
      <w:r w:rsidRPr="00E95BDB">
        <w:t xml:space="preserve"> </w:t>
      </w:r>
      <w:r w:rsidR="00E95BDB" w:rsidRPr="00E95BDB">
        <w:t>Wichtige</w:t>
      </w:r>
      <w:r w:rsidRPr="00E95BDB">
        <w:t xml:space="preserve"> Instrumente sind dabei neben der Produktverantwortung die Aufstellung von mit Zielvorgaben versehenen Abfallver</w:t>
      </w:r>
      <w:r w:rsidR="001C7DDB" w:rsidRPr="00E95BDB">
        <w:t>meidungs</w:t>
      </w:r>
      <w:r w:rsidRPr="00E95BDB">
        <w:t xml:space="preserve">programmen. </w:t>
      </w:r>
    </w:p>
    <w:p w14:paraId="5786694E" w14:textId="77777777" w:rsidR="001C7DDB" w:rsidRPr="00E95BDB" w:rsidRDefault="00AB036B" w:rsidP="00462B2C">
      <w:pPr>
        <w:pStyle w:val="Listenabsatz"/>
        <w:numPr>
          <w:ilvl w:val="0"/>
          <w:numId w:val="21"/>
        </w:numPr>
      </w:pPr>
      <w:r>
        <w:t xml:space="preserve">Das </w:t>
      </w:r>
      <w:r w:rsidR="00E95BDB" w:rsidRPr="00E95BDB">
        <w:t>Ergreifen von</w:t>
      </w:r>
      <w:r w:rsidR="00236A69" w:rsidRPr="00E95BDB">
        <w:t xml:space="preserve"> Maßnahmen zur Förderung der Wiederverwendung von Produkten und der Vorbereitung zur Wiederverwendung, insbesondere durch Förderung der Errichtung und Unterstützung von Wiederverwendungs- und Reparaturnetzen</w:t>
      </w:r>
      <w:r w:rsidR="00E95BDB" w:rsidRPr="00E95BDB">
        <w:t>.</w:t>
      </w:r>
      <w:r w:rsidR="00236A69" w:rsidRPr="00E95BDB">
        <w:t xml:space="preserve"> </w:t>
      </w:r>
    </w:p>
    <w:p w14:paraId="5A82C26E" w14:textId="77777777" w:rsidR="001C7DDB" w:rsidRPr="00E95BDB" w:rsidRDefault="00AB036B" w:rsidP="00462B2C">
      <w:pPr>
        <w:pStyle w:val="Listenabsatz"/>
        <w:numPr>
          <w:ilvl w:val="0"/>
          <w:numId w:val="21"/>
        </w:numPr>
      </w:pPr>
      <w:r>
        <w:t xml:space="preserve">Die </w:t>
      </w:r>
      <w:r w:rsidR="00E95BDB" w:rsidRPr="00E95BDB">
        <w:t xml:space="preserve">Präzisierung der </w:t>
      </w:r>
      <w:r w:rsidR="00236A69" w:rsidRPr="00E95BDB">
        <w:t>Abfallhierarchie</w:t>
      </w:r>
      <w:r w:rsidR="00E95BDB" w:rsidRPr="00E95BDB">
        <w:t>, womit der</w:t>
      </w:r>
      <w:r w:rsidR="004A0259" w:rsidRPr="00E95BDB">
        <w:t xml:space="preserve"> eindeutig</w:t>
      </w:r>
      <w:r w:rsidR="00E95BDB" w:rsidRPr="00E95BDB">
        <w:t>e</w:t>
      </w:r>
      <w:r w:rsidR="004A0259" w:rsidRPr="00E95BDB">
        <w:t xml:space="preserve"> </w:t>
      </w:r>
      <w:r w:rsidR="00236A69" w:rsidRPr="00E95BDB">
        <w:t>Vorrang der stofflichen vor der energetischen Verwertung</w:t>
      </w:r>
      <w:r w:rsidR="004A0259" w:rsidRPr="00E95BDB">
        <w:t xml:space="preserve"> festlegt</w:t>
      </w:r>
      <w:r w:rsidR="00E95BDB" w:rsidRPr="00E95BDB">
        <w:t xml:space="preserve"> wird</w:t>
      </w:r>
      <w:r w:rsidR="00236A69" w:rsidRPr="00E95BDB">
        <w:t xml:space="preserve">. </w:t>
      </w:r>
    </w:p>
    <w:p w14:paraId="6569E1C8" w14:textId="77777777" w:rsidR="00AB036B" w:rsidRPr="00AB036B" w:rsidRDefault="00AB036B" w:rsidP="00462B2C">
      <w:pPr>
        <w:pStyle w:val="Listenabsatz"/>
        <w:numPr>
          <w:ilvl w:val="0"/>
          <w:numId w:val="21"/>
        </w:numPr>
      </w:pPr>
      <w:r>
        <w:t xml:space="preserve">Die </w:t>
      </w:r>
      <w:r w:rsidRPr="00AB036B">
        <w:t>Stärkung der</w:t>
      </w:r>
      <w:r w:rsidR="00236A69" w:rsidRPr="00AB036B">
        <w:t xml:space="preserve"> Bioabfallverwertung</w:t>
      </w:r>
      <w:r w:rsidRPr="00AB036B">
        <w:t xml:space="preserve"> durch </w:t>
      </w:r>
      <w:r w:rsidR="00236A69" w:rsidRPr="00AB036B">
        <w:t>Maßnahmen zur Förderung der getrennten Sammlung von Bio</w:t>
      </w:r>
      <w:r w:rsidR="004A0259" w:rsidRPr="00AB036B">
        <w:t>abfällen</w:t>
      </w:r>
      <w:r w:rsidRPr="00AB036B">
        <w:t>.</w:t>
      </w:r>
      <w:r w:rsidR="00236A69" w:rsidRPr="00AB036B">
        <w:t xml:space="preserve"> </w:t>
      </w:r>
    </w:p>
    <w:p w14:paraId="2A079E1C" w14:textId="77777777" w:rsidR="00236A69" w:rsidRPr="00AB036B" w:rsidRDefault="00AB036B" w:rsidP="00462B2C">
      <w:pPr>
        <w:pStyle w:val="Listenabsatz"/>
        <w:numPr>
          <w:ilvl w:val="0"/>
          <w:numId w:val="21"/>
        </w:numPr>
      </w:pPr>
      <w:r w:rsidRPr="00AB036B">
        <w:t xml:space="preserve">Die Festlegung von Recyclingquoten für Papier, Metall, Glas und Kunststoffe (zusammen mindestens 50 %) sowie für nicht gefährliche Bau- und Abbruchabfälle (mindestens 70 %), die </w:t>
      </w:r>
      <w:r w:rsidR="00236A69" w:rsidRPr="00AB036B">
        <w:t>bis zum Jahr 2020 zu erreichen</w:t>
      </w:r>
      <w:r w:rsidRPr="00AB036B">
        <w:t xml:space="preserve"> sind.</w:t>
      </w:r>
      <w:r w:rsidR="00236A69" w:rsidRPr="00AB036B">
        <w:t xml:space="preserve"> </w:t>
      </w:r>
    </w:p>
    <w:p w14:paraId="01495398" w14:textId="77777777" w:rsidR="00236A69" w:rsidRPr="00AB036B" w:rsidRDefault="00236A69" w:rsidP="00236A69">
      <w:pPr>
        <w:rPr>
          <w:lang w:eastAsia="de-DE"/>
        </w:rPr>
      </w:pPr>
      <w:r w:rsidRPr="00AB036B">
        <w:rPr>
          <w:lang w:eastAsia="de-DE"/>
        </w:rPr>
        <w:t xml:space="preserve">Die Umsetzung </w:t>
      </w:r>
      <w:r w:rsidR="00AB036B" w:rsidRPr="00AB036B">
        <w:rPr>
          <w:lang w:eastAsia="de-DE"/>
        </w:rPr>
        <w:t xml:space="preserve">dieser Vorgaben </w:t>
      </w:r>
      <w:r w:rsidRPr="00AB036B">
        <w:rPr>
          <w:lang w:eastAsia="de-DE"/>
        </w:rPr>
        <w:t xml:space="preserve">in </w:t>
      </w:r>
      <w:r w:rsidR="004A0259" w:rsidRPr="00AB036B">
        <w:rPr>
          <w:lang w:eastAsia="de-DE"/>
        </w:rPr>
        <w:t>deutsches Recht er</w:t>
      </w:r>
      <w:r w:rsidRPr="00AB036B">
        <w:rPr>
          <w:lang w:eastAsia="de-DE"/>
        </w:rPr>
        <w:t>folgte mit dem Gesetz zur Förderung der Kreislaufwirtschaft und Sicherung der umweltverträglichen Bewirtschaftung von Abfällen</w:t>
      </w:r>
      <w:r w:rsidR="004A0259" w:rsidRPr="00AB036B">
        <w:rPr>
          <w:lang w:eastAsia="de-DE"/>
        </w:rPr>
        <w:t>, dem</w:t>
      </w:r>
      <w:r w:rsidRPr="00AB036B">
        <w:rPr>
          <w:lang w:eastAsia="de-DE"/>
        </w:rPr>
        <w:t xml:space="preserve"> Kreislaufwirtschaftsgesetz (</w:t>
      </w:r>
      <w:r w:rsidR="00971606" w:rsidRPr="00AB036B">
        <w:rPr>
          <w:lang w:eastAsia="de-DE"/>
        </w:rPr>
        <w:fldChar w:fldCharType="begin"/>
      </w:r>
      <w:r w:rsidR="004A0259" w:rsidRPr="00AB036B">
        <w:rPr>
          <w:lang w:eastAsia="de-DE"/>
        </w:rPr>
        <w:instrText xml:space="preserve"> REF  KrWG \h </w:instrText>
      </w:r>
      <w:r w:rsidR="00971606" w:rsidRPr="00AB036B">
        <w:rPr>
          <w:lang w:eastAsia="de-DE"/>
        </w:rPr>
      </w:r>
      <w:r w:rsidR="00971606" w:rsidRPr="00AB036B">
        <w:rPr>
          <w:lang w:eastAsia="de-DE"/>
        </w:rPr>
        <w:fldChar w:fldCharType="separate"/>
      </w:r>
      <w:r w:rsidR="00853A0A" w:rsidRPr="00521166">
        <w:t>KrWG</w:t>
      </w:r>
      <w:r w:rsidR="00971606" w:rsidRPr="00AB036B">
        <w:rPr>
          <w:lang w:eastAsia="de-DE"/>
        </w:rPr>
        <w:fldChar w:fldCharType="end"/>
      </w:r>
      <w:r w:rsidRPr="00AB036B">
        <w:rPr>
          <w:lang w:eastAsia="de-DE"/>
        </w:rPr>
        <w:t>)</w:t>
      </w:r>
      <w:r w:rsidR="00AB036B" w:rsidRPr="00AB036B">
        <w:rPr>
          <w:lang w:eastAsia="de-DE"/>
        </w:rPr>
        <w:t xml:space="preserve">. </w:t>
      </w:r>
    </w:p>
    <w:p w14:paraId="7518A344" w14:textId="77777777" w:rsidR="006D599B" w:rsidRPr="009C2C17" w:rsidRDefault="006D599B" w:rsidP="00367B28">
      <w:pPr>
        <w:rPr>
          <w:lang w:eastAsia="de-DE"/>
        </w:rPr>
      </w:pPr>
    </w:p>
    <w:p w14:paraId="4D3C589F" w14:textId="77777777" w:rsidR="00367B28" w:rsidRPr="00EB00A0" w:rsidRDefault="006D599B" w:rsidP="006D599B">
      <w:pPr>
        <w:pStyle w:val="berschrift2"/>
      </w:pPr>
      <w:bookmarkStart w:id="13" w:name="_Toc485830525"/>
      <w:bookmarkStart w:id="14" w:name="_Toc492394224"/>
      <w:bookmarkStart w:id="15" w:name="_Toc507598949"/>
      <w:r w:rsidRPr="00EB00A0">
        <w:t>Bundesrecht</w:t>
      </w:r>
      <w:bookmarkEnd w:id="13"/>
      <w:bookmarkEnd w:id="14"/>
      <w:bookmarkEnd w:id="15"/>
    </w:p>
    <w:p w14:paraId="1F20A6F4" w14:textId="77777777" w:rsidR="00FF5AEE" w:rsidRPr="00501DF2" w:rsidRDefault="00825D43" w:rsidP="00FF5AEE">
      <w:pPr>
        <w:rPr>
          <w:b/>
          <w:lang w:eastAsia="de-DE"/>
        </w:rPr>
      </w:pPr>
      <w:r w:rsidRPr="00501DF2">
        <w:rPr>
          <w:b/>
          <w:lang w:eastAsia="de-DE"/>
        </w:rPr>
        <w:t>Kreislaufwirtschaftsgesetz</w:t>
      </w:r>
    </w:p>
    <w:p w14:paraId="42B1944A" w14:textId="77777777" w:rsidR="00FF5AEE" w:rsidRPr="00B3396E" w:rsidRDefault="00FF5AEE" w:rsidP="00FF5AEE">
      <w:pPr>
        <w:rPr>
          <w:lang w:eastAsia="de-DE"/>
        </w:rPr>
      </w:pPr>
      <w:r w:rsidRPr="00B3396E">
        <w:rPr>
          <w:lang w:eastAsia="de-DE"/>
        </w:rPr>
        <w:t>Das Kreislaufwirtschaftsgesetz (</w:t>
      </w:r>
      <w:r w:rsidR="00971606" w:rsidRPr="00B3396E">
        <w:rPr>
          <w:lang w:eastAsia="de-DE"/>
        </w:rPr>
        <w:fldChar w:fldCharType="begin"/>
      </w:r>
      <w:r w:rsidR="00825D43"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Pr="00B3396E">
        <w:rPr>
          <w:lang w:eastAsia="de-DE"/>
        </w:rPr>
        <w:t xml:space="preserve">), in Kraft seit 1. Juni 2012, bildet gemeinsam mit den auf diesem Gesetz basierenden Rechtsverordnungen die rechtliche Grundlage der Abfallwirtschaft und richtet sich an Erzeuger, Besitzer sowie </w:t>
      </w:r>
      <w:r w:rsidRPr="00B3396E">
        <w:rPr>
          <w:lang w:eastAsia="de-DE"/>
        </w:rPr>
        <w:lastRenderedPageBreak/>
        <w:t>Entsorger von Abfällen sowie an die öffentlich-rechtlichen Entsorgungsträger</w:t>
      </w:r>
      <w:r w:rsidR="00B51675" w:rsidRPr="00B3396E">
        <w:rPr>
          <w:lang w:eastAsia="de-DE"/>
        </w:rPr>
        <w:t xml:space="preserve"> (örE)</w:t>
      </w:r>
      <w:r w:rsidRPr="00B3396E">
        <w:rPr>
          <w:lang w:eastAsia="de-DE"/>
        </w:rPr>
        <w:t>, denen die Pflicht zur Entsor</w:t>
      </w:r>
      <w:r w:rsidR="004313F6" w:rsidRPr="00B3396E">
        <w:rPr>
          <w:lang w:eastAsia="de-DE"/>
        </w:rPr>
        <w:t>gung und Überwachung ihnen über</w:t>
      </w:r>
      <w:r w:rsidRPr="00B3396E">
        <w:rPr>
          <w:lang w:eastAsia="de-DE"/>
        </w:rPr>
        <w:t xml:space="preserve">lassener Abfälle obliegt. </w:t>
      </w:r>
    </w:p>
    <w:p w14:paraId="3192B6D2" w14:textId="77777777" w:rsidR="00FF5AEE" w:rsidRPr="00B3396E" w:rsidRDefault="008040C9" w:rsidP="00FF5AEE">
      <w:r>
        <w:t>Wesentliche</w:t>
      </w:r>
      <w:r w:rsidR="00FF5AEE" w:rsidRPr="00B3396E">
        <w:t xml:space="preserve"> Eckpunkte</w:t>
      </w:r>
      <w:r>
        <w:t xml:space="preserve"> des </w:t>
      </w:r>
      <w:r w:rsidRPr="003C3DF7">
        <w:t>KrWG</w:t>
      </w:r>
      <w:r>
        <w:t xml:space="preserve"> umfassen</w:t>
      </w:r>
      <w:r w:rsidR="00FF5AEE" w:rsidRPr="00B3396E">
        <w:t>:</w:t>
      </w:r>
    </w:p>
    <w:p w14:paraId="647C6B41" w14:textId="77777777" w:rsidR="004313F6" w:rsidRPr="00B3396E" w:rsidRDefault="008040C9" w:rsidP="00462B2C">
      <w:pPr>
        <w:pStyle w:val="Listenabsatz"/>
        <w:numPr>
          <w:ilvl w:val="0"/>
          <w:numId w:val="22"/>
        </w:numPr>
      </w:pPr>
      <w:r>
        <w:t xml:space="preserve">die </w:t>
      </w:r>
      <w:r w:rsidR="00B3396E" w:rsidRPr="00B3396E">
        <w:t>Definition von Abfallbegriffe</w:t>
      </w:r>
      <w:r w:rsidR="00FF5AEE" w:rsidRPr="00B3396E">
        <w:t xml:space="preserve">n, </w:t>
      </w:r>
    </w:p>
    <w:p w14:paraId="142B9C12" w14:textId="77777777" w:rsidR="004313F6" w:rsidRPr="00B3396E" w:rsidRDefault="008040C9" w:rsidP="00462B2C">
      <w:pPr>
        <w:pStyle w:val="Listenabsatz"/>
        <w:numPr>
          <w:ilvl w:val="0"/>
          <w:numId w:val="22"/>
        </w:numPr>
      </w:pPr>
      <w:r>
        <w:t>die Festlegung der Maßnahmen</w:t>
      </w:r>
      <w:r w:rsidRPr="008040C9">
        <w:t xml:space="preserve"> der Abfallvermeidung und Abfallbewirtschaftung</w:t>
      </w:r>
      <w:r>
        <w:t xml:space="preserve"> </w:t>
      </w:r>
      <w:r>
        <w:br/>
        <w:t>(</w:t>
      </w:r>
      <w:r w:rsidR="00FF5AEE" w:rsidRPr="00B3396E">
        <w:t>fünfstufige Abfallhierarchie</w:t>
      </w:r>
      <w:r>
        <w:t>)</w:t>
      </w:r>
      <w:r w:rsidR="00FF5AEE" w:rsidRPr="00B3396E">
        <w:t xml:space="preserve">, </w:t>
      </w:r>
    </w:p>
    <w:p w14:paraId="680F10E4" w14:textId="77777777" w:rsidR="004313F6" w:rsidRPr="00B3396E" w:rsidRDefault="008040C9" w:rsidP="00462B2C">
      <w:pPr>
        <w:pStyle w:val="Listenabsatz"/>
        <w:numPr>
          <w:ilvl w:val="0"/>
          <w:numId w:val="22"/>
        </w:numPr>
      </w:pPr>
      <w:r>
        <w:t xml:space="preserve">die </w:t>
      </w:r>
      <w:r w:rsidR="00FF5AEE" w:rsidRPr="00B3396E">
        <w:t xml:space="preserve">Stärkung der Abfallvermeidung, </w:t>
      </w:r>
    </w:p>
    <w:p w14:paraId="2507D711" w14:textId="77777777" w:rsidR="004313F6" w:rsidRDefault="008040C9" w:rsidP="00462B2C">
      <w:pPr>
        <w:pStyle w:val="Listenabsatz"/>
        <w:numPr>
          <w:ilvl w:val="0"/>
          <w:numId w:val="22"/>
        </w:numPr>
      </w:pPr>
      <w:r>
        <w:t xml:space="preserve">die </w:t>
      </w:r>
      <w:r w:rsidR="00FA3D54" w:rsidRPr="00B3396E">
        <w:t>Förderung</w:t>
      </w:r>
      <w:r w:rsidR="00FF5AEE" w:rsidRPr="00B3396E">
        <w:t xml:space="preserve"> des Recyclings, </w:t>
      </w:r>
    </w:p>
    <w:p w14:paraId="38D271A8" w14:textId="77777777" w:rsidR="00C53EC3" w:rsidRPr="00B3396E" w:rsidRDefault="00C53EC3" w:rsidP="00462B2C">
      <w:pPr>
        <w:pStyle w:val="Listenabsatz"/>
        <w:numPr>
          <w:ilvl w:val="0"/>
          <w:numId w:val="22"/>
        </w:numPr>
      </w:pPr>
      <w:r>
        <w:t xml:space="preserve">die </w:t>
      </w:r>
      <w:r w:rsidRPr="00C53EC3">
        <w:t>Gewährleistung einer umweltverträglichen Abfallbeseitigung</w:t>
      </w:r>
      <w:r>
        <w:t xml:space="preserve"> sowie</w:t>
      </w:r>
    </w:p>
    <w:p w14:paraId="7C5F02A2" w14:textId="77777777" w:rsidR="004313F6" w:rsidRPr="00B3396E" w:rsidRDefault="008040C9" w:rsidP="00462B2C">
      <w:pPr>
        <w:pStyle w:val="Listenabsatz"/>
        <w:numPr>
          <w:ilvl w:val="0"/>
          <w:numId w:val="22"/>
        </w:numPr>
      </w:pPr>
      <w:r>
        <w:t>die Präzisierung</w:t>
      </w:r>
      <w:r w:rsidR="00FF5AEE" w:rsidRPr="00B3396E">
        <w:t xml:space="preserve"> der dualen Entsorgungsverantwortung</w:t>
      </w:r>
      <w:r w:rsidR="00C53EC3">
        <w:t xml:space="preserve"> von öffentlich-rechtlicher und privater Entsorgung.</w:t>
      </w:r>
      <w:r w:rsidR="00FF5AEE" w:rsidRPr="00B3396E">
        <w:t xml:space="preserve"> </w:t>
      </w:r>
    </w:p>
    <w:p w14:paraId="63F5016D" w14:textId="77777777" w:rsidR="00FF5AEE" w:rsidRPr="00B3396E" w:rsidRDefault="00FF5AEE" w:rsidP="00FF5AEE">
      <w:pPr>
        <w:rPr>
          <w:lang w:eastAsia="de-DE"/>
        </w:rPr>
      </w:pPr>
      <w:r w:rsidRPr="00B3396E">
        <w:t xml:space="preserve">Neben einer </w:t>
      </w:r>
      <w:r w:rsidR="00C53EC3">
        <w:t>D</w:t>
      </w:r>
      <w:r w:rsidRPr="00B3396E">
        <w:t>efinition des Abfall</w:t>
      </w:r>
      <w:r w:rsidR="004B67EA" w:rsidRPr="00B3396E">
        <w:t>begriffs (§ </w:t>
      </w:r>
      <w:r w:rsidRPr="00B3396E">
        <w:t>3 Abs.</w:t>
      </w:r>
      <w:r w:rsidR="004B67EA" w:rsidRPr="00B3396E">
        <w:t> </w:t>
      </w:r>
      <w:r w:rsidRPr="00B3396E">
        <w:t xml:space="preserve">1 </w:t>
      </w:r>
      <w:r w:rsidR="00971606" w:rsidRPr="00B3396E">
        <w:rPr>
          <w:lang w:eastAsia="de-DE"/>
        </w:rPr>
        <w:fldChar w:fldCharType="begin"/>
      </w:r>
      <w:r w:rsidR="004B67EA"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Pr="00B3396E">
        <w:t xml:space="preserve">) konkretisiert </w:t>
      </w:r>
      <w:r w:rsidR="00B3396E" w:rsidRPr="00B3396E">
        <w:t>das</w:t>
      </w:r>
      <w:r w:rsidRPr="00B3396E">
        <w:t xml:space="preserve"> Gesetz u.a. das Ende der Abfallei</w:t>
      </w:r>
      <w:r w:rsidR="004B67EA" w:rsidRPr="00B3396E">
        <w:t>genschaft (§ </w:t>
      </w:r>
      <w:r w:rsidRPr="00B3396E">
        <w:t xml:space="preserve">5 </w:t>
      </w:r>
      <w:r w:rsidR="00971606" w:rsidRPr="00B3396E">
        <w:rPr>
          <w:lang w:eastAsia="de-DE"/>
        </w:rPr>
        <w:fldChar w:fldCharType="begin"/>
      </w:r>
      <w:r w:rsidR="004B67EA"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Pr="00B3396E">
        <w:t>)</w:t>
      </w:r>
      <w:r w:rsidR="00B3396E" w:rsidRPr="00B3396E">
        <w:t xml:space="preserve"> und führt die </w:t>
      </w:r>
      <w:r w:rsidRPr="00B3396E">
        <w:rPr>
          <w:lang w:eastAsia="de-DE"/>
        </w:rPr>
        <w:t>Definitionen zur gemeinnützigen und gewerbliche</w:t>
      </w:r>
      <w:r w:rsidR="004B67EA" w:rsidRPr="00B3396E">
        <w:rPr>
          <w:lang w:eastAsia="de-DE"/>
        </w:rPr>
        <w:t>n Sammlung (§ </w:t>
      </w:r>
      <w:r w:rsidRPr="00B3396E">
        <w:rPr>
          <w:lang w:eastAsia="de-DE"/>
        </w:rPr>
        <w:t>3 Abs.</w:t>
      </w:r>
      <w:r w:rsidR="004B67EA" w:rsidRPr="00B3396E">
        <w:rPr>
          <w:lang w:eastAsia="de-DE"/>
        </w:rPr>
        <w:t> </w:t>
      </w:r>
      <w:r w:rsidRPr="00B3396E">
        <w:rPr>
          <w:lang w:eastAsia="de-DE"/>
        </w:rPr>
        <w:t>17, 18</w:t>
      </w:r>
      <w:r w:rsidR="004B67EA" w:rsidRPr="00B3396E">
        <w:rPr>
          <w:lang w:eastAsia="de-DE"/>
        </w:rPr>
        <w:t xml:space="preserve"> </w:t>
      </w:r>
      <w:r w:rsidR="00971606" w:rsidRPr="00B3396E">
        <w:rPr>
          <w:lang w:eastAsia="de-DE"/>
        </w:rPr>
        <w:fldChar w:fldCharType="begin"/>
      </w:r>
      <w:r w:rsidR="004B67EA"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Pr="00B3396E">
        <w:rPr>
          <w:lang w:eastAsia="de-DE"/>
        </w:rPr>
        <w:t>) ein</w:t>
      </w:r>
      <w:r w:rsidR="00B3396E" w:rsidRPr="00B3396E">
        <w:rPr>
          <w:lang w:eastAsia="de-DE"/>
        </w:rPr>
        <w:t>.</w:t>
      </w:r>
      <w:r w:rsidRPr="00B3396E">
        <w:rPr>
          <w:lang w:eastAsia="de-DE"/>
        </w:rPr>
        <w:t xml:space="preserve"> Danach unterliegen Abfälle, die über diese Sammelsysteme einer ordnungsgemäßen und schadlosen Verwertung zugeführt werden, nicht der Überlassungspflicht an den </w:t>
      </w:r>
      <w:r w:rsidR="00197474" w:rsidRPr="00B3396E">
        <w:rPr>
          <w:lang w:eastAsia="de-DE"/>
        </w:rPr>
        <w:t>örE</w:t>
      </w:r>
      <w:r w:rsidRPr="00B3396E">
        <w:rPr>
          <w:lang w:eastAsia="de-DE"/>
        </w:rPr>
        <w:t>, soweit überwiegende öffentliche Interessen dieser Sammlung nicht entge</w:t>
      </w:r>
      <w:r w:rsidR="004B67EA" w:rsidRPr="00B3396E">
        <w:rPr>
          <w:lang w:eastAsia="de-DE"/>
        </w:rPr>
        <w:t>genstehen (§ </w:t>
      </w:r>
      <w:r w:rsidRPr="00B3396E">
        <w:rPr>
          <w:lang w:eastAsia="de-DE"/>
        </w:rPr>
        <w:t>17 Abs.</w:t>
      </w:r>
      <w:r w:rsidR="004B67EA" w:rsidRPr="00B3396E">
        <w:rPr>
          <w:lang w:eastAsia="de-DE"/>
        </w:rPr>
        <w:t> </w:t>
      </w:r>
      <w:r w:rsidRPr="00B3396E">
        <w:rPr>
          <w:lang w:eastAsia="de-DE"/>
        </w:rPr>
        <w:t>2 Nr.</w:t>
      </w:r>
      <w:r w:rsidR="004B67EA" w:rsidRPr="00B3396E">
        <w:rPr>
          <w:lang w:eastAsia="de-DE"/>
        </w:rPr>
        <w:t> </w:t>
      </w:r>
      <w:r w:rsidRPr="00B3396E">
        <w:rPr>
          <w:lang w:eastAsia="de-DE"/>
        </w:rPr>
        <w:t xml:space="preserve">3, 4 </w:t>
      </w:r>
      <w:r w:rsidR="00971606" w:rsidRPr="00B3396E">
        <w:rPr>
          <w:lang w:eastAsia="de-DE"/>
        </w:rPr>
        <w:fldChar w:fldCharType="begin"/>
      </w:r>
      <w:r w:rsidR="004B67EA"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Pr="00B3396E">
        <w:rPr>
          <w:lang w:eastAsia="de-DE"/>
        </w:rPr>
        <w:t xml:space="preserve">). </w:t>
      </w:r>
    </w:p>
    <w:p w14:paraId="4944A71C" w14:textId="77777777" w:rsidR="00FF5AEE" w:rsidRPr="00B3396E" w:rsidRDefault="00B3396E" w:rsidP="00FF5AEE">
      <w:pPr>
        <w:rPr>
          <w:lang w:eastAsia="de-DE"/>
        </w:rPr>
      </w:pPr>
      <w:r w:rsidRPr="00B3396E">
        <w:rPr>
          <w:lang w:eastAsia="de-DE"/>
        </w:rPr>
        <w:t>G</w:t>
      </w:r>
      <w:r w:rsidR="00197474" w:rsidRPr="00B3396E">
        <w:rPr>
          <w:lang w:eastAsia="de-DE"/>
        </w:rPr>
        <w:t xml:space="preserve">rundsätzlich </w:t>
      </w:r>
      <w:r w:rsidRPr="00B3396E">
        <w:rPr>
          <w:lang w:eastAsia="de-DE"/>
        </w:rPr>
        <w:t xml:space="preserve">sind </w:t>
      </w:r>
      <w:r w:rsidR="00197474" w:rsidRPr="00B3396E">
        <w:rPr>
          <w:lang w:eastAsia="de-DE"/>
        </w:rPr>
        <w:t>die in privaten Haushalten anfallenden Abfälle de</w:t>
      </w:r>
      <w:r w:rsidRPr="00B3396E">
        <w:rPr>
          <w:lang w:eastAsia="de-DE"/>
        </w:rPr>
        <w:t>m</w:t>
      </w:r>
      <w:r w:rsidR="00197474" w:rsidRPr="00B3396E">
        <w:rPr>
          <w:lang w:eastAsia="de-DE"/>
        </w:rPr>
        <w:t xml:space="preserve"> örE zu überlassen (§ 17 </w:t>
      </w:r>
      <w:r w:rsidR="00197474" w:rsidRPr="003C3DF7">
        <w:rPr>
          <w:lang w:eastAsia="de-DE"/>
        </w:rPr>
        <w:t>KrWG</w:t>
      </w:r>
      <w:r w:rsidR="00197474" w:rsidRPr="00B3396E">
        <w:rPr>
          <w:lang w:eastAsia="de-DE"/>
        </w:rPr>
        <w:t>)</w:t>
      </w:r>
      <w:r w:rsidRPr="00B3396E">
        <w:rPr>
          <w:lang w:eastAsia="de-DE"/>
        </w:rPr>
        <w:t xml:space="preserve">. Allerdings </w:t>
      </w:r>
      <w:r w:rsidR="00197474" w:rsidRPr="00B3396E">
        <w:rPr>
          <w:lang w:eastAsia="de-DE"/>
        </w:rPr>
        <w:t>öffnet d</w:t>
      </w:r>
      <w:r w:rsidR="00FF5AEE" w:rsidRPr="00B3396E">
        <w:rPr>
          <w:lang w:eastAsia="de-DE"/>
        </w:rPr>
        <w:t>ie legale Definition der gewerblichen Sammlung den</w:t>
      </w:r>
      <w:r w:rsidR="004B67EA" w:rsidRPr="00B3396E">
        <w:rPr>
          <w:lang w:eastAsia="de-DE"/>
        </w:rPr>
        <w:t xml:space="preserve"> Bereich der </w:t>
      </w:r>
      <w:r w:rsidR="00F029EF" w:rsidRPr="00B3396E">
        <w:rPr>
          <w:lang w:eastAsia="de-DE"/>
        </w:rPr>
        <w:t>verwertbaren</w:t>
      </w:r>
      <w:r w:rsidR="00197474" w:rsidRPr="00B3396E">
        <w:rPr>
          <w:lang w:eastAsia="de-DE"/>
        </w:rPr>
        <w:t xml:space="preserve"> Haushaltsabfälle</w:t>
      </w:r>
      <w:r w:rsidR="00FF5AEE" w:rsidRPr="00B3396E">
        <w:rPr>
          <w:lang w:eastAsia="de-DE"/>
        </w:rPr>
        <w:t xml:space="preserve"> für private Entsorgungsunternehmen. In der Konsequenz kann dies für </w:t>
      </w:r>
      <w:r w:rsidR="00F029EF" w:rsidRPr="00B3396E">
        <w:rPr>
          <w:lang w:eastAsia="de-DE"/>
        </w:rPr>
        <w:t xml:space="preserve">den </w:t>
      </w:r>
      <w:r w:rsidR="00FD50AF" w:rsidRPr="00B3396E">
        <w:rPr>
          <w:lang w:eastAsia="de-DE"/>
        </w:rPr>
        <w:t>örE</w:t>
      </w:r>
      <w:r w:rsidR="00FF5AEE" w:rsidRPr="00B3396E">
        <w:rPr>
          <w:lang w:eastAsia="de-DE"/>
        </w:rPr>
        <w:t xml:space="preserve"> bedeuten, dass Wertstofferlöse aus der kommunalen getrennten Erfassung wegbrechen und dadurch die Gebühr</w:t>
      </w:r>
      <w:r w:rsidR="00FD50AF" w:rsidRPr="00B3396E">
        <w:rPr>
          <w:lang w:eastAsia="de-DE"/>
        </w:rPr>
        <w:t>en für die von kommunalen Unter</w:t>
      </w:r>
      <w:r w:rsidR="00FF5AEE" w:rsidRPr="00B3396E">
        <w:rPr>
          <w:lang w:eastAsia="de-DE"/>
        </w:rPr>
        <w:t>nehmen zu erbringenden abfallwirtschaftlichen Aufgaben anste</w:t>
      </w:r>
      <w:r w:rsidRPr="00B3396E">
        <w:rPr>
          <w:lang w:eastAsia="de-DE"/>
        </w:rPr>
        <w:t>igen.</w:t>
      </w:r>
    </w:p>
    <w:p w14:paraId="69CBC851" w14:textId="77777777" w:rsidR="00FF5AEE" w:rsidRPr="00B3396E" w:rsidRDefault="00FF5AEE" w:rsidP="00FF5AEE">
      <w:pPr>
        <w:rPr>
          <w:lang w:eastAsia="de-DE"/>
        </w:rPr>
      </w:pPr>
      <w:r w:rsidRPr="00B3396E">
        <w:rPr>
          <w:lang w:eastAsia="de-DE"/>
        </w:rPr>
        <w:lastRenderedPageBreak/>
        <w:t xml:space="preserve">Das </w:t>
      </w:r>
      <w:r w:rsidR="00971606" w:rsidRPr="00B3396E">
        <w:rPr>
          <w:lang w:eastAsia="de-DE"/>
        </w:rPr>
        <w:fldChar w:fldCharType="begin"/>
      </w:r>
      <w:r w:rsidR="00C020E3"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00C020E3" w:rsidRPr="00B3396E">
        <w:rPr>
          <w:lang w:eastAsia="de-DE"/>
        </w:rPr>
        <w:t xml:space="preserve"> </w:t>
      </w:r>
      <w:r w:rsidRPr="00B3396E">
        <w:rPr>
          <w:lang w:eastAsia="de-DE"/>
        </w:rPr>
        <w:t>beinhaltet die von der EU geforderte fünfstufige Abfallhie</w:t>
      </w:r>
      <w:r w:rsidR="00C020E3" w:rsidRPr="00B3396E">
        <w:rPr>
          <w:lang w:eastAsia="de-DE"/>
        </w:rPr>
        <w:t>rarchie (§ </w:t>
      </w:r>
      <w:r w:rsidRPr="00B3396E">
        <w:rPr>
          <w:lang w:eastAsia="de-DE"/>
        </w:rPr>
        <w:t xml:space="preserve">6 </w:t>
      </w:r>
      <w:r w:rsidR="00971606" w:rsidRPr="00B3396E">
        <w:rPr>
          <w:lang w:eastAsia="de-DE"/>
        </w:rPr>
        <w:fldChar w:fldCharType="begin"/>
      </w:r>
      <w:r w:rsidR="00C020E3"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Pr="00B3396E">
        <w:rPr>
          <w:lang w:eastAsia="de-DE"/>
        </w:rPr>
        <w:t xml:space="preserve">), wonach die stoffliche Verwertung eindeutigen Vorrang vor der </w:t>
      </w:r>
      <w:r w:rsidR="00C020E3" w:rsidRPr="00B3396E">
        <w:rPr>
          <w:lang w:eastAsia="de-DE"/>
        </w:rPr>
        <w:t>energetischen Verwertung hat; § </w:t>
      </w:r>
      <w:r w:rsidRPr="00B3396E">
        <w:rPr>
          <w:lang w:eastAsia="de-DE"/>
        </w:rPr>
        <w:t xml:space="preserve">8 </w:t>
      </w:r>
      <w:r w:rsidR="00971606" w:rsidRPr="00B3396E">
        <w:rPr>
          <w:lang w:eastAsia="de-DE"/>
        </w:rPr>
        <w:fldChar w:fldCharType="begin"/>
      </w:r>
      <w:r w:rsidR="00C020E3" w:rsidRPr="00B3396E">
        <w:rPr>
          <w:lang w:eastAsia="de-DE"/>
        </w:rPr>
        <w:instrText xml:space="preserve"> REF  KrWG \h </w:instrText>
      </w:r>
      <w:r w:rsidR="00971606" w:rsidRPr="00B3396E">
        <w:rPr>
          <w:lang w:eastAsia="de-DE"/>
        </w:rPr>
      </w:r>
      <w:r w:rsidR="00971606" w:rsidRPr="00B3396E">
        <w:rPr>
          <w:lang w:eastAsia="de-DE"/>
        </w:rPr>
        <w:fldChar w:fldCharType="separate"/>
      </w:r>
      <w:r w:rsidR="00853A0A" w:rsidRPr="00521166">
        <w:t>KrWG</w:t>
      </w:r>
      <w:r w:rsidR="00971606" w:rsidRPr="00B3396E">
        <w:rPr>
          <w:lang w:eastAsia="de-DE"/>
        </w:rPr>
        <w:fldChar w:fldCharType="end"/>
      </w:r>
      <w:r w:rsidR="00C020E3" w:rsidRPr="00B3396E">
        <w:rPr>
          <w:lang w:eastAsia="de-DE"/>
        </w:rPr>
        <w:t xml:space="preserve"> </w:t>
      </w:r>
      <w:r w:rsidRPr="00B3396E">
        <w:rPr>
          <w:lang w:eastAsia="de-DE"/>
        </w:rPr>
        <w:t xml:space="preserve">regelt in diesem Zusammenhang die Rangfolge und Hochwertigkeit </w:t>
      </w:r>
      <w:r w:rsidR="00FA3D54" w:rsidRPr="00B3396E">
        <w:rPr>
          <w:lang w:eastAsia="de-DE"/>
        </w:rPr>
        <w:t>von</w:t>
      </w:r>
      <w:r w:rsidRPr="00B3396E">
        <w:rPr>
          <w:lang w:eastAsia="de-DE"/>
        </w:rPr>
        <w:t xml:space="preserve"> Verwertungsmaßnahmen. </w:t>
      </w:r>
    </w:p>
    <w:p w14:paraId="49D0C1E3" w14:textId="77777777" w:rsidR="00CC3018" w:rsidRPr="00744715" w:rsidRDefault="00CC3018" w:rsidP="00CC3018">
      <w:r w:rsidRPr="00744715">
        <w:t xml:space="preserve">Um das Ressourcenpotential besser ausschöpfen zu können, sind seit Beginn des Jahres 2015 Bioabfälle, die einer Überlassungspflicht unterliegen, getrennt zu sammeln (§ 11 </w:t>
      </w:r>
      <w:r w:rsidRPr="00744715">
        <w:fldChar w:fldCharType="begin"/>
      </w:r>
      <w:r w:rsidRPr="00744715">
        <w:instrText xml:space="preserve"> REF  KrWG \h </w:instrText>
      </w:r>
      <w:r w:rsidRPr="00744715">
        <w:fldChar w:fldCharType="separate"/>
      </w:r>
      <w:r w:rsidR="00853A0A" w:rsidRPr="00521166">
        <w:t>KrWG</w:t>
      </w:r>
      <w:r w:rsidRPr="00744715">
        <w:fldChar w:fldCharType="end"/>
      </w:r>
      <w:r w:rsidRPr="00744715">
        <w:t xml:space="preserve">); soweit die Verwertung dieser Abfälle technisch möglich und wirtschaftlich zumutbar ist. Der Begriff Bioabfall wird in § 3 Abs. 7 </w:t>
      </w:r>
      <w:r w:rsidRPr="00744715">
        <w:fldChar w:fldCharType="begin"/>
      </w:r>
      <w:r w:rsidRPr="00744715">
        <w:instrText xml:space="preserve"> REF  KrWG \h </w:instrText>
      </w:r>
      <w:r w:rsidRPr="00744715">
        <w:fldChar w:fldCharType="separate"/>
      </w:r>
      <w:r w:rsidR="00853A0A" w:rsidRPr="00521166">
        <w:t>KrWG</w:t>
      </w:r>
      <w:r w:rsidRPr="00744715">
        <w:fldChar w:fldCharType="end"/>
      </w:r>
      <w:r w:rsidRPr="00744715">
        <w:t xml:space="preserve"> definiert; danach fallen hierunter u.a. Garten- und Parkabfälle, Landschaftspflegeabfälle sowie Nahrungs- und Küchenabfälle. </w:t>
      </w:r>
    </w:p>
    <w:p w14:paraId="68AB01F8" w14:textId="77777777" w:rsidR="00CC3018" w:rsidRPr="00EB2AD0" w:rsidRDefault="00CC3018" w:rsidP="00CC3018">
      <w:r w:rsidRPr="00EB2AD0">
        <w:t xml:space="preserve">Mit dem Ziel der Förderung des Recyclings und der sonstigen stofflichen Verwertung sind seit Beginn des Jahres 2015 auch Papier-, Metall-, Kunststoff- und Glasabfälle getrennt zu sammeln (§ 14 </w:t>
      </w:r>
      <w:r w:rsidRPr="00EB2AD0">
        <w:fldChar w:fldCharType="begin"/>
      </w:r>
      <w:r w:rsidRPr="00EB2AD0">
        <w:instrText xml:space="preserve"> REF  KrWG \h </w:instrText>
      </w:r>
      <w:r w:rsidRPr="00EB2AD0">
        <w:fldChar w:fldCharType="separate"/>
      </w:r>
      <w:r w:rsidR="00853A0A" w:rsidRPr="00521166">
        <w:t>KrWG</w:t>
      </w:r>
      <w:r w:rsidRPr="00EB2AD0">
        <w:fldChar w:fldCharType="end"/>
      </w:r>
      <w:r w:rsidRPr="003C3DF7">
        <w:t>).</w:t>
      </w:r>
      <w:r w:rsidRPr="00EB2AD0">
        <w:t xml:space="preserve"> Für die Vorbereitung zur Wiederverwendung und </w:t>
      </w:r>
      <w:r w:rsidR="00CA26E4">
        <w:t xml:space="preserve">für </w:t>
      </w:r>
      <w:r w:rsidRPr="00EB2AD0">
        <w:t xml:space="preserve">das Recycling von Siedlungsabfällen ist ab dem Jahr 2020 eine Quote von 65 % zu erfüllen. Aufgrund des hoch entwickelten Standes der deutschen Entsorgungswirtschaft wurden hierfür </w:t>
      </w:r>
      <w:r w:rsidR="00501DF2">
        <w:t xml:space="preserve">sogar </w:t>
      </w:r>
      <w:r w:rsidRPr="00EB2AD0">
        <w:t xml:space="preserve">anspruchsvollere Quoten festgelegt als gemäß </w:t>
      </w:r>
      <w:r w:rsidRPr="00EB2AD0">
        <w:fldChar w:fldCharType="begin"/>
      </w:r>
      <w:r w:rsidRPr="00EB2AD0">
        <w:instrText xml:space="preserve"> REF  AbfRRL \h </w:instrText>
      </w:r>
      <w:r w:rsidRPr="00EB2AD0">
        <w:fldChar w:fldCharType="separate"/>
      </w:r>
      <w:r w:rsidR="00853A0A" w:rsidRPr="00521166">
        <w:t>AbfRRL</w:t>
      </w:r>
      <w:r w:rsidRPr="00EB2AD0">
        <w:fldChar w:fldCharType="end"/>
      </w:r>
      <w:r w:rsidRPr="00EB2AD0">
        <w:t xml:space="preserve"> gefordert. </w:t>
      </w:r>
    </w:p>
    <w:p w14:paraId="03778580" w14:textId="77777777" w:rsidR="00501DF2" w:rsidRPr="00501DF2" w:rsidRDefault="00501DF2" w:rsidP="004224D1">
      <w:pPr>
        <w:spacing w:before="240"/>
        <w:rPr>
          <w:b/>
          <w:lang w:eastAsia="de-DE"/>
        </w:rPr>
      </w:pPr>
      <w:r w:rsidRPr="00501DF2">
        <w:rPr>
          <w:b/>
          <w:lang w:eastAsia="de-DE"/>
        </w:rPr>
        <w:t xml:space="preserve">Verpackungsgesetz </w:t>
      </w:r>
    </w:p>
    <w:p w14:paraId="1B494363" w14:textId="77777777" w:rsidR="00501DF2" w:rsidRDefault="00D36018" w:rsidP="00D36018">
      <w:pPr>
        <w:rPr>
          <w:lang w:eastAsia="de-DE"/>
        </w:rPr>
      </w:pPr>
      <w:r>
        <w:rPr>
          <w:lang w:eastAsia="de-DE"/>
        </w:rPr>
        <w:t xml:space="preserve">Das </w:t>
      </w:r>
      <w:r w:rsidR="00501DF2" w:rsidRPr="00501DF2">
        <w:rPr>
          <w:lang w:eastAsia="de-DE"/>
        </w:rPr>
        <w:t>Verpackungsgesetz</w:t>
      </w:r>
      <w:r w:rsidRPr="00D36018">
        <w:rPr>
          <w:lang w:eastAsia="de-DE"/>
        </w:rPr>
        <w:t xml:space="preserve"> </w:t>
      </w:r>
      <w:r>
        <w:rPr>
          <w:lang w:eastAsia="de-DE"/>
        </w:rPr>
        <w:t>wird a</w:t>
      </w:r>
      <w:r w:rsidRPr="00501DF2">
        <w:rPr>
          <w:lang w:eastAsia="de-DE"/>
        </w:rPr>
        <w:t xml:space="preserve">m 1. Januar 2019 </w:t>
      </w:r>
      <w:r w:rsidR="00501DF2" w:rsidRPr="00501DF2">
        <w:rPr>
          <w:lang w:eastAsia="de-DE"/>
        </w:rPr>
        <w:t>in Kraft treten</w:t>
      </w:r>
      <w:r>
        <w:rPr>
          <w:lang w:eastAsia="de-DE"/>
        </w:rPr>
        <w:t xml:space="preserve"> und die bestehende Verpackungsverordnung ablösen. Neben der Vermeidung von (Verpackungs-)Abfällen zielt das Gesetz auf die Stärkung des Recyclings von </w:t>
      </w:r>
      <w:r w:rsidRPr="00D36018">
        <w:rPr>
          <w:lang w:eastAsia="de-DE"/>
        </w:rPr>
        <w:t>Abfälle</w:t>
      </w:r>
      <w:r>
        <w:rPr>
          <w:lang w:eastAsia="de-DE"/>
        </w:rPr>
        <w:t>n</w:t>
      </w:r>
      <w:r w:rsidRPr="00D36018">
        <w:rPr>
          <w:lang w:eastAsia="de-DE"/>
        </w:rPr>
        <w:t xml:space="preserve"> aus privaten Haushalten</w:t>
      </w:r>
      <w:r w:rsidR="003C6234">
        <w:rPr>
          <w:lang w:eastAsia="de-DE"/>
        </w:rPr>
        <w:t xml:space="preserve"> ab</w:t>
      </w:r>
      <w:r w:rsidRPr="00D36018">
        <w:rPr>
          <w:lang w:eastAsia="de-DE"/>
        </w:rPr>
        <w:t>.</w:t>
      </w:r>
    </w:p>
    <w:p w14:paraId="0DB2BB39" w14:textId="77777777" w:rsidR="005D074F" w:rsidRDefault="005135EF" w:rsidP="003C6234">
      <w:pPr>
        <w:rPr>
          <w:lang w:eastAsia="de-DE"/>
        </w:rPr>
      </w:pPr>
      <w:r>
        <w:rPr>
          <w:lang w:eastAsia="de-DE"/>
        </w:rPr>
        <w:t>D</w:t>
      </w:r>
      <w:r w:rsidR="005D074F">
        <w:rPr>
          <w:lang w:eastAsia="de-DE"/>
        </w:rPr>
        <w:t xml:space="preserve">ie wesentlichen Änderungen im Vergleich zur Verpackungsverordnung bestehen in der Anhebung der Recyclingquoten </w:t>
      </w:r>
      <w:r w:rsidR="00FF7351">
        <w:rPr>
          <w:lang w:eastAsia="de-DE"/>
        </w:rPr>
        <w:t>für Verpackungsabfälle und der</w:t>
      </w:r>
      <w:r w:rsidR="00D62A6B">
        <w:rPr>
          <w:lang w:eastAsia="de-DE"/>
        </w:rPr>
        <w:t xml:space="preserve"> Einrichtung einer Zentralen Stelle, um einen fairen Wettbewerb und einen konsequenten Vollzug zu gewährleisten [</w:t>
      </w:r>
      <w:r w:rsidR="00D62A6B">
        <w:rPr>
          <w:lang w:eastAsia="de-DE"/>
        </w:rPr>
        <w:fldChar w:fldCharType="begin"/>
      </w:r>
      <w:r w:rsidR="00D62A6B">
        <w:rPr>
          <w:lang w:eastAsia="de-DE"/>
        </w:rPr>
        <w:instrText xml:space="preserve"> REF  BMUB2017 \h </w:instrText>
      </w:r>
      <w:r w:rsidR="00D62A6B">
        <w:rPr>
          <w:lang w:eastAsia="de-DE"/>
        </w:rPr>
      </w:r>
      <w:r w:rsidR="00D62A6B">
        <w:rPr>
          <w:lang w:eastAsia="de-DE"/>
        </w:rPr>
        <w:fldChar w:fldCharType="separate"/>
      </w:r>
      <w:r w:rsidR="00853A0A">
        <w:t>BMUB 2017</w:t>
      </w:r>
      <w:r w:rsidR="00D62A6B">
        <w:rPr>
          <w:lang w:eastAsia="de-DE"/>
        </w:rPr>
        <w:fldChar w:fldCharType="end"/>
      </w:r>
      <w:r w:rsidR="00D62A6B">
        <w:rPr>
          <w:lang w:eastAsia="de-DE"/>
        </w:rPr>
        <w:t>].</w:t>
      </w:r>
    </w:p>
    <w:p w14:paraId="1CC526E4" w14:textId="77777777" w:rsidR="003C6234" w:rsidRDefault="00F14580" w:rsidP="003C6234">
      <w:pPr>
        <w:rPr>
          <w:lang w:eastAsia="de-DE"/>
        </w:rPr>
      </w:pPr>
      <w:r>
        <w:rPr>
          <w:lang w:eastAsia="de-DE"/>
        </w:rPr>
        <w:lastRenderedPageBreak/>
        <w:t>W</w:t>
      </w:r>
      <w:r w:rsidR="005135EF">
        <w:rPr>
          <w:lang w:eastAsia="de-DE"/>
        </w:rPr>
        <w:t>ie bereits die Verpackungsverordnung</w:t>
      </w:r>
      <w:r>
        <w:rPr>
          <w:lang w:eastAsia="de-DE"/>
        </w:rPr>
        <w:t xml:space="preserve"> beinhaltet das neue Gesetz </w:t>
      </w:r>
      <w:r w:rsidR="005135EF">
        <w:rPr>
          <w:lang w:eastAsia="de-DE"/>
        </w:rPr>
        <w:t>die Möglichke</w:t>
      </w:r>
      <w:r w:rsidR="003C6234">
        <w:rPr>
          <w:lang w:eastAsia="de-DE"/>
        </w:rPr>
        <w:t xml:space="preserve">it einer gemeinsamen </w:t>
      </w:r>
      <w:r>
        <w:rPr>
          <w:lang w:eastAsia="de-DE"/>
        </w:rPr>
        <w:t>Wertstofferfassung</w:t>
      </w:r>
      <w:r w:rsidR="003C6234">
        <w:rPr>
          <w:lang w:eastAsia="de-DE"/>
        </w:rPr>
        <w:t xml:space="preserve">. Die Kommunen können gemeinsam mit den dualen Systemen entscheiden, ob sie auf ihrem Gebiet eine einheitliche Wertstoffsammlung von Verpackungen und stoffgleichen Nichtverpackungen aus Metall und Kunststoff durchführen wollen. </w:t>
      </w:r>
    </w:p>
    <w:p w14:paraId="5271C09C" w14:textId="77777777" w:rsidR="00AE4B67" w:rsidRDefault="005D074F" w:rsidP="005135EF">
      <w:pPr>
        <w:rPr>
          <w:lang w:eastAsia="de-DE"/>
        </w:rPr>
      </w:pPr>
      <w:r>
        <w:rPr>
          <w:lang w:eastAsia="de-DE"/>
        </w:rPr>
        <w:t xml:space="preserve">Mit dem Verpackungsgesetz erhalten die örE </w:t>
      </w:r>
      <w:r w:rsidR="005135EF">
        <w:rPr>
          <w:lang w:eastAsia="de-DE"/>
        </w:rPr>
        <w:t xml:space="preserve">mehr Entscheidungsgewalt </w:t>
      </w:r>
      <w:r w:rsidR="00D36018">
        <w:rPr>
          <w:lang w:eastAsia="de-DE"/>
        </w:rPr>
        <w:t xml:space="preserve">über </w:t>
      </w:r>
      <w:r w:rsidR="003F5DC4">
        <w:rPr>
          <w:lang w:eastAsia="de-DE"/>
        </w:rPr>
        <w:t>die Art und Weise</w:t>
      </w:r>
      <w:r w:rsidR="00D36018">
        <w:rPr>
          <w:lang w:eastAsia="de-DE"/>
        </w:rPr>
        <w:t xml:space="preserve"> der vor Ort durchgeführten Sammlung. Hierzu zählen Entscheidungen über </w:t>
      </w:r>
      <w:r w:rsidR="003F5DC4">
        <w:rPr>
          <w:lang w:eastAsia="de-DE"/>
        </w:rPr>
        <w:t xml:space="preserve">die Art des Sammelsystems (Hol-, Bringsystem oder Kombination), die Art und Größe der </w:t>
      </w:r>
      <w:r w:rsidR="00D36018">
        <w:rPr>
          <w:lang w:eastAsia="de-DE"/>
        </w:rPr>
        <w:t>Sammelbehälter</w:t>
      </w:r>
      <w:r w:rsidR="003F5DC4">
        <w:rPr>
          <w:lang w:eastAsia="de-DE"/>
        </w:rPr>
        <w:t xml:space="preserve"> sowie über </w:t>
      </w:r>
      <w:r w:rsidR="00D36018">
        <w:rPr>
          <w:lang w:eastAsia="de-DE"/>
        </w:rPr>
        <w:t>den Abfuhrrhyth</w:t>
      </w:r>
      <w:r w:rsidR="003F5DC4">
        <w:rPr>
          <w:lang w:eastAsia="de-DE"/>
        </w:rPr>
        <w:t xml:space="preserve">mus, um eine </w:t>
      </w:r>
      <w:r w:rsidR="003F5DC4" w:rsidRPr="003F5DC4">
        <w:rPr>
          <w:lang w:eastAsia="de-DE"/>
        </w:rPr>
        <w:t>effektive und umweltverträgliche Erfassung der Abfälle aus privaten Haushal</w:t>
      </w:r>
      <w:r w:rsidR="003F5DC4">
        <w:rPr>
          <w:lang w:eastAsia="de-DE"/>
        </w:rPr>
        <w:t xml:space="preserve">ten zu gewährleisten. </w:t>
      </w:r>
    </w:p>
    <w:p w14:paraId="70F6FAF5" w14:textId="77777777" w:rsidR="00FF5AEE" w:rsidRPr="00CC3018" w:rsidRDefault="004D23A3" w:rsidP="00981F5A">
      <w:pPr>
        <w:keepNext/>
        <w:rPr>
          <w:lang w:eastAsia="de-DE"/>
        </w:rPr>
      </w:pPr>
      <w:r w:rsidRPr="00CC3018">
        <w:rPr>
          <w:lang w:eastAsia="de-DE"/>
        </w:rPr>
        <w:t xml:space="preserve">Neben den Bestimmungen </w:t>
      </w:r>
      <w:r w:rsidR="00A42360">
        <w:rPr>
          <w:lang w:eastAsia="de-DE"/>
        </w:rPr>
        <w:t>der vorgenannten Gesetze</w:t>
      </w:r>
      <w:r w:rsidRPr="00CC3018">
        <w:rPr>
          <w:lang w:eastAsia="de-DE"/>
        </w:rPr>
        <w:t xml:space="preserve"> sind Anforderungen an die Verwertung und Beseitigung der im Landkreis </w:t>
      </w:r>
      <w:r w:rsidR="00CC3018" w:rsidRPr="00CC3018">
        <w:rPr>
          <w:lang w:eastAsia="de-DE"/>
        </w:rPr>
        <w:t>Anhalt-Bitterfeld</w:t>
      </w:r>
      <w:r w:rsidRPr="00CC3018">
        <w:rPr>
          <w:lang w:eastAsia="de-DE"/>
        </w:rPr>
        <w:t xml:space="preserve"> anfallenden Abfälle in einer Vielzahl von Gesetzen und Verordnungen geregelt. Hierzu zählen u.a.:</w:t>
      </w:r>
    </w:p>
    <w:p w14:paraId="4E06847C" w14:textId="77777777" w:rsidR="00FF5AEE" w:rsidRPr="00CC3018" w:rsidRDefault="00FF5AEE" w:rsidP="00462B2C">
      <w:pPr>
        <w:pStyle w:val="Listenabsatz"/>
        <w:keepNext/>
        <w:numPr>
          <w:ilvl w:val="0"/>
          <w:numId w:val="23"/>
        </w:numPr>
        <w:ind w:left="357" w:hanging="357"/>
      </w:pPr>
      <w:r w:rsidRPr="00CC3018">
        <w:t>Deponieverordnung</w:t>
      </w:r>
      <w:r w:rsidR="002D5086">
        <w:t xml:space="preserve"> (DepV)</w:t>
      </w:r>
      <w:r w:rsidR="00580D99" w:rsidRPr="00CC3018">
        <w:t>,</w:t>
      </w:r>
    </w:p>
    <w:p w14:paraId="6B157012" w14:textId="77777777" w:rsidR="00FF5AEE" w:rsidRPr="00AE4B67" w:rsidRDefault="00FF5AEE" w:rsidP="00462B2C">
      <w:pPr>
        <w:pStyle w:val="Listenabsatz"/>
        <w:numPr>
          <w:ilvl w:val="0"/>
          <w:numId w:val="23"/>
        </w:numPr>
      </w:pPr>
      <w:r w:rsidRPr="00AE4B67">
        <w:t>Gewerbeabfallverordnung</w:t>
      </w:r>
      <w:r w:rsidR="002D5086">
        <w:t xml:space="preserve"> (GewAbfV)</w:t>
      </w:r>
      <w:r w:rsidR="00580D99" w:rsidRPr="00AE4B67">
        <w:t>,</w:t>
      </w:r>
    </w:p>
    <w:p w14:paraId="30795960" w14:textId="77777777" w:rsidR="004D7B31" w:rsidRPr="00CC3018" w:rsidRDefault="004D7B31" w:rsidP="00462B2C">
      <w:pPr>
        <w:pStyle w:val="Listenabsatz"/>
        <w:numPr>
          <w:ilvl w:val="0"/>
          <w:numId w:val="23"/>
        </w:numPr>
      </w:pPr>
      <w:r w:rsidRPr="00CC3018">
        <w:t>Bioabfallverordnung</w:t>
      </w:r>
      <w:r w:rsidR="002D5086">
        <w:t xml:space="preserve"> (BioAbfV)</w:t>
      </w:r>
      <w:r w:rsidR="00580D99" w:rsidRPr="00CC3018">
        <w:t>,</w:t>
      </w:r>
    </w:p>
    <w:p w14:paraId="3A669503" w14:textId="77777777" w:rsidR="00FF5AEE" w:rsidRPr="00CC3018" w:rsidRDefault="00FF5AEE" w:rsidP="00462B2C">
      <w:pPr>
        <w:pStyle w:val="Listenabsatz"/>
        <w:numPr>
          <w:ilvl w:val="0"/>
          <w:numId w:val="23"/>
        </w:numPr>
      </w:pPr>
      <w:r w:rsidRPr="00CC3018">
        <w:t>Batteriegesetz</w:t>
      </w:r>
      <w:r w:rsidR="002D5086">
        <w:t xml:space="preserve"> (BattG)</w:t>
      </w:r>
      <w:r w:rsidR="00580D99" w:rsidRPr="00CC3018">
        <w:t>,</w:t>
      </w:r>
    </w:p>
    <w:p w14:paraId="0C6F6577" w14:textId="77777777" w:rsidR="00FF5AEE" w:rsidRPr="00CC3018" w:rsidRDefault="00FF5AEE" w:rsidP="00462B2C">
      <w:pPr>
        <w:pStyle w:val="Listenabsatz"/>
        <w:numPr>
          <w:ilvl w:val="0"/>
          <w:numId w:val="23"/>
        </w:numPr>
      </w:pPr>
      <w:r w:rsidRPr="00CC3018">
        <w:t>Altholzverordnung</w:t>
      </w:r>
      <w:r w:rsidR="002D5086">
        <w:t xml:space="preserve"> (AltholzV)</w:t>
      </w:r>
      <w:r w:rsidR="00580D99" w:rsidRPr="00CC3018">
        <w:t>,</w:t>
      </w:r>
    </w:p>
    <w:p w14:paraId="289443C0" w14:textId="77777777" w:rsidR="00393280" w:rsidRPr="00CC3018" w:rsidRDefault="00393280" w:rsidP="00462B2C">
      <w:pPr>
        <w:pStyle w:val="Listenabsatz"/>
        <w:numPr>
          <w:ilvl w:val="0"/>
          <w:numId w:val="23"/>
        </w:numPr>
      </w:pPr>
      <w:r w:rsidRPr="00CC3018">
        <w:t>Altfahrzeugverordnung</w:t>
      </w:r>
      <w:r w:rsidR="002D5086">
        <w:t xml:space="preserve"> (AltfahrzeugV)</w:t>
      </w:r>
      <w:r w:rsidRPr="00CC3018">
        <w:t>,</w:t>
      </w:r>
    </w:p>
    <w:p w14:paraId="5AF7D518" w14:textId="77777777" w:rsidR="000F19BC" w:rsidRPr="00CC3018" w:rsidRDefault="00FF5AEE" w:rsidP="00462B2C">
      <w:pPr>
        <w:pStyle w:val="Listenabsatz"/>
        <w:numPr>
          <w:ilvl w:val="0"/>
          <w:numId w:val="23"/>
        </w:numPr>
      </w:pPr>
      <w:r w:rsidRPr="00CC3018">
        <w:t>Elek</w:t>
      </w:r>
      <w:r w:rsidR="00580D99" w:rsidRPr="00CC3018">
        <w:t>tro- und Elektronikgerätegesetz</w:t>
      </w:r>
      <w:r w:rsidR="002D5086">
        <w:t xml:space="preserve"> (ElektroG)</w:t>
      </w:r>
      <w:r w:rsidR="00580D99" w:rsidRPr="00CC3018">
        <w:t>.</w:t>
      </w:r>
    </w:p>
    <w:p w14:paraId="70B6EA55" w14:textId="77777777" w:rsidR="006D599B" w:rsidRPr="009C2C17" w:rsidRDefault="006D599B" w:rsidP="004D23A3">
      <w:pPr>
        <w:rPr>
          <w:lang w:eastAsia="de-DE"/>
        </w:rPr>
      </w:pPr>
    </w:p>
    <w:p w14:paraId="3448BF4F" w14:textId="77777777" w:rsidR="006D599B" w:rsidRPr="009C2C17" w:rsidRDefault="006D599B" w:rsidP="002D64C8">
      <w:pPr>
        <w:pStyle w:val="berschrift2"/>
        <w:keepNext w:val="0"/>
      </w:pPr>
      <w:bookmarkStart w:id="16" w:name="_Toc485830526"/>
      <w:bookmarkStart w:id="17" w:name="_Toc492394225"/>
      <w:bookmarkStart w:id="18" w:name="_Toc507598950"/>
      <w:r w:rsidRPr="009C2C17">
        <w:t>Landesrecht</w:t>
      </w:r>
      <w:bookmarkEnd w:id="16"/>
      <w:bookmarkEnd w:id="17"/>
      <w:bookmarkEnd w:id="18"/>
    </w:p>
    <w:p w14:paraId="65DFFA10" w14:textId="77777777" w:rsidR="00446CEC" w:rsidRPr="00CC3018" w:rsidRDefault="00AB435F" w:rsidP="002D64C8">
      <w:pPr>
        <w:rPr>
          <w:lang w:eastAsia="de-DE"/>
        </w:rPr>
      </w:pPr>
      <w:r w:rsidRPr="00CC3018">
        <w:rPr>
          <w:lang w:eastAsia="de-DE"/>
        </w:rPr>
        <w:t>Das Abfallgesetz des Landes Sachsen-Anhalt</w:t>
      </w:r>
      <w:r w:rsidR="00446CEC" w:rsidRPr="00CC3018">
        <w:rPr>
          <w:lang w:eastAsia="de-DE"/>
        </w:rPr>
        <w:t xml:space="preserve"> (</w:t>
      </w:r>
      <w:r w:rsidR="00971606" w:rsidRPr="00CC3018">
        <w:rPr>
          <w:lang w:eastAsia="de-DE"/>
        </w:rPr>
        <w:fldChar w:fldCharType="begin"/>
      </w:r>
      <w:r w:rsidR="00446CEC" w:rsidRPr="00CC3018">
        <w:rPr>
          <w:lang w:eastAsia="de-DE"/>
        </w:rPr>
        <w:instrText xml:space="preserve"> REF  AbfGLSA \h </w:instrText>
      </w:r>
      <w:r w:rsidR="00971606" w:rsidRPr="00CC3018">
        <w:rPr>
          <w:lang w:eastAsia="de-DE"/>
        </w:rPr>
      </w:r>
      <w:r w:rsidR="00971606" w:rsidRPr="00CC3018">
        <w:rPr>
          <w:lang w:eastAsia="de-DE"/>
        </w:rPr>
        <w:fldChar w:fldCharType="separate"/>
      </w:r>
      <w:r w:rsidR="00853A0A" w:rsidRPr="00521166">
        <w:t>AbfG LSA</w:t>
      </w:r>
      <w:r w:rsidR="00971606" w:rsidRPr="00CC3018">
        <w:rPr>
          <w:lang w:eastAsia="de-DE"/>
        </w:rPr>
        <w:fldChar w:fldCharType="end"/>
      </w:r>
      <w:r w:rsidR="00446CEC" w:rsidRPr="00CC3018">
        <w:rPr>
          <w:lang w:eastAsia="de-DE"/>
        </w:rPr>
        <w:t>)</w:t>
      </w:r>
      <w:r w:rsidRPr="00CC3018">
        <w:rPr>
          <w:lang w:eastAsia="de-DE"/>
        </w:rPr>
        <w:t xml:space="preserve"> </w:t>
      </w:r>
      <w:r w:rsidR="001D58A5" w:rsidRPr="00CC3018">
        <w:rPr>
          <w:lang w:eastAsia="de-DE"/>
        </w:rPr>
        <w:t>dient der Förderung einer</w:t>
      </w:r>
      <w:r w:rsidRPr="00CC3018">
        <w:rPr>
          <w:lang w:eastAsia="de-DE"/>
        </w:rPr>
        <w:t xml:space="preserve"> abfallarme</w:t>
      </w:r>
      <w:r w:rsidR="001D58A5" w:rsidRPr="00CC3018">
        <w:rPr>
          <w:lang w:eastAsia="de-DE"/>
        </w:rPr>
        <w:t>n</w:t>
      </w:r>
      <w:r w:rsidRPr="00CC3018">
        <w:rPr>
          <w:lang w:eastAsia="de-DE"/>
        </w:rPr>
        <w:t xml:space="preserve"> Kreislaufwirtschaft </w:t>
      </w:r>
      <w:r w:rsidR="001D58A5" w:rsidRPr="00CC3018">
        <w:rPr>
          <w:lang w:eastAsia="de-DE"/>
        </w:rPr>
        <w:t xml:space="preserve">und der Sicherung einer </w:t>
      </w:r>
      <w:r w:rsidRPr="00CC3018">
        <w:rPr>
          <w:lang w:eastAsia="de-DE"/>
        </w:rPr>
        <w:t>umweltverträgliche</w:t>
      </w:r>
      <w:r w:rsidR="001D58A5" w:rsidRPr="00CC3018">
        <w:rPr>
          <w:lang w:eastAsia="de-DE"/>
        </w:rPr>
        <w:t>n</w:t>
      </w:r>
      <w:r w:rsidRPr="00CC3018">
        <w:rPr>
          <w:lang w:eastAsia="de-DE"/>
        </w:rPr>
        <w:t xml:space="preserve"> Abfallbeseiti</w:t>
      </w:r>
      <w:r w:rsidR="001D58A5" w:rsidRPr="00CC3018">
        <w:rPr>
          <w:lang w:eastAsia="de-DE"/>
        </w:rPr>
        <w:t>gung.</w:t>
      </w:r>
      <w:r w:rsidR="001E5A03" w:rsidRPr="00CC3018">
        <w:rPr>
          <w:lang w:eastAsia="de-DE"/>
        </w:rPr>
        <w:t xml:space="preserve"> </w:t>
      </w:r>
      <w:r w:rsidR="00446CEC" w:rsidRPr="00CC3018">
        <w:rPr>
          <w:lang w:eastAsia="de-DE"/>
        </w:rPr>
        <w:t>Dazu gehör</w:t>
      </w:r>
      <w:r w:rsidR="00110193" w:rsidRPr="00CC3018">
        <w:rPr>
          <w:lang w:eastAsia="de-DE"/>
        </w:rPr>
        <w:t>en</w:t>
      </w:r>
      <w:r w:rsidR="00446CEC" w:rsidRPr="00CC3018">
        <w:rPr>
          <w:lang w:eastAsia="de-DE"/>
        </w:rPr>
        <w:t xml:space="preserve"> insbesondere</w:t>
      </w:r>
    </w:p>
    <w:p w14:paraId="5C8912C6" w14:textId="77777777" w:rsidR="00446CEC" w:rsidRPr="00CC3018" w:rsidRDefault="00446CEC" w:rsidP="00462B2C">
      <w:pPr>
        <w:numPr>
          <w:ilvl w:val="0"/>
          <w:numId w:val="44"/>
        </w:numPr>
        <w:tabs>
          <w:tab w:val="num" w:pos="720"/>
        </w:tabs>
        <w:rPr>
          <w:lang w:eastAsia="de-DE"/>
        </w:rPr>
      </w:pPr>
      <w:r w:rsidRPr="00CC3018">
        <w:rPr>
          <w:lang w:eastAsia="de-DE"/>
        </w:rPr>
        <w:lastRenderedPageBreak/>
        <w:t>die Entstehung von Abfällen in ihrer Menge so gering wie möglich zu halten (Abfallvermeidung),</w:t>
      </w:r>
    </w:p>
    <w:p w14:paraId="11A22367" w14:textId="77777777" w:rsidR="00446CEC" w:rsidRPr="00CC3018" w:rsidRDefault="00446CEC" w:rsidP="00462B2C">
      <w:pPr>
        <w:numPr>
          <w:ilvl w:val="0"/>
          <w:numId w:val="44"/>
        </w:numPr>
        <w:tabs>
          <w:tab w:val="num" w:pos="720"/>
        </w:tabs>
        <w:rPr>
          <w:lang w:eastAsia="de-DE"/>
        </w:rPr>
      </w:pPr>
      <w:r w:rsidRPr="00CC3018">
        <w:rPr>
          <w:lang w:eastAsia="de-DE"/>
        </w:rPr>
        <w:t>die Schädlichkeit von Abfällen soweit wie möglich zu vermeiden oder zu vermindern (Schadstoffverminderung),</w:t>
      </w:r>
    </w:p>
    <w:p w14:paraId="1434E85C" w14:textId="77777777" w:rsidR="00446CEC" w:rsidRPr="00CC3018" w:rsidRDefault="00446CEC" w:rsidP="00462B2C">
      <w:pPr>
        <w:numPr>
          <w:ilvl w:val="0"/>
          <w:numId w:val="44"/>
        </w:numPr>
        <w:tabs>
          <w:tab w:val="num" w:pos="720"/>
        </w:tabs>
        <w:rPr>
          <w:lang w:eastAsia="de-DE"/>
        </w:rPr>
      </w:pPr>
      <w:r w:rsidRPr="00CC3018">
        <w:rPr>
          <w:lang w:eastAsia="de-DE"/>
        </w:rPr>
        <w:t>nicht vermiedene Abfälle einer ordnungsgemäßen und schadlosen Verwertung zuzuführen (Abfallverwertung),</w:t>
      </w:r>
    </w:p>
    <w:p w14:paraId="4CC2BEE7" w14:textId="77777777" w:rsidR="00446CEC" w:rsidRPr="00CC3018" w:rsidRDefault="00446CEC" w:rsidP="00462B2C">
      <w:pPr>
        <w:numPr>
          <w:ilvl w:val="0"/>
          <w:numId w:val="44"/>
        </w:numPr>
        <w:tabs>
          <w:tab w:val="num" w:pos="720"/>
        </w:tabs>
        <w:rPr>
          <w:lang w:eastAsia="de-DE"/>
        </w:rPr>
      </w:pPr>
      <w:r w:rsidRPr="00CC3018">
        <w:rPr>
          <w:lang w:eastAsia="de-DE"/>
        </w:rPr>
        <w:t>nicht verwertete Abfälle so zu behandeln, dass anfallende Energie oder Abfälle soweit wie möglich genutzt werden können (Abfallbehandlung),</w:t>
      </w:r>
    </w:p>
    <w:p w14:paraId="66228792" w14:textId="77777777" w:rsidR="00446CEC" w:rsidRPr="00CC3018" w:rsidRDefault="00446CEC" w:rsidP="00462B2C">
      <w:pPr>
        <w:numPr>
          <w:ilvl w:val="0"/>
          <w:numId w:val="44"/>
        </w:numPr>
        <w:tabs>
          <w:tab w:val="num" w:pos="720"/>
        </w:tabs>
        <w:rPr>
          <w:lang w:eastAsia="de-DE"/>
        </w:rPr>
      </w:pPr>
      <w:r w:rsidRPr="00CC3018">
        <w:rPr>
          <w:lang w:eastAsia="de-DE"/>
        </w:rPr>
        <w:t>nicht verwertbare oder nicht weiter zu behandelnde Abfälle gemeinwohlverträglich zu beseitigen (Abfallbeseitigung),</w:t>
      </w:r>
    </w:p>
    <w:p w14:paraId="55B7DC35" w14:textId="77777777" w:rsidR="00446CEC" w:rsidRPr="00CC3018" w:rsidRDefault="00446CEC" w:rsidP="00462B2C">
      <w:pPr>
        <w:numPr>
          <w:ilvl w:val="0"/>
          <w:numId w:val="44"/>
        </w:numPr>
        <w:tabs>
          <w:tab w:val="num" w:pos="720"/>
        </w:tabs>
        <w:rPr>
          <w:lang w:eastAsia="de-DE"/>
        </w:rPr>
      </w:pPr>
      <w:r w:rsidRPr="00CC3018">
        <w:rPr>
          <w:lang w:eastAsia="de-DE"/>
        </w:rPr>
        <w:t>nicht verwertbare Abfälle in geeigneten Anlagen möglichst in der Nähe ihres Entstehungsortes zu beseitigen und</w:t>
      </w:r>
    </w:p>
    <w:p w14:paraId="0987B3E0" w14:textId="77777777" w:rsidR="00446CEC" w:rsidRPr="00CC3018" w:rsidRDefault="00446CEC" w:rsidP="00462B2C">
      <w:pPr>
        <w:numPr>
          <w:ilvl w:val="0"/>
          <w:numId w:val="44"/>
        </w:numPr>
        <w:tabs>
          <w:tab w:val="num" w:pos="720"/>
        </w:tabs>
        <w:rPr>
          <w:lang w:eastAsia="de-DE"/>
        </w:rPr>
      </w:pPr>
      <w:r w:rsidRPr="00CC3018">
        <w:rPr>
          <w:lang w:eastAsia="de-DE"/>
        </w:rPr>
        <w:t>die Einhaltung des Standes der Technik bei Maßnahmen der Abfallvermeidung, Abfallverwertung und Abfallbeseitigung.</w:t>
      </w:r>
    </w:p>
    <w:p w14:paraId="360C4AF4" w14:textId="77777777" w:rsidR="00446CEC" w:rsidRPr="00CC3018" w:rsidRDefault="0006730D" w:rsidP="00446CEC">
      <w:pPr>
        <w:rPr>
          <w:lang w:eastAsia="de-DE"/>
        </w:rPr>
      </w:pPr>
      <w:r w:rsidRPr="00CC3018">
        <w:rPr>
          <w:lang w:eastAsia="de-DE"/>
        </w:rPr>
        <w:t>Dieses Gesetz beinhaltet n</w:t>
      </w:r>
      <w:r w:rsidR="00446CEC" w:rsidRPr="00CC3018">
        <w:rPr>
          <w:lang w:eastAsia="de-DE"/>
        </w:rPr>
        <w:t xml:space="preserve">eben den Grundsätzen der Abfallwirtschaft </w:t>
      </w:r>
      <w:r w:rsidRPr="00CC3018">
        <w:rPr>
          <w:lang w:eastAsia="de-DE"/>
        </w:rPr>
        <w:t xml:space="preserve">Anforderungen an die Organisation der Abfallentsorgung auf kommunaler Ebene sowie an die Abfallwirtschaftsplanung des Landes. </w:t>
      </w:r>
    </w:p>
    <w:p w14:paraId="10A43D6C" w14:textId="77777777" w:rsidR="00446CEC" w:rsidRPr="009C2C17" w:rsidRDefault="00446CEC" w:rsidP="00446CEC">
      <w:pPr>
        <w:rPr>
          <w:lang w:eastAsia="de-DE"/>
        </w:rPr>
      </w:pPr>
    </w:p>
    <w:p w14:paraId="07D5165B" w14:textId="77777777" w:rsidR="006D599B" w:rsidRPr="009C2C17" w:rsidRDefault="006D599B" w:rsidP="006D599B">
      <w:pPr>
        <w:pStyle w:val="berschrift2"/>
      </w:pPr>
      <w:bookmarkStart w:id="19" w:name="_Toc485830527"/>
      <w:bookmarkStart w:id="20" w:name="_Toc492394226"/>
      <w:bookmarkStart w:id="21" w:name="_Toc507598951"/>
      <w:r w:rsidRPr="009C2C17">
        <w:t>Kommunalrecht</w:t>
      </w:r>
      <w:bookmarkEnd w:id="19"/>
      <w:bookmarkEnd w:id="20"/>
      <w:bookmarkEnd w:id="21"/>
    </w:p>
    <w:p w14:paraId="14C7446D" w14:textId="5885834F" w:rsidR="00FF5AEE" w:rsidRPr="009C2C17" w:rsidRDefault="004319E6" w:rsidP="001F3347">
      <w:pPr>
        <w:keepNext/>
        <w:rPr>
          <w:b/>
          <w:lang w:eastAsia="de-DE"/>
        </w:rPr>
      </w:pPr>
      <w:r w:rsidRPr="004319E6">
        <w:rPr>
          <w:b/>
          <w:lang w:eastAsia="de-DE"/>
        </w:rPr>
        <w:t>Satzung über die Abfallwirtschaft im Landkreis Anhalt-Bitterfeld</w:t>
      </w:r>
      <w:r w:rsidR="001F3347">
        <w:rPr>
          <w:b/>
          <w:lang w:eastAsia="de-DE"/>
        </w:rPr>
        <w:t xml:space="preserve"> </w:t>
      </w:r>
      <w:r>
        <w:rPr>
          <w:b/>
          <w:lang w:eastAsia="de-DE"/>
        </w:rPr>
        <w:t>(Abfallwirtschaftssatzung</w:t>
      </w:r>
      <w:r w:rsidR="00B91A58" w:rsidRPr="009C2C17">
        <w:rPr>
          <w:b/>
          <w:lang w:eastAsia="de-DE"/>
        </w:rPr>
        <w:t xml:space="preserve"> – </w:t>
      </w:r>
      <w:r w:rsidR="00CA2E0F" w:rsidRPr="009C2C17">
        <w:fldChar w:fldCharType="begin"/>
      </w:r>
      <w:r w:rsidR="00CA2E0F" w:rsidRPr="009C2C17">
        <w:instrText xml:space="preserve"> REF  AES \h  \* MERGEFORMAT </w:instrText>
      </w:r>
      <w:r w:rsidR="00CA2E0F" w:rsidRPr="009C2C17">
        <w:fldChar w:fldCharType="separate"/>
      </w:r>
      <w:r w:rsidR="00853A0A" w:rsidRPr="00853A0A">
        <w:rPr>
          <w:b/>
        </w:rPr>
        <w:t>AWS</w:t>
      </w:r>
      <w:r w:rsidR="00CA2E0F" w:rsidRPr="009C2C17">
        <w:fldChar w:fldCharType="end"/>
      </w:r>
      <w:r w:rsidR="00FF5AEE" w:rsidRPr="009C2C17">
        <w:rPr>
          <w:b/>
          <w:lang w:eastAsia="de-DE"/>
        </w:rPr>
        <w:t>)</w:t>
      </w:r>
    </w:p>
    <w:p w14:paraId="3B98D93F" w14:textId="77777777" w:rsidR="00FF5AEE" w:rsidRPr="00CC3018" w:rsidRDefault="00C741C4" w:rsidP="006D599B">
      <w:pPr>
        <w:rPr>
          <w:lang w:eastAsia="de-DE"/>
        </w:rPr>
      </w:pPr>
      <w:r w:rsidRPr="00CC3018">
        <w:rPr>
          <w:lang w:eastAsia="de-DE"/>
        </w:rPr>
        <w:t xml:space="preserve">Die öffentlich-rechtlichen Entsorgungsträger </w:t>
      </w:r>
      <w:r w:rsidR="00736C0F" w:rsidRPr="00CC3018">
        <w:rPr>
          <w:lang w:eastAsia="de-DE"/>
        </w:rPr>
        <w:t xml:space="preserve">des Landes Sachsen-Anhalt </w:t>
      </w:r>
      <w:r w:rsidRPr="00CC3018">
        <w:rPr>
          <w:lang w:eastAsia="de-DE"/>
        </w:rPr>
        <w:t xml:space="preserve">haben gemäß § 4 Abs. 1 </w:t>
      </w:r>
      <w:r w:rsidR="00971606" w:rsidRPr="00CC3018">
        <w:rPr>
          <w:lang w:eastAsia="de-DE"/>
        </w:rPr>
        <w:fldChar w:fldCharType="begin"/>
      </w:r>
      <w:r w:rsidRPr="00CC3018">
        <w:rPr>
          <w:lang w:eastAsia="de-DE"/>
        </w:rPr>
        <w:instrText xml:space="preserve"> REF  AbfGLSA \h </w:instrText>
      </w:r>
      <w:r w:rsidR="00971606" w:rsidRPr="00CC3018">
        <w:rPr>
          <w:lang w:eastAsia="de-DE"/>
        </w:rPr>
      </w:r>
      <w:r w:rsidR="00971606" w:rsidRPr="00CC3018">
        <w:rPr>
          <w:lang w:eastAsia="de-DE"/>
        </w:rPr>
        <w:fldChar w:fldCharType="separate"/>
      </w:r>
      <w:r w:rsidR="00853A0A" w:rsidRPr="00521166">
        <w:t>AbfG LSA</w:t>
      </w:r>
      <w:r w:rsidR="00971606" w:rsidRPr="00CC3018">
        <w:rPr>
          <w:lang w:eastAsia="de-DE"/>
        </w:rPr>
        <w:fldChar w:fldCharType="end"/>
      </w:r>
      <w:r w:rsidRPr="00CC3018">
        <w:rPr>
          <w:lang w:eastAsia="de-DE"/>
        </w:rPr>
        <w:t xml:space="preserve"> die ihnen obliegende Abfallentsorgung durch </w:t>
      </w:r>
      <w:r w:rsidR="00E10892">
        <w:rPr>
          <w:lang w:eastAsia="de-DE"/>
        </w:rPr>
        <w:t xml:space="preserve">eine </w:t>
      </w:r>
      <w:r w:rsidRPr="00CC3018">
        <w:rPr>
          <w:lang w:eastAsia="de-DE"/>
        </w:rPr>
        <w:t xml:space="preserve">Satzung zu regeln. </w:t>
      </w:r>
    </w:p>
    <w:p w14:paraId="71D322F2" w14:textId="7F40B926" w:rsidR="00B91A58" w:rsidRDefault="00736C0F" w:rsidP="00B91A58">
      <w:pPr>
        <w:rPr>
          <w:lang w:eastAsia="de-DE"/>
        </w:rPr>
      </w:pPr>
      <w:r w:rsidRPr="00CC3018">
        <w:rPr>
          <w:lang w:eastAsia="de-DE"/>
        </w:rPr>
        <w:t>Die Abfall</w:t>
      </w:r>
      <w:r w:rsidR="00CC3018" w:rsidRPr="00CC3018">
        <w:rPr>
          <w:lang w:eastAsia="de-DE"/>
        </w:rPr>
        <w:t>wirtschafts</w:t>
      </w:r>
      <w:r w:rsidRPr="00CC3018">
        <w:rPr>
          <w:lang w:eastAsia="de-DE"/>
        </w:rPr>
        <w:t xml:space="preserve">satzung </w:t>
      </w:r>
      <w:r w:rsidR="00471C49" w:rsidRPr="00CC3018">
        <w:rPr>
          <w:lang w:eastAsia="de-DE"/>
        </w:rPr>
        <w:t xml:space="preserve">des Landkreises </w:t>
      </w:r>
      <w:r w:rsidR="001F3347" w:rsidRPr="00CC3018">
        <w:rPr>
          <w:lang w:eastAsia="de-DE"/>
        </w:rPr>
        <w:t xml:space="preserve">Anhalt-Bitterfeld </w:t>
      </w:r>
      <w:r w:rsidR="00471C49" w:rsidRPr="00CC3018">
        <w:rPr>
          <w:lang w:eastAsia="de-DE"/>
        </w:rPr>
        <w:t xml:space="preserve">beinhaltet die Aufgaben der Abfallentsorgung und </w:t>
      </w:r>
      <w:r w:rsidR="00CA6434" w:rsidRPr="00CC3018">
        <w:rPr>
          <w:lang w:eastAsia="de-DE"/>
        </w:rPr>
        <w:t xml:space="preserve">regelt den Umfang der Entsorgungspflichten des </w:t>
      </w:r>
      <w:r w:rsidR="00471C49" w:rsidRPr="00CC3018">
        <w:rPr>
          <w:lang w:eastAsia="de-DE"/>
        </w:rPr>
        <w:t xml:space="preserve">Landkreises als </w:t>
      </w:r>
      <w:r w:rsidR="00471C49" w:rsidRPr="00CC3018">
        <w:rPr>
          <w:lang w:eastAsia="de-DE"/>
        </w:rPr>
        <w:lastRenderedPageBreak/>
        <w:t>öffentlich-</w:t>
      </w:r>
      <w:r w:rsidR="00B64881" w:rsidRPr="00CC3018">
        <w:rPr>
          <w:lang w:eastAsia="de-DE"/>
        </w:rPr>
        <w:t>rechtliche</w:t>
      </w:r>
      <w:r w:rsidR="00B64881">
        <w:rPr>
          <w:lang w:eastAsia="de-DE"/>
        </w:rPr>
        <w:t>r</w:t>
      </w:r>
      <w:r w:rsidR="00B64881" w:rsidRPr="00CC3018">
        <w:rPr>
          <w:lang w:eastAsia="de-DE"/>
        </w:rPr>
        <w:t xml:space="preserve"> </w:t>
      </w:r>
      <w:r w:rsidR="00471C49" w:rsidRPr="00CC3018">
        <w:rPr>
          <w:lang w:eastAsia="de-DE"/>
        </w:rPr>
        <w:t xml:space="preserve">Entsorgungsträger. </w:t>
      </w:r>
      <w:r w:rsidR="00B91A58" w:rsidRPr="00CC3018">
        <w:rPr>
          <w:lang w:eastAsia="de-DE"/>
        </w:rPr>
        <w:t xml:space="preserve">Sie enthält </w:t>
      </w:r>
      <w:r w:rsidR="00471C49" w:rsidRPr="00CC3018">
        <w:rPr>
          <w:lang w:eastAsia="de-DE"/>
        </w:rPr>
        <w:t xml:space="preserve">ferner </w:t>
      </w:r>
      <w:r w:rsidR="00B91A58" w:rsidRPr="00CC3018">
        <w:rPr>
          <w:lang w:eastAsia="de-DE"/>
        </w:rPr>
        <w:t>Vorschriften zum Anschluss- und Benutzungszwang sowie Ausnahmen davon</w:t>
      </w:r>
      <w:r w:rsidR="00471C49" w:rsidRPr="00CC3018">
        <w:rPr>
          <w:lang w:eastAsia="de-DE"/>
        </w:rPr>
        <w:t xml:space="preserve"> und</w:t>
      </w:r>
      <w:r w:rsidR="00B91A58" w:rsidRPr="00CC3018">
        <w:rPr>
          <w:lang w:eastAsia="de-DE"/>
        </w:rPr>
        <w:t xml:space="preserve"> regelt die Überlassung, Beförderung und Entsorgung von Abfällen aus privaten Haushalten sowie Abfällen zur Beseitigung aus anderen Herkunftsbereichen. </w:t>
      </w:r>
    </w:p>
    <w:p w14:paraId="4BF08EAE" w14:textId="77777777" w:rsidR="004D241E" w:rsidRPr="004D241E" w:rsidRDefault="004D241E" w:rsidP="004224D1">
      <w:pPr>
        <w:spacing w:before="240"/>
        <w:rPr>
          <w:b/>
          <w:lang w:eastAsia="de-DE"/>
        </w:rPr>
      </w:pPr>
      <w:r w:rsidRPr="004D241E">
        <w:rPr>
          <w:b/>
          <w:lang w:eastAsia="de-DE"/>
        </w:rPr>
        <w:t>Allgemeine Entsorgungsbedingungen</w:t>
      </w:r>
      <w:r w:rsidR="00894B3F">
        <w:rPr>
          <w:b/>
          <w:lang w:eastAsia="de-DE"/>
        </w:rPr>
        <w:t xml:space="preserve"> der Anhalt-Bitterfelder Kreiswerke GmbH (AEB </w:t>
      </w:r>
      <w:r w:rsidR="00CA26E4">
        <w:rPr>
          <w:b/>
          <w:lang w:eastAsia="de-DE"/>
        </w:rPr>
        <w:t xml:space="preserve">ABI </w:t>
      </w:r>
      <w:r w:rsidR="00894B3F">
        <w:rPr>
          <w:b/>
          <w:lang w:eastAsia="de-DE"/>
        </w:rPr>
        <w:t>KW)</w:t>
      </w:r>
    </w:p>
    <w:p w14:paraId="669E9149" w14:textId="77777777" w:rsidR="002E6D13" w:rsidRDefault="00894B3F" w:rsidP="00894B3F">
      <w:pPr>
        <w:rPr>
          <w:lang w:eastAsia="de-DE"/>
        </w:rPr>
      </w:pPr>
      <w:r w:rsidRPr="00667969">
        <w:rPr>
          <w:lang w:eastAsia="de-DE"/>
        </w:rPr>
        <w:t>Der Landkreis Anhalt Bitterfeld hat die Anhalt-Bitterfelder Kreiswerke GmbH als Dritten mit der Erfüllung der ihm als öffentlich-rechtliche</w:t>
      </w:r>
      <w:r>
        <w:rPr>
          <w:lang w:eastAsia="de-DE"/>
        </w:rPr>
        <w:t>n</w:t>
      </w:r>
      <w:r w:rsidRPr="00667969">
        <w:rPr>
          <w:lang w:eastAsia="de-DE"/>
        </w:rPr>
        <w:t xml:space="preserve"> Entsorgungsträger obliegenden Pflichten</w:t>
      </w:r>
      <w:r>
        <w:rPr>
          <w:lang w:eastAsia="de-DE"/>
        </w:rPr>
        <w:t xml:space="preserve"> im Rahmen der Abfallentsorgung beauftragt und ermächtigt, die Entsorgung von überlassungspflichtigen Abfällen aus privaten Haushaltungen und aus anderen Herkunftsbereichen als privaten Haushaltungen im eigenen Namen und auf eigene Rechnung aufgrund privatrechtlicher Vereinbarungen zwischen ihr und den Anschluss- und Benutzungspflichtigen durchzuführen. Für diese Verträge gelten die Allgemeinen Entsorgungsbedingungen. </w:t>
      </w:r>
      <w:r w:rsidR="002E6D13">
        <w:rPr>
          <w:lang w:eastAsia="de-DE"/>
        </w:rPr>
        <w:t xml:space="preserve">Die AEB beinhalten grundlegende Informationen zur Inanspruchnahme und Entgeltfestsetzung für die Entsorgungsdienstleistungen. </w:t>
      </w:r>
    </w:p>
    <w:p w14:paraId="6C3882D2" w14:textId="77777777" w:rsidR="001F3347" w:rsidRDefault="007C2ED3" w:rsidP="004224D1">
      <w:pPr>
        <w:spacing w:before="240"/>
        <w:rPr>
          <w:b/>
          <w:lang w:eastAsia="de-DE"/>
        </w:rPr>
      </w:pPr>
      <w:r>
        <w:rPr>
          <w:b/>
          <w:lang w:eastAsia="de-DE"/>
        </w:rPr>
        <w:t xml:space="preserve">Preisblatt für die Abfallentsorgung der </w:t>
      </w:r>
      <w:r w:rsidR="001F3347">
        <w:rPr>
          <w:b/>
          <w:lang w:eastAsia="de-DE"/>
        </w:rPr>
        <w:t>Anhalt</w:t>
      </w:r>
      <w:r>
        <w:rPr>
          <w:b/>
          <w:lang w:eastAsia="de-DE"/>
        </w:rPr>
        <w:t>-Bitterfelder Kreiswerke GmbH</w:t>
      </w:r>
    </w:p>
    <w:p w14:paraId="4EFFA24E" w14:textId="77777777" w:rsidR="00733B17" w:rsidRDefault="008704C6" w:rsidP="00667969">
      <w:pPr>
        <w:rPr>
          <w:lang w:eastAsia="de-DE"/>
        </w:rPr>
      </w:pPr>
      <w:r>
        <w:rPr>
          <w:lang w:eastAsia="de-DE"/>
        </w:rPr>
        <w:t xml:space="preserve">Die </w:t>
      </w:r>
      <w:r w:rsidRPr="00667969">
        <w:rPr>
          <w:lang w:eastAsia="de-DE"/>
        </w:rPr>
        <w:t xml:space="preserve">Anhalt-Bitterfelder Kreiswerke GmbH </w:t>
      </w:r>
      <w:r w:rsidR="00FE3720">
        <w:rPr>
          <w:lang w:eastAsia="de-DE"/>
        </w:rPr>
        <w:t>ist</w:t>
      </w:r>
      <w:r>
        <w:rPr>
          <w:lang w:eastAsia="de-DE"/>
        </w:rPr>
        <w:t xml:space="preserve"> </w:t>
      </w:r>
      <w:r w:rsidRPr="00667969">
        <w:rPr>
          <w:lang w:eastAsia="de-DE"/>
        </w:rPr>
        <w:t>im eigenen Namen und auf eigene Rechnung als Konzessionärin tätig</w:t>
      </w:r>
      <w:r>
        <w:rPr>
          <w:lang w:eastAsia="de-DE"/>
        </w:rPr>
        <w:t xml:space="preserve">. Die Finanzierung der abfallwirtschaftlichen Aufgaben erfolgt daher nicht über den Einzug von Gebühren, sondern privatwirtschaftlich über den Entgelteinzug. Maßgebend ist das </w:t>
      </w:r>
      <w:r w:rsidRPr="008704C6">
        <w:rPr>
          <w:lang w:eastAsia="de-DE"/>
        </w:rPr>
        <w:t>Preisblatt für die Abfallentsorgung</w:t>
      </w:r>
      <w:r>
        <w:rPr>
          <w:lang w:eastAsia="de-DE"/>
        </w:rPr>
        <w:t xml:space="preserve"> der </w:t>
      </w:r>
      <w:r w:rsidRPr="008704C6">
        <w:rPr>
          <w:lang w:eastAsia="de-DE"/>
        </w:rPr>
        <w:t>Anhalt-Bitterfelder Kreiswerke GmbH</w:t>
      </w:r>
      <w:r>
        <w:rPr>
          <w:lang w:eastAsia="de-DE"/>
        </w:rPr>
        <w:t xml:space="preserve"> gemäß dem aktuellen Stand. </w:t>
      </w:r>
    </w:p>
    <w:p w14:paraId="40027974" w14:textId="77777777" w:rsidR="00310CA3" w:rsidRPr="009C2C17" w:rsidRDefault="00310CA3" w:rsidP="00667969">
      <w:pPr>
        <w:rPr>
          <w:lang w:eastAsia="de-DE"/>
        </w:rPr>
      </w:pPr>
    </w:p>
    <w:p w14:paraId="39FA3F4B" w14:textId="77777777" w:rsidR="006D599B" w:rsidRPr="009C2C17" w:rsidRDefault="006D599B" w:rsidP="00A946E1">
      <w:pPr>
        <w:pStyle w:val="berschrift1"/>
        <w:pageBreakBefore/>
      </w:pPr>
      <w:bookmarkStart w:id="22" w:name="_Toc485830528"/>
      <w:bookmarkStart w:id="23" w:name="_Toc492394227"/>
      <w:bookmarkStart w:id="24" w:name="_Toc507598952"/>
      <w:r w:rsidRPr="009C2C17">
        <w:lastRenderedPageBreak/>
        <w:t>Strategische Umweltprüfung</w:t>
      </w:r>
      <w:bookmarkEnd w:id="22"/>
      <w:bookmarkEnd w:id="23"/>
      <w:bookmarkEnd w:id="24"/>
    </w:p>
    <w:p w14:paraId="505AE627" w14:textId="77777777" w:rsidR="00271433" w:rsidRPr="00CC3018" w:rsidRDefault="00271433" w:rsidP="00271433">
      <w:pPr>
        <w:rPr>
          <w:lang w:eastAsia="de-DE"/>
        </w:rPr>
      </w:pPr>
      <w:r w:rsidRPr="00CC3018">
        <w:rPr>
          <w:lang w:eastAsia="de-DE"/>
        </w:rPr>
        <w:t xml:space="preserve">Das vorliegende Abfallwirtschaftskonzept enthält keine Festlegungen mit Bedeutung für zukünftige Zulassungsentscheidungen, insbesondere </w:t>
      </w:r>
    </w:p>
    <w:p w14:paraId="4A3C5210" w14:textId="3B1DDA88" w:rsidR="00271433" w:rsidRPr="00CC3018" w:rsidRDefault="00271433" w:rsidP="00462B2C">
      <w:pPr>
        <w:pStyle w:val="Listenabsatz"/>
        <w:numPr>
          <w:ilvl w:val="0"/>
          <w:numId w:val="45"/>
        </w:numPr>
      </w:pPr>
      <w:r w:rsidRPr="00CC3018">
        <w:t>zum Bedarf,</w:t>
      </w:r>
    </w:p>
    <w:p w14:paraId="07251F3C" w14:textId="289885C4" w:rsidR="00271433" w:rsidRPr="00CC3018" w:rsidRDefault="00271433" w:rsidP="00462B2C">
      <w:pPr>
        <w:pStyle w:val="Listenabsatz"/>
        <w:numPr>
          <w:ilvl w:val="0"/>
          <w:numId w:val="45"/>
        </w:numPr>
      </w:pPr>
      <w:r w:rsidRPr="00CC3018">
        <w:t xml:space="preserve">zur Größe, </w:t>
      </w:r>
    </w:p>
    <w:p w14:paraId="362BF818" w14:textId="4B46A7F2" w:rsidR="00271433" w:rsidRPr="00CC3018" w:rsidRDefault="00271433" w:rsidP="00462B2C">
      <w:pPr>
        <w:pStyle w:val="Listenabsatz"/>
        <w:numPr>
          <w:ilvl w:val="0"/>
          <w:numId w:val="45"/>
        </w:numPr>
      </w:pPr>
      <w:r w:rsidRPr="00CC3018">
        <w:t xml:space="preserve">zum Standort, </w:t>
      </w:r>
    </w:p>
    <w:p w14:paraId="4FD98C81" w14:textId="4F0A9971" w:rsidR="00271433" w:rsidRPr="00CC3018" w:rsidRDefault="00271433" w:rsidP="00462B2C">
      <w:pPr>
        <w:pStyle w:val="Listenabsatz"/>
        <w:numPr>
          <w:ilvl w:val="0"/>
          <w:numId w:val="45"/>
        </w:numPr>
      </w:pPr>
      <w:r w:rsidRPr="00CC3018">
        <w:t xml:space="preserve">zur Beschaffenheit, </w:t>
      </w:r>
    </w:p>
    <w:p w14:paraId="67F01E42" w14:textId="11F0B754" w:rsidR="00271433" w:rsidRPr="00CC3018" w:rsidRDefault="00271433" w:rsidP="00462B2C">
      <w:pPr>
        <w:pStyle w:val="Listenabsatz"/>
        <w:numPr>
          <w:ilvl w:val="0"/>
          <w:numId w:val="45"/>
        </w:numPr>
      </w:pPr>
      <w:r w:rsidRPr="00CC3018">
        <w:t xml:space="preserve">zu Betriebsbedingungen von Vorhaben oder </w:t>
      </w:r>
    </w:p>
    <w:p w14:paraId="01C5AB50" w14:textId="07A83313" w:rsidR="00271433" w:rsidRPr="00CC3018" w:rsidRDefault="00271433" w:rsidP="00462B2C">
      <w:pPr>
        <w:pStyle w:val="Listenabsatz"/>
        <w:numPr>
          <w:ilvl w:val="0"/>
          <w:numId w:val="45"/>
        </w:numPr>
      </w:pPr>
      <w:r w:rsidRPr="00CC3018">
        <w:t>zur Inanspruchnahme von Ressourcen.</w:t>
      </w:r>
    </w:p>
    <w:p w14:paraId="1749CDAB" w14:textId="77777777" w:rsidR="00271433" w:rsidRPr="00CC3018" w:rsidRDefault="00271433" w:rsidP="00271433">
      <w:pPr>
        <w:rPr>
          <w:lang w:eastAsia="de-DE"/>
        </w:rPr>
      </w:pPr>
      <w:r w:rsidRPr="00CC3018">
        <w:rPr>
          <w:lang w:eastAsia="de-DE"/>
        </w:rPr>
        <w:t xml:space="preserve">Insofern ist die Durchführung einer strategischen Umweltprüfung für dieses Abfallwirtschaftskonzept nicht erforderlich. </w:t>
      </w:r>
    </w:p>
    <w:p w14:paraId="0563D60B" w14:textId="77777777" w:rsidR="00271433" w:rsidRPr="00A946E1" w:rsidRDefault="00271433" w:rsidP="00271433"/>
    <w:p w14:paraId="621721F6" w14:textId="77777777" w:rsidR="006D599B" w:rsidRPr="009C2C17" w:rsidRDefault="00BC43E1" w:rsidP="000836D6">
      <w:pPr>
        <w:pStyle w:val="berschrift1"/>
        <w:pageBreakBefore/>
      </w:pPr>
      <w:bookmarkStart w:id="25" w:name="_Toc485830529"/>
      <w:bookmarkStart w:id="26" w:name="_Toc492394228"/>
      <w:bookmarkStart w:id="27" w:name="_Toc507598953"/>
      <w:r w:rsidRPr="009C2C17">
        <w:lastRenderedPageBreak/>
        <w:t>S</w:t>
      </w:r>
      <w:r w:rsidR="006D599B" w:rsidRPr="009C2C17">
        <w:t xml:space="preserve">trukturdaten </w:t>
      </w:r>
      <w:r w:rsidR="002C352B" w:rsidRPr="009C2C17">
        <w:t xml:space="preserve">des Landkreises </w:t>
      </w:r>
      <w:r w:rsidR="00D47D81">
        <w:t>Anhalt-Bitterfeld</w:t>
      </w:r>
      <w:bookmarkEnd w:id="25"/>
      <w:bookmarkEnd w:id="26"/>
      <w:bookmarkEnd w:id="27"/>
    </w:p>
    <w:p w14:paraId="2C7EBC86" w14:textId="77777777" w:rsidR="00BC43E1" w:rsidRPr="009C2C17" w:rsidRDefault="00BC43E1" w:rsidP="00BC43E1">
      <w:pPr>
        <w:pStyle w:val="berschrift2"/>
      </w:pPr>
      <w:bookmarkStart w:id="28" w:name="_Toc485830530"/>
      <w:bookmarkStart w:id="29" w:name="_Toc492394229"/>
      <w:bookmarkStart w:id="30" w:name="_Toc507598954"/>
      <w:r w:rsidRPr="009C2C17">
        <w:t>Räumliche Lage</w:t>
      </w:r>
      <w:bookmarkEnd w:id="28"/>
      <w:bookmarkEnd w:id="29"/>
      <w:bookmarkEnd w:id="30"/>
    </w:p>
    <w:p w14:paraId="15133893" w14:textId="77777777" w:rsidR="00301D3A" w:rsidRDefault="00733B17" w:rsidP="00ED000A">
      <w:pPr>
        <w:rPr>
          <w:lang w:eastAsia="de-DE"/>
        </w:rPr>
      </w:pPr>
      <w:r w:rsidRPr="00733B17">
        <w:rPr>
          <w:lang w:eastAsia="de-DE"/>
        </w:rPr>
        <w:t xml:space="preserve">Der Landkreis Anhalt-Bitterfeld </w:t>
      </w:r>
      <w:r w:rsidR="00147494">
        <w:rPr>
          <w:lang w:eastAsia="de-DE"/>
        </w:rPr>
        <w:t>zieht sich im Osten des Landes Sachsen-Anhalt sichelförmig um die</w:t>
      </w:r>
      <w:r w:rsidR="00147494" w:rsidRPr="00147494">
        <w:rPr>
          <w:lang w:eastAsia="de-DE"/>
        </w:rPr>
        <w:t xml:space="preserve"> kreisfreie Stadt Dessau-Roßlau</w:t>
      </w:r>
      <w:r>
        <w:rPr>
          <w:lang w:eastAsia="de-DE"/>
        </w:rPr>
        <w:t xml:space="preserve">. Zu den weiteren Nachbarlandkreisen zählen die Landkreise </w:t>
      </w:r>
      <w:r w:rsidR="00147494">
        <w:rPr>
          <w:lang w:eastAsia="de-DE"/>
        </w:rPr>
        <w:t>Wittenberg</w:t>
      </w:r>
      <w:r>
        <w:rPr>
          <w:lang w:eastAsia="de-DE"/>
        </w:rPr>
        <w:t xml:space="preserve"> im Osten,</w:t>
      </w:r>
      <w:r w:rsidR="00147494">
        <w:rPr>
          <w:lang w:eastAsia="de-DE"/>
        </w:rPr>
        <w:t xml:space="preserve"> Jerichower Land im Norden, Salzlandkreis im Westen und Saalekreis im Süden. Darüber hinaus </w:t>
      </w:r>
      <w:r>
        <w:rPr>
          <w:lang w:eastAsia="de-DE"/>
        </w:rPr>
        <w:t>grenzt</w:t>
      </w:r>
      <w:r w:rsidR="00147494">
        <w:rPr>
          <w:lang w:eastAsia="de-DE"/>
        </w:rPr>
        <w:t xml:space="preserve"> der Landkreis Anhalt-Bitterfeld </w:t>
      </w:r>
      <w:r w:rsidR="008A4152">
        <w:rPr>
          <w:lang w:eastAsia="de-DE"/>
        </w:rPr>
        <w:t xml:space="preserve">im Nordosten </w:t>
      </w:r>
      <w:r w:rsidR="00147494">
        <w:rPr>
          <w:lang w:eastAsia="de-DE"/>
        </w:rPr>
        <w:t xml:space="preserve">unmittelbar an </w:t>
      </w:r>
      <w:r>
        <w:rPr>
          <w:lang w:eastAsia="de-DE"/>
        </w:rPr>
        <w:t>das Bundesland</w:t>
      </w:r>
      <w:r w:rsidR="008A4152">
        <w:rPr>
          <w:lang w:eastAsia="de-DE"/>
        </w:rPr>
        <w:t xml:space="preserve"> Brandenburg (Landkreis Potsdam-Mittelmark) und im Südosten an </w:t>
      </w:r>
      <w:r>
        <w:rPr>
          <w:lang w:eastAsia="de-DE"/>
        </w:rPr>
        <w:t xml:space="preserve">den </w:t>
      </w:r>
      <w:r w:rsidR="008A4152">
        <w:rPr>
          <w:lang w:eastAsia="de-DE"/>
        </w:rPr>
        <w:t xml:space="preserve">Freistaat Sachsen (Landkreis Nordsachsen). </w:t>
      </w:r>
    </w:p>
    <w:p w14:paraId="1D6E155A" w14:textId="77777777" w:rsidR="00733B17" w:rsidRDefault="00616A07" w:rsidP="00ED000A">
      <w:pPr>
        <w:rPr>
          <w:lang w:eastAsia="de-DE"/>
        </w:rPr>
      </w:pPr>
      <w:r>
        <w:rPr>
          <w:lang w:eastAsia="de-DE"/>
        </w:rPr>
        <w:t xml:space="preserve">Die Ausdehnung vom nördlichsten Ort Nedlitz zum südlichsten Ort Torna, Sandersdorf-Brehna beträgt rund 59 Kilometer, die Ost-West-Ausdehnung von </w:t>
      </w:r>
      <w:r w:rsidR="002D18C7">
        <w:rPr>
          <w:lang w:eastAsia="de-DE"/>
        </w:rPr>
        <w:t>Schwemsal b</w:t>
      </w:r>
      <w:r w:rsidR="000836D6">
        <w:rPr>
          <w:lang w:eastAsia="de-DE"/>
        </w:rPr>
        <w:t xml:space="preserve">is </w:t>
      </w:r>
      <w:r w:rsidR="002D18C7">
        <w:rPr>
          <w:lang w:eastAsia="de-DE"/>
        </w:rPr>
        <w:t>Dohndorf</w:t>
      </w:r>
      <w:r w:rsidR="000836D6">
        <w:rPr>
          <w:lang w:eastAsia="de-DE"/>
        </w:rPr>
        <w:t>, Köthen (Anhalt)</w:t>
      </w:r>
      <w:r w:rsidR="002D18C7">
        <w:rPr>
          <w:lang w:eastAsia="de-DE"/>
        </w:rPr>
        <w:t xml:space="preserve"> rund 48 Kilometer. </w:t>
      </w:r>
      <w:r w:rsidR="000836D6">
        <w:rPr>
          <w:lang w:eastAsia="de-DE"/>
        </w:rPr>
        <w:t xml:space="preserve">Die </w:t>
      </w:r>
      <w:r w:rsidR="002D18C7">
        <w:rPr>
          <w:lang w:eastAsia="de-DE"/>
        </w:rPr>
        <w:t xml:space="preserve">schmalste Stelle </w:t>
      </w:r>
      <w:r w:rsidR="000836D6">
        <w:rPr>
          <w:lang w:eastAsia="de-DE"/>
        </w:rPr>
        <w:t xml:space="preserve">befindet sich bei Aken und beträgt etwa 13 Kilometer. </w:t>
      </w:r>
    </w:p>
    <w:p w14:paraId="2335EF25" w14:textId="77777777" w:rsidR="00214B35" w:rsidRPr="009C2C17" w:rsidRDefault="00214B35" w:rsidP="00214B35">
      <w:pPr>
        <w:pStyle w:val="Beschriftung"/>
      </w:pPr>
      <w:bookmarkStart w:id="31" w:name="_Toc485830579"/>
      <w:bookmarkStart w:id="32" w:name="_Toc492394292"/>
      <w:bookmarkStart w:id="33" w:name="_Toc507599017"/>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5</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1</w:t>
      </w:r>
      <w:r w:rsidR="006C1668">
        <w:rPr>
          <w:noProof/>
        </w:rPr>
        <w:fldChar w:fldCharType="end"/>
      </w:r>
      <w:r w:rsidRPr="009C2C17">
        <w:t xml:space="preserve">: </w:t>
      </w:r>
      <w:r w:rsidRPr="009C2C17">
        <w:tab/>
        <w:t xml:space="preserve">Lage und Verkehrsstruktur des Landkreises </w:t>
      </w:r>
      <w:r w:rsidR="006C591D">
        <w:t>Anhalt-Bitterfeld</w:t>
      </w:r>
      <w:bookmarkEnd w:id="31"/>
      <w:bookmarkEnd w:id="32"/>
      <w:bookmarkEnd w:id="33"/>
    </w:p>
    <w:p w14:paraId="672422EC" w14:textId="77777777" w:rsidR="00214B35" w:rsidRDefault="00CB3C34" w:rsidP="00214B35">
      <w:pPr>
        <w:jc w:val="center"/>
        <w:rPr>
          <w:lang w:eastAsia="de-DE"/>
        </w:rPr>
      </w:pPr>
      <w:r>
        <w:rPr>
          <w:noProof/>
          <w:lang w:eastAsia="de-DE"/>
        </w:rPr>
        <w:drawing>
          <wp:inline distT="0" distB="0" distL="0" distR="0" wp14:anchorId="7060B28E" wp14:editId="48AEF214">
            <wp:extent cx="5435600" cy="3237865"/>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27 Lage Anhalt-Bitterfel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5600" cy="3237865"/>
                    </a:xfrm>
                    <a:prstGeom prst="rect">
                      <a:avLst/>
                    </a:prstGeom>
                  </pic:spPr>
                </pic:pic>
              </a:graphicData>
            </a:graphic>
          </wp:inline>
        </w:drawing>
      </w:r>
    </w:p>
    <w:p w14:paraId="705CB8AF" w14:textId="77777777" w:rsidR="003A7977" w:rsidRPr="009C2C17" w:rsidRDefault="003A7977" w:rsidP="00981F5A">
      <w:pPr>
        <w:rPr>
          <w:lang w:eastAsia="de-DE"/>
        </w:rPr>
      </w:pPr>
    </w:p>
    <w:p w14:paraId="30260291" w14:textId="256FFB24" w:rsidR="00AB0C7E" w:rsidRPr="009C2C17" w:rsidRDefault="000836D6" w:rsidP="00ED000A">
      <w:pPr>
        <w:rPr>
          <w:lang w:eastAsia="de-DE"/>
        </w:rPr>
      </w:pPr>
      <w:r w:rsidRPr="000836D6">
        <w:rPr>
          <w:lang w:eastAsia="de-DE"/>
        </w:rPr>
        <w:lastRenderedPageBreak/>
        <w:t>Der Landkreis Anhalt-Bitterfeld ist aus den Altkreisen Bitterfeld, Köthen und Teilen des Altkreises Anhalt-Zerbst entstanden</w:t>
      </w:r>
      <w:r w:rsidR="00645F5D">
        <w:rPr>
          <w:lang w:eastAsia="de-DE"/>
        </w:rPr>
        <w:t xml:space="preserve"> und gliedert sich nun a</w:t>
      </w:r>
      <w:r w:rsidR="00AB0C7E" w:rsidRPr="009C2C17">
        <w:rPr>
          <w:lang w:eastAsia="de-DE"/>
        </w:rPr>
        <w:t>uf einer Fläche von c</w:t>
      </w:r>
      <w:r w:rsidR="00645F5D">
        <w:rPr>
          <w:lang w:eastAsia="de-DE"/>
        </w:rPr>
        <w:t>irca</w:t>
      </w:r>
      <w:r w:rsidR="00AB0C7E" w:rsidRPr="009C2C17">
        <w:rPr>
          <w:lang w:eastAsia="de-DE"/>
        </w:rPr>
        <w:t xml:space="preserve"> </w:t>
      </w:r>
      <w:r w:rsidR="00616A07">
        <w:rPr>
          <w:lang w:eastAsia="de-DE"/>
        </w:rPr>
        <w:t>1.453</w:t>
      </w:r>
      <w:r w:rsidR="00AB0C7E" w:rsidRPr="009C2C17">
        <w:rPr>
          <w:lang w:eastAsia="de-DE"/>
        </w:rPr>
        <w:t xml:space="preserve"> km² </w:t>
      </w:r>
      <w:r w:rsidR="008379A2" w:rsidRPr="009C2C17">
        <w:rPr>
          <w:lang w:eastAsia="de-DE"/>
        </w:rPr>
        <w:t xml:space="preserve">in </w:t>
      </w:r>
      <w:r w:rsidR="009B05DF" w:rsidRPr="009C2C17">
        <w:rPr>
          <w:lang w:eastAsia="de-DE"/>
        </w:rPr>
        <w:t xml:space="preserve">insgesamt </w:t>
      </w:r>
      <w:r w:rsidR="00616A07">
        <w:rPr>
          <w:lang w:eastAsia="de-DE"/>
        </w:rPr>
        <w:t>10</w:t>
      </w:r>
      <w:r w:rsidR="009B05DF" w:rsidRPr="009C2C17">
        <w:rPr>
          <w:lang w:eastAsia="de-DE"/>
        </w:rPr>
        <w:t xml:space="preserve"> </w:t>
      </w:r>
      <w:r w:rsidR="00616A07">
        <w:rPr>
          <w:lang w:eastAsia="de-DE"/>
        </w:rPr>
        <w:t>Einheitsg</w:t>
      </w:r>
      <w:r w:rsidR="00AB0C7E" w:rsidRPr="009C2C17">
        <w:rPr>
          <w:lang w:eastAsia="de-DE"/>
        </w:rPr>
        <w:t>emeinden</w:t>
      </w:r>
      <w:r w:rsidR="00977115">
        <w:rPr>
          <w:lang w:eastAsia="de-DE"/>
        </w:rPr>
        <w:t>. D</w:t>
      </w:r>
      <w:r w:rsidR="00645F5D">
        <w:rPr>
          <w:lang w:eastAsia="de-DE"/>
        </w:rPr>
        <w:t>avon besitzen 8 Gemeinden Stadtrecht</w:t>
      </w:r>
      <w:r w:rsidR="00AB0C7E" w:rsidRPr="009C2C17">
        <w:rPr>
          <w:lang w:eastAsia="de-DE"/>
        </w:rPr>
        <w:t xml:space="preserve"> (</w:t>
      </w:r>
      <w:r w:rsidR="00971606" w:rsidRPr="009C2C17">
        <w:rPr>
          <w:lang w:eastAsia="de-DE"/>
        </w:rPr>
        <w:fldChar w:fldCharType="begin"/>
      </w:r>
      <w:r w:rsidR="00214B35" w:rsidRPr="009C2C17">
        <w:rPr>
          <w:lang w:eastAsia="de-DE"/>
        </w:rPr>
        <w:instrText xml:space="preserve"> REF _Ref390349772 \h </w:instrText>
      </w:r>
      <w:r w:rsidR="00971606" w:rsidRPr="009C2C17">
        <w:rPr>
          <w:lang w:eastAsia="de-DE"/>
        </w:rPr>
      </w:r>
      <w:r w:rsidR="00971606" w:rsidRPr="009C2C17">
        <w:rPr>
          <w:lang w:eastAsia="de-DE"/>
        </w:rPr>
        <w:fldChar w:fldCharType="separate"/>
      </w:r>
      <w:r w:rsidR="00853A0A" w:rsidRPr="009C2C17">
        <w:t xml:space="preserve">Bild </w:t>
      </w:r>
      <w:r w:rsidR="00853A0A">
        <w:rPr>
          <w:noProof/>
        </w:rPr>
        <w:t>5</w:t>
      </w:r>
      <w:r w:rsidR="00853A0A">
        <w:noBreakHyphen/>
      </w:r>
      <w:r w:rsidR="00853A0A">
        <w:rPr>
          <w:noProof/>
        </w:rPr>
        <w:t>2</w:t>
      </w:r>
      <w:r w:rsidR="00971606" w:rsidRPr="009C2C17">
        <w:rPr>
          <w:lang w:eastAsia="de-DE"/>
        </w:rPr>
        <w:fldChar w:fldCharType="end"/>
      </w:r>
      <w:r w:rsidR="00616A07">
        <w:rPr>
          <w:lang w:eastAsia="de-DE"/>
        </w:rPr>
        <w:t xml:space="preserve">). </w:t>
      </w:r>
      <w:r w:rsidR="00977115">
        <w:rPr>
          <w:lang w:eastAsia="de-DE"/>
        </w:rPr>
        <w:t xml:space="preserve">Die </w:t>
      </w:r>
      <w:r w:rsidR="00616A07">
        <w:rPr>
          <w:lang w:eastAsia="de-DE"/>
        </w:rPr>
        <w:t>Kreisstadt ist Köthen</w:t>
      </w:r>
      <w:r w:rsidR="006C0F35">
        <w:rPr>
          <w:lang w:eastAsia="de-DE"/>
        </w:rPr>
        <w:t xml:space="preserve"> (Anhalt)</w:t>
      </w:r>
      <w:r w:rsidR="00AB0C7E" w:rsidRPr="009C2C17">
        <w:rPr>
          <w:lang w:eastAsia="de-DE"/>
        </w:rPr>
        <w:t xml:space="preserve">. </w:t>
      </w:r>
    </w:p>
    <w:p w14:paraId="3D3D4B38" w14:textId="7B20A629" w:rsidR="00977115" w:rsidRDefault="00AB0C7E" w:rsidP="00D318BC">
      <w:pPr>
        <w:rPr>
          <w:lang w:eastAsia="de-DE"/>
        </w:rPr>
      </w:pPr>
      <w:r w:rsidRPr="009C2C17">
        <w:rPr>
          <w:lang w:eastAsia="de-DE"/>
        </w:rPr>
        <w:t xml:space="preserve">Der </w:t>
      </w:r>
      <w:r w:rsidR="008D360E">
        <w:rPr>
          <w:lang w:eastAsia="de-DE"/>
        </w:rPr>
        <w:t>Landkreis</w:t>
      </w:r>
      <w:r w:rsidRPr="009C2C17">
        <w:rPr>
          <w:lang w:eastAsia="de-DE"/>
        </w:rPr>
        <w:t xml:space="preserve"> verfügt über ein dichtes Netz </w:t>
      </w:r>
      <w:r w:rsidR="00214B35" w:rsidRPr="009C2C17">
        <w:rPr>
          <w:lang w:eastAsia="de-DE"/>
        </w:rPr>
        <w:t>an</w:t>
      </w:r>
      <w:r w:rsidRPr="009C2C17">
        <w:rPr>
          <w:lang w:eastAsia="de-DE"/>
        </w:rPr>
        <w:t xml:space="preserve"> Gemeinde-</w:t>
      </w:r>
      <w:r w:rsidR="00977115">
        <w:rPr>
          <w:lang w:eastAsia="de-DE"/>
        </w:rPr>
        <w:t xml:space="preserve">, </w:t>
      </w:r>
      <w:r w:rsidRPr="009C2C17">
        <w:rPr>
          <w:lang w:eastAsia="de-DE"/>
        </w:rPr>
        <w:t>Kreis</w:t>
      </w:r>
      <w:r w:rsidR="00A7714C">
        <w:rPr>
          <w:lang w:eastAsia="de-DE"/>
        </w:rPr>
        <w:t>-</w:t>
      </w:r>
      <w:r w:rsidR="00977115">
        <w:rPr>
          <w:lang w:eastAsia="de-DE"/>
        </w:rPr>
        <w:t xml:space="preserve"> und Bundes</w:t>
      </w:r>
      <w:r w:rsidRPr="009C2C17">
        <w:rPr>
          <w:lang w:eastAsia="de-DE"/>
        </w:rPr>
        <w:t xml:space="preserve">straßen. </w:t>
      </w:r>
      <w:r w:rsidR="00977115">
        <w:rPr>
          <w:lang w:eastAsia="de-DE"/>
        </w:rPr>
        <w:t xml:space="preserve">Zwischen den Gemeinden Aken (Elbe) und Zerbst/Anhalt verläuft </w:t>
      </w:r>
      <w:r w:rsidR="00BA2D6A">
        <w:rPr>
          <w:lang w:eastAsia="de-DE"/>
        </w:rPr>
        <w:t xml:space="preserve">der Fluss </w:t>
      </w:r>
      <w:r w:rsidR="00FA1B89">
        <w:rPr>
          <w:lang w:eastAsia="de-DE"/>
        </w:rPr>
        <w:t>Elbe</w:t>
      </w:r>
      <w:r w:rsidR="00BA2D6A">
        <w:rPr>
          <w:lang w:eastAsia="de-DE"/>
        </w:rPr>
        <w:t>, der die</w:t>
      </w:r>
      <w:r w:rsidR="00FA1B89">
        <w:rPr>
          <w:lang w:eastAsia="de-DE"/>
        </w:rPr>
        <w:t xml:space="preserve"> </w:t>
      </w:r>
      <w:r w:rsidR="00977115">
        <w:rPr>
          <w:lang w:eastAsia="de-DE"/>
        </w:rPr>
        <w:t>Gemeinde Zerbst/Anhalt vom üb</w:t>
      </w:r>
      <w:r w:rsidR="00FA1B89">
        <w:rPr>
          <w:lang w:eastAsia="de-DE"/>
        </w:rPr>
        <w:t>rigen Landkreis</w:t>
      </w:r>
      <w:r w:rsidR="00BA2D6A">
        <w:rPr>
          <w:lang w:eastAsia="de-DE"/>
        </w:rPr>
        <w:t xml:space="preserve"> trennt</w:t>
      </w:r>
      <w:r w:rsidR="00FA1B89">
        <w:rPr>
          <w:lang w:eastAsia="de-DE"/>
        </w:rPr>
        <w:t xml:space="preserve">. </w:t>
      </w:r>
      <w:r w:rsidR="00BA2D6A">
        <w:rPr>
          <w:lang w:eastAsia="de-DE"/>
        </w:rPr>
        <w:t>Der Fluss</w:t>
      </w:r>
      <w:r w:rsidR="00E1737E">
        <w:rPr>
          <w:lang w:eastAsia="de-DE"/>
        </w:rPr>
        <w:t xml:space="preserve"> kann</w:t>
      </w:r>
      <w:r w:rsidR="00FA1B89">
        <w:rPr>
          <w:lang w:eastAsia="de-DE"/>
        </w:rPr>
        <w:t xml:space="preserve"> im Landkreis Anhalt-Bitterfeld </w:t>
      </w:r>
      <w:r w:rsidR="00E1737E">
        <w:rPr>
          <w:lang w:eastAsia="de-DE"/>
        </w:rPr>
        <w:t>nur mit einer Fähre überquert werden</w:t>
      </w:r>
      <w:r w:rsidR="00FA1B89">
        <w:rPr>
          <w:lang w:eastAsia="de-DE"/>
        </w:rPr>
        <w:t xml:space="preserve">. </w:t>
      </w:r>
      <w:r w:rsidR="00D66FB2">
        <w:rPr>
          <w:lang w:eastAsia="de-DE"/>
        </w:rPr>
        <w:t xml:space="preserve">Die nächste </w:t>
      </w:r>
      <w:r w:rsidR="003737AD">
        <w:rPr>
          <w:lang w:eastAsia="de-DE"/>
        </w:rPr>
        <w:t xml:space="preserve">Brücke </w:t>
      </w:r>
      <w:r w:rsidR="00D66FB2">
        <w:rPr>
          <w:lang w:eastAsia="de-DE"/>
        </w:rPr>
        <w:t xml:space="preserve">befindet sich in Dessau-Roßlau </w:t>
      </w:r>
      <w:r w:rsidR="00B9412C">
        <w:rPr>
          <w:lang w:eastAsia="de-DE"/>
        </w:rPr>
        <w:t>(</w:t>
      </w:r>
      <w:r w:rsidR="00D66FB2">
        <w:rPr>
          <w:lang w:eastAsia="de-DE"/>
        </w:rPr>
        <w:t>Bundesstraße B</w:t>
      </w:r>
      <w:r w:rsidR="00CA26E4">
        <w:rPr>
          <w:lang w:eastAsia="de-DE"/>
        </w:rPr>
        <w:t> </w:t>
      </w:r>
      <w:r w:rsidR="00D66FB2">
        <w:rPr>
          <w:lang w:eastAsia="de-DE"/>
        </w:rPr>
        <w:t>184</w:t>
      </w:r>
      <w:r w:rsidR="00B9412C">
        <w:rPr>
          <w:lang w:eastAsia="de-DE"/>
        </w:rPr>
        <w:t>)</w:t>
      </w:r>
      <w:r w:rsidR="00D66FB2">
        <w:rPr>
          <w:lang w:eastAsia="de-DE"/>
        </w:rPr>
        <w:t>.</w:t>
      </w:r>
    </w:p>
    <w:p w14:paraId="737B7550" w14:textId="77777777" w:rsidR="00382C36" w:rsidRPr="009C2C17" w:rsidRDefault="00382C36" w:rsidP="00382C36">
      <w:pPr>
        <w:pStyle w:val="Beschriftung"/>
      </w:pPr>
      <w:bookmarkStart w:id="34" w:name="_Ref390349772"/>
      <w:bookmarkStart w:id="35" w:name="_Toc485830580"/>
      <w:bookmarkStart w:id="36" w:name="_Toc492394293"/>
      <w:bookmarkStart w:id="37" w:name="_Toc507599018"/>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5</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2</w:t>
      </w:r>
      <w:r w:rsidR="006C1668">
        <w:rPr>
          <w:noProof/>
        </w:rPr>
        <w:fldChar w:fldCharType="end"/>
      </w:r>
      <w:bookmarkEnd w:id="34"/>
      <w:r w:rsidRPr="009C2C17">
        <w:t xml:space="preserve">: </w:t>
      </w:r>
      <w:r w:rsidRPr="009C2C17">
        <w:tab/>
      </w:r>
      <w:r w:rsidR="00214B35" w:rsidRPr="009C2C17">
        <w:t xml:space="preserve">Gliederung des Landkreises </w:t>
      </w:r>
      <w:r w:rsidR="00645F5D">
        <w:t>Anhalt-Bitterfeld</w:t>
      </w:r>
      <w:bookmarkEnd w:id="35"/>
      <w:bookmarkEnd w:id="36"/>
      <w:bookmarkEnd w:id="37"/>
    </w:p>
    <w:p w14:paraId="62507353" w14:textId="77777777" w:rsidR="00DD7D95" w:rsidRPr="009C2C17" w:rsidRDefault="00350784" w:rsidP="002E0B17">
      <w:pPr>
        <w:jc w:val="center"/>
        <w:rPr>
          <w:lang w:eastAsia="de-DE"/>
        </w:rPr>
      </w:pPr>
      <w:r>
        <w:rPr>
          <w:noProof/>
          <w:sz w:val="16"/>
          <w:szCs w:val="16"/>
          <w:lang w:eastAsia="de-DE"/>
        </w:rPr>
        <w:drawing>
          <wp:inline distT="0" distB="0" distL="0" distR="0" wp14:anchorId="7A89C799" wp14:editId="12BB2CB9">
            <wp:extent cx="4027869" cy="3600000"/>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18 Einheitsgemeinden seit 2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7869" cy="3600000"/>
                    </a:xfrm>
                    <a:prstGeom prst="rect">
                      <a:avLst/>
                    </a:prstGeom>
                  </pic:spPr>
                </pic:pic>
              </a:graphicData>
            </a:graphic>
          </wp:inline>
        </w:drawing>
      </w:r>
    </w:p>
    <w:p w14:paraId="43651B55" w14:textId="77777777" w:rsidR="004051E4" w:rsidRPr="009C2C17" w:rsidRDefault="004051E4" w:rsidP="00981F5A">
      <w:pPr>
        <w:rPr>
          <w:noProof/>
          <w:lang w:eastAsia="de-DE"/>
        </w:rPr>
      </w:pPr>
    </w:p>
    <w:p w14:paraId="18D6601A" w14:textId="48B01E2D" w:rsidR="00276314" w:rsidRDefault="00276314" w:rsidP="00276314">
      <w:pPr>
        <w:rPr>
          <w:lang w:eastAsia="de-DE"/>
        </w:rPr>
      </w:pPr>
      <w:r>
        <w:rPr>
          <w:lang w:eastAsia="de-DE"/>
        </w:rPr>
        <w:t xml:space="preserve">Landwirtschaftliche Flächen (rd. 62 %) </w:t>
      </w:r>
      <w:r w:rsidRPr="009C2C17">
        <w:rPr>
          <w:lang w:eastAsia="de-DE"/>
        </w:rPr>
        <w:t>sowie Wald</w:t>
      </w:r>
      <w:r>
        <w:rPr>
          <w:lang w:eastAsia="de-DE"/>
        </w:rPr>
        <w:t>- und Wasser</w:t>
      </w:r>
      <w:r w:rsidRPr="009C2C17">
        <w:rPr>
          <w:lang w:eastAsia="de-DE"/>
        </w:rPr>
        <w:t>flächen (rd. 26 %)</w:t>
      </w:r>
      <w:r>
        <w:rPr>
          <w:lang w:eastAsia="de-DE"/>
        </w:rPr>
        <w:t xml:space="preserve"> prägen den </w:t>
      </w:r>
      <w:r w:rsidRPr="009C2C17">
        <w:rPr>
          <w:lang w:eastAsia="de-DE"/>
        </w:rPr>
        <w:t xml:space="preserve">Landkreis </w:t>
      </w:r>
      <w:r>
        <w:rPr>
          <w:lang w:eastAsia="de-DE"/>
        </w:rPr>
        <w:t>Anhalt-Bitterfeld. I</w:t>
      </w:r>
      <w:r w:rsidRPr="009C2C17">
        <w:rPr>
          <w:lang w:eastAsia="de-DE"/>
        </w:rPr>
        <w:t>m Verhäl</w:t>
      </w:r>
      <w:r>
        <w:rPr>
          <w:lang w:eastAsia="de-DE"/>
        </w:rPr>
        <w:t>tnis zur Gesamtfläche</w:t>
      </w:r>
      <w:r w:rsidRPr="009C2C17">
        <w:rPr>
          <w:lang w:eastAsia="de-DE"/>
        </w:rPr>
        <w:t xml:space="preserve"> beträgt </w:t>
      </w:r>
      <w:r>
        <w:rPr>
          <w:lang w:eastAsia="de-DE"/>
        </w:rPr>
        <w:t>d</w:t>
      </w:r>
      <w:r w:rsidRPr="009C2C17">
        <w:rPr>
          <w:lang w:eastAsia="de-DE"/>
        </w:rPr>
        <w:t xml:space="preserve">er Anteil </w:t>
      </w:r>
      <w:r w:rsidRPr="009C2C17">
        <w:rPr>
          <w:lang w:eastAsia="de-DE"/>
        </w:rPr>
        <w:lastRenderedPageBreak/>
        <w:t xml:space="preserve">der Gebäude- und Freiflächen </w:t>
      </w:r>
      <w:r>
        <w:rPr>
          <w:lang w:eastAsia="de-DE"/>
        </w:rPr>
        <w:t>nur etwa 5</w:t>
      </w:r>
      <w:r w:rsidRPr="009C2C17">
        <w:rPr>
          <w:lang w:eastAsia="de-DE"/>
        </w:rPr>
        <w:t> % (</w:t>
      </w:r>
      <w:r w:rsidRPr="009C2C17">
        <w:rPr>
          <w:lang w:eastAsia="de-DE"/>
        </w:rPr>
        <w:fldChar w:fldCharType="begin"/>
      </w:r>
      <w:r w:rsidRPr="009C2C17">
        <w:rPr>
          <w:lang w:eastAsia="de-DE"/>
        </w:rPr>
        <w:instrText xml:space="preserve"> REF _Ref390416815 \h </w:instrText>
      </w:r>
      <w:r w:rsidRPr="009C2C17">
        <w:rPr>
          <w:lang w:eastAsia="de-DE"/>
        </w:rPr>
      </w:r>
      <w:r w:rsidRPr="009C2C17">
        <w:rPr>
          <w:lang w:eastAsia="de-DE"/>
        </w:rPr>
        <w:fldChar w:fldCharType="separate"/>
      </w:r>
      <w:r w:rsidR="00853A0A" w:rsidRPr="009C2C17">
        <w:t xml:space="preserve">Bild </w:t>
      </w:r>
      <w:r w:rsidR="00853A0A">
        <w:rPr>
          <w:noProof/>
        </w:rPr>
        <w:t>5</w:t>
      </w:r>
      <w:r w:rsidR="00853A0A">
        <w:noBreakHyphen/>
      </w:r>
      <w:r w:rsidR="00853A0A">
        <w:rPr>
          <w:noProof/>
        </w:rPr>
        <w:t>3</w:t>
      </w:r>
      <w:r w:rsidRPr="009C2C17">
        <w:rPr>
          <w:lang w:eastAsia="de-DE"/>
        </w:rPr>
        <w:fldChar w:fldCharType="end"/>
      </w:r>
      <w:r w:rsidRPr="009C2C17">
        <w:rPr>
          <w:lang w:eastAsia="de-DE"/>
        </w:rPr>
        <w:t xml:space="preserve">). Die Flächennutzung im Vergleich zum </w:t>
      </w:r>
      <w:r w:rsidR="000A60CD">
        <w:rPr>
          <w:lang w:eastAsia="de-DE"/>
        </w:rPr>
        <w:t xml:space="preserve">gesamten </w:t>
      </w:r>
      <w:r w:rsidRPr="009C2C17">
        <w:rPr>
          <w:lang w:eastAsia="de-DE"/>
        </w:rPr>
        <w:t xml:space="preserve">Land Sachsen-Anhalt ist dem </w:t>
      </w:r>
      <w:r w:rsidRPr="009C2C17">
        <w:rPr>
          <w:lang w:eastAsia="de-DE"/>
        </w:rPr>
        <w:fldChar w:fldCharType="begin"/>
      </w:r>
      <w:r w:rsidRPr="009C2C17">
        <w:rPr>
          <w:lang w:eastAsia="de-DE"/>
        </w:rPr>
        <w:instrText xml:space="preserve"> REF _Ref390416820 \h </w:instrText>
      </w:r>
      <w:r w:rsidRPr="009C2C17">
        <w:rPr>
          <w:lang w:eastAsia="de-DE"/>
        </w:rPr>
      </w:r>
      <w:r w:rsidRPr="009C2C17">
        <w:rPr>
          <w:lang w:eastAsia="de-DE"/>
        </w:rPr>
        <w:fldChar w:fldCharType="separate"/>
      </w:r>
      <w:r w:rsidR="00853A0A" w:rsidRPr="009C2C17">
        <w:t xml:space="preserve">Anhang </w:t>
      </w:r>
      <w:r w:rsidR="00853A0A">
        <w:rPr>
          <w:noProof/>
        </w:rPr>
        <w:t>12</w:t>
      </w:r>
      <w:r w:rsidR="00853A0A">
        <w:noBreakHyphen/>
      </w:r>
      <w:r w:rsidR="00853A0A">
        <w:rPr>
          <w:noProof/>
        </w:rPr>
        <w:t>1</w:t>
      </w:r>
      <w:r w:rsidRPr="009C2C17">
        <w:rPr>
          <w:lang w:eastAsia="de-DE"/>
        </w:rPr>
        <w:fldChar w:fldCharType="end"/>
      </w:r>
      <w:r w:rsidRPr="009C2C17">
        <w:rPr>
          <w:lang w:eastAsia="de-DE"/>
        </w:rPr>
        <w:t xml:space="preserve"> zu entnehmen.</w:t>
      </w:r>
    </w:p>
    <w:p w14:paraId="73317F36" w14:textId="77777777" w:rsidR="00185D3C" w:rsidRPr="009C2C17" w:rsidRDefault="00185D3C" w:rsidP="00185D3C">
      <w:pPr>
        <w:pStyle w:val="Beschriftung"/>
      </w:pPr>
      <w:bookmarkStart w:id="38" w:name="_Ref390416815"/>
      <w:bookmarkStart w:id="39" w:name="_Toc485830581"/>
      <w:bookmarkStart w:id="40" w:name="_Toc492394294"/>
      <w:bookmarkStart w:id="41" w:name="_Toc507599019"/>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5</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3</w:t>
      </w:r>
      <w:r w:rsidR="006C1668">
        <w:rPr>
          <w:noProof/>
        </w:rPr>
        <w:fldChar w:fldCharType="end"/>
      </w:r>
      <w:bookmarkEnd w:id="38"/>
      <w:r w:rsidRPr="009C2C17">
        <w:t xml:space="preserve">: </w:t>
      </w:r>
      <w:r w:rsidRPr="009C2C17">
        <w:tab/>
      </w:r>
      <w:r w:rsidR="009B05DF" w:rsidRPr="009C2C17">
        <w:t>Flächennutzung im Landkreis</w:t>
      </w:r>
      <w:r w:rsidRPr="009C2C17">
        <w:t xml:space="preserve"> </w:t>
      </w:r>
      <w:r w:rsidR="00DE6B3C">
        <w:t>Anhalt-Bitterfeld</w:t>
      </w:r>
      <w:r w:rsidR="009B05DF" w:rsidRPr="009C2C17">
        <w:t xml:space="preserve"> </w:t>
      </w:r>
      <w:r w:rsidR="008743C7" w:rsidRPr="009C2C17">
        <w:t>im Jahr</w:t>
      </w:r>
      <w:r w:rsidR="009B05DF" w:rsidRPr="009C2C17">
        <w:t xml:space="preserve"> 2012</w:t>
      </w:r>
      <w:r w:rsidR="00A206E6" w:rsidRPr="009C2C17">
        <w:t xml:space="preserve"> [</w:t>
      </w:r>
      <w:r w:rsidR="00971606" w:rsidRPr="009C2C17">
        <w:fldChar w:fldCharType="begin"/>
      </w:r>
      <w:r w:rsidR="004A329C" w:rsidRPr="009C2C17">
        <w:instrText xml:space="preserve"> REF  StaLALSA1 \h </w:instrText>
      </w:r>
      <w:r w:rsidR="00971606" w:rsidRPr="009C2C17">
        <w:fldChar w:fldCharType="separate"/>
      </w:r>
      <w:r w:rsidR="00853A0A" w:rsidRPr="00521166">
        <w:t>StaLA LSA (1)</w:t>
      </w:r>
      <w:r w:rsidR="00971606" w:rsidRPr="009C2C17">
        <w:fldChar w:fldCharType="end"/>
      </w:r>
      <w:r w:rsidR="00A206E6" w:rsidRPr="009C2C17">
        <w:t>]</w:t>
      </w:r>
      <w:bookmarkEnd w:id="39"/>
      <w:bookmarkEnd w:id="40"/>
      <w:bookmarkEnd w:id="41"/>
    </w:p>
    <w:p w14:paraId="4CEA3C8B" w14:textId="77777777" w:rsidR="00D66FB2" w:rsidRDefault="00D66FB2" w:rsidP="002E0B17">
      <w:pPr>
        <w:jc w:val="center"/>
        <w:rPr>
          <w:noProof/>
          <w:lang w:eastAsia="de-DE"/>
        </w:rPr>
      </w:pPr>
      <w:r>
        <w:rPr>
          <w:noProof/>
          <w:lang w:eastAsia="de-DE"/>
        </w:rPr>
        <w:drawing>
          <wp:inline distT="0" distB="0" distL="0" distR="0" wp14:anchorId="31AF7DAA" wp14:editId="3474AF09">
            <wp:extent cx="4246753" cy="252000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6753" cy="2520000"/>
                    </a:xfrm>
                    <a:prstGeom prst="rect">
                      <a:avLst/>
                    </a:prstGeom>
                    <a:noFill/>
                  </pic:spPr>
                </pic:pic>
              </a:graphicData>
            </a:graphic>
          </wp:inline>
        </w:drawing>
      </w:r>
    </w:p>
    <w:p w14:paraId="51217923" w14:textId="77777777" w:rsidR="00BC43E1" w:rsidRPr="00D0678F" w:rsidRDefault="00AB1BEE" w:rsidP="00BC43E1">
      <w:pPr>
        <w:pStyle w:val="berschrift2"/>
      </w:pPr>
      <w:bookmarkStart w:id="42" w:name="_Ref395276489"/>
      <w:bookmarkStart w:id="43" w:name="_Toc485830531"/>
      <w:bookmarkStart w:id="44" w:name="_Toc492394230"/>
      <w:bookmarkStart w:id="45" w:name="_Toc507598955"/>
      <w:r w:rsidRPr="00D0678F">
        <w:t>Einwohner</w:t>
      </w:r>
      <w:r w:rsidR="00BC43E1" w:rsidRPr="00D0678F">
        <w:t>entwicklung</w:t>
      </w:r>
      <w:r w:rsidRPr="00D0678F">
        <w:t xml:space="preserve"> und Siedlungsstruktur</w:t>
      </w:r>
      <w:bookmarkEnd w:id="42"/>
      <w:bookmarkEnd w:id="43"/>
      <w:bookmarkEnd w:id="44"/>
      <w:bookmarkEnd w:id="45"/>
    </w:p>
    <w:p w14:paraId="0C3108FD" w14:textId="77777777" w:rsidR="0008030A" w:rsidRPr="009C2C17" w:rsidRDefault="00690189" w:rsidP="00B15768">
      <w:pPr>
        <w:keepLines/>
        <w:rPr>
          <w:lang w:eastAsia="de-DE"/>
        </w:rPr>
      </w:pPr>
      <w:r>
        <w:rPr>
          <w:lang w:eastAsia="de-DE"/>
        </w:rPr>
        <w:t>Im Landkreis Anhalt-Bitterfeld ist die Einwohnerzahl seit dem Jahr 2011 kontinuierlich</w:t>
      </w:r>
      <w:r w:rsidR="00437683">
        <w:rPr>
          <w:lang w:eastAsia="de-DE"/>
        </w:rPr>
        <w:t>, aber moderat</w:t>
      </w:r>
      <w:r>
        <w:rPr>
          <w:lang w:eastAsia="de-DE"/>
        </w:rPr>
        <w:t xml:space="preserve"> gesunken. </w:t>
      </w:r>
      <w:r w:rsidR="00437683">
        <w:rPr>
          <w:lang w:eastAsia="de-DE"/>
        </w:rPr>
        <w:t>B</w:t>
      </w:r>
      <w:r w:rsidR="00544363" w:rsidRPr="009C2C17">
        <w:rPr>
          <w:lang w:eastAsia="de-DE"/>
        </w:rPr>
        <w:t xml:space="preserve">is </w:t>
      </w:r>
      <w:r>
        <w:rPr>
          <w:lang w:eastAsia="de-DE"/>
        </w:rPr>
        <w:t>zum Ende</w:t>
      </w:r>
      <w:r w:rsidR="00544363" w:rsidRPr="009C2C17">
        <w:rPr>
          <w:lang w:eastAsia="de-DE"/>
        </w:rPr>
        <w:t xml:space="preserve"> des Jahres 201</w:t>
      </w:r>
      <w:r>
        <w:rPr>
          <w:lang w:eastAsia="de-DE"/>
        </w:rPr>
        <w:t>5</w:t>
      </w:r>
      <w:r w:rsidR="00544363" w:rsidRPr="009C2C17">
        <w:rPr>
          <w:lang w:eastAsia="de-DE"/>
        </w:rPr>
        <w:t xml:space="preserve"> </w:t>
      </w:r>
      <w:r w:rsidR="00437683">
        <w:rPr>
          <w:lang w:eastAsia="de-DE"/>
        </w:rPr>
        <w:t xml:space="preserve">zählte der Landkreis </w:t>
      </w:r>
      <w:r w:rsidR="00544363" w:rsidRPr="009C2C17">
        <w:rPr>
          <w:lang w:eastAsia="de-DE"/>
        </w:rPr>
        <w:t>1</w:t>
      </w:r>
      <w:r w:rsidR="00437683">
        <w:rPr>
          <w:lang w:eastAsia="de-DE"/>
        </w:rPr>
        <w:t>64</w:t>
      </w:r>
      <w:r w:rsidR="00544363" w:rsidRPr="009C2C17">
        <w:rPr>
          <w:lang w:eastAsia="de-DE"/>
        </w:rPr>
        <w:t>.</w:t>
      </w:r>
      <w:r w:rsidR="00437683">
        <w:rPr>
          <w:lang w:eastAsia="de-DE"/>
        </w:rPr>
        <w:t>817</w:t>
      </w:r>
      <w:r w:rsidR="000A60CD">
        <w:rPr>
          <w:lang w:eastAsia="de-DE"/>
        </w:rPr>
        <w:t> </w:t>
      </w:r>
      <w:r w:rsidR="00544363" w:rsidRPr="009C2C17">
        <w:rPr>
          <w:lang w:eastAsia="de-DE"/>
        </w:rPr>
        <w:t>Einwohner</w:t>
      </w:r>
      <w:r w:rsidR="000A60CD">
        <w:rPr>
          <w:lang w:eastAsia="de-DE"/>
        </w:rPr>
        <w:t>. D</w:t>
      </w:r>
      <w:r w:rsidR="00437683">
        <w:rPr>
          <w:lang w:eastAsia="de-DE"/>
        </w:rPr>
        <w:t xml:space="preserve">as </w:t>
      </w:r>
      <w:r w:rsidR="000A60CD">
        <w:rPr>
          <w:lang w:eastAsia="de-DE"/>
        </w:rPr>
        <w:t xml:space="preserve">entspricht </w:t>
      </w:r>
      <w:r w:rsidR="00437683">
        <w:rPr>
          <w:lang w:eastAsia="de-DE"/>
        </w:rPr>
        <w:t xml:space="preserve">einem Rückgang um </w:t>
      </w:r>
      <w:r w:rsidR="00437683" w:rsidRPr="009C2C17">
        <w:rPr>
          <w:lang w:eastAsia="de-DE"/>
        </w:rPr>
        <w:t xml:space="preserve">etwa </w:t>
      </w:r>
      <w:r w:rsidR="00437683">
        <w:rPr>
          <w:lang w:eastAsia="de-DE"/>
        </w:rPr>
        <w:t>3,5 %.</w:t>
      </w:r>
    </w:p>
    <w:p w14:paraId="50327A25" w14:textId="77777777" w:rsidR="00437683" w:rsidRDefault="00437683" w:rsidP="00BC43E1">
      <w:r>
        <w:t>Die Entwicklung der Bevölkerungszahlen ist insbesondere für die Prognose künftig anfallender Abfallmengen von Bedeutung</w:t>
      </w:r>
      <w:r w:rsidR="00FF7351">
        <w:t xml:space="preserve">, da </w:t>
      </w:r>
      <w:r>
        <w:t>ein Rückgang der Bevölkerungszahlen in der Regel auch einen Rückgang des Abfallaufkommens nach sich</w:t>
      </w:r>
      <w:r w:rsidR="00FF7351">
        <w:t xml:space="preserve"> zieht</w:t>
      </w:r>
      <w:r>
        <w:t xml:space="preserve">. Dies kann Auswirkungen auf die Organisation und Struktur der Abfallwirtschaft im Landkreis Anhalt-Bitterfeld haben. </w:t>
      </w:r>
    </w:p>
    <w:p w14:paraId="3B84CC09" w14:textId="77777777" w:rsidR="00EE22BC" w:rsidRPr="009C2C17" w:rsidRDefault="000051C9" w:rsidP="00BC43E1">
      <w:pPr>
        <w:rPr>
          <w:lang w:eastAsia="de-DE"/>
        </w:rPr>
      </w:pPr>
      <w:r w:rsidRPr="009C2C17">
        <w:t xml:space="preserve">Das </w:t>
      </w:r>
      <w:r w:rsidR="0008030A" w:rsidRPr="009C2C17">
        <w:rPr>
          <w:lang w:eastAsia="de-DE"/>
        </w:rPr>
        <w:t xml:space="preserve">Statistische Landesamt Sachsen-Anhalt erwartet </w:t>
      </w:r>
      <w:r w:rsidR="00437683">
        <w:rPr>
          <w:lang w:eastAsia="de-DE"/>
        </w:rPr>
        <w:t xml:space="preserve">im Vergleich zum Jahr 2015 </w:t>
      </w:r>
      <w:r w:rsidR="00437683" w:rsidRPr="009C2C17">
        <w:rPr>
          <w:lang w:eastAsia="de-DE"/>
        </w:rPr>
        <w:t xml:space="preserve">im Landkreis </w:t>
      </w:r>
      <w:r w:rsidR="00437683">
        <w:rPr>
          <w:lang w:eastAsia="de-DE"/>
        </w:rPr>
        <w:t>Anhalt-Bitterfeld</w:t>
      </w:r>
      <w:r w:rsidR="00437683" w:rsidRPr="009C2C17">
        <w:rPr>
          <w:lang w:eastAsia="de-DE"/>
        </w:rPr>
        <w:t xml:space="preserve"> einen </w:t>
      </w:r>
      <w:r w:rsidR="00437683">
        <w:rPr>
          <w:lang w:eastAsia="de-DE"/>
        </w:rPr>
        <w:t>Bevölkerungs</w:t>
      </w:r>
      <w:r w:rsidR="00437683" w:rsidRPr="009C2C17">
        <w:rPr>
          <w:lang w:eastAsia="de-DE"/>
        </w:rPr>
        <w:t>rückgang um ca. </w:t>
      </w:r>
      <w:r w:rsidR="00437683">
        <w:rPr>
          <w:lang w:eastAsia="de-DE"/>
        </w:rPr>
        <w:t>5,5</w:t>
      </w:r>
      <w:r w:rsidR="00437683" w:rsidRPr="009C2C17">
        <w:rPr>
          <w:lang w:eastAsia="de-DE"/>
        </w:rPr>
        <w:t> %</w:t>
      </w:r>
      <w:r w:rsidR="00437683">
        <w:rPr>
          <w:lang w:eastAsia="de-DE"/>
        </w:rPr>
        <w:t xml:space="preserve"> </w:t>
      </w:r>
      <w:r w:rsidR="0008030A" w:rsidRPr="009C2C17">
        <w:rPr>
          <w:lang w:eastAsia="de-DE"/>
        </w:rPr>
        <w:t>bis zum Jahr 20</w:t>
      </w:r>
      <w:r w:rsidR="00437683">
        <w:rPr>
          <w:lang w:eastAsia="de-DE"/>
        </w:rPr>
        <w:t>22</w:t>
      </w:r>
      <w:r w:rsidR="0008030A" w:rsidRPr="009C2C17">
        <w:rPr>
          <w:lang w:eastAsia="de-DE"/>
        </w:rPr>
        <w:t xml:space="preserve"> </w:t>
      </w:r>
      <w:r w:rsidR="00437683">
        <w:rPr>
          <w:lang w:eastAsia="de-DE"/>
        </w:rPr>
        <w:t xml:space="preserve">(rund 155.800 Einwohner) und </w:t>
      </w:r>
      <w:r w:rsidR="0008030A" w:rsidRPr="009C2C17">
        <w:rPr>
          <w:lang w:eastAsia="de-DE"/>
        </w:rPr>
        <w:t>bis zum Jahr 202</w:t>
      </w:r>
      <w:r w:rsidR="00437683">
        <w:rPr>
          <w:lang w:eastAsia="de-DE"/>
        </w:rPr>
        <w:t>7</w:t>
      </w:r>
      <w:r w:rsidR="0008030A" w:rsidRPr="009C2C17">
        <w:rPr>
          <w:lang w:eastAsia="de-DE"/>
        </w:rPr>
        <w:t xml:space="preserve"> um weitere ca. </w:t>
      </w:r>
      <w:r w:rsidR="00437683">
        <w:rPr>
          <w:lang w:eastAsia="de-DE"/>
        </w:rPr>
        <w:t>5,6</w:t>
      </w:r>
      <w:r w:rsidR="0008030A" w:rsidRPr="009C2C17">
        <w:rPr>
          <w:lang w:eastAsia="de-DE"/>
        </w:rPr>
        <w:t xml:space="preserve"> % </w:t>
      </w:r>
      <w:r w:rsidR="00437683">
        <w:rPr>
          <w:lang w:eastAsia="de-DE"/>
        </w:rPr>
        <w:t xml:space="preserve">(rund 147.000 Einwohner) </w:t>
      </w:r>
      <w:r w:rsidR="008366FE" w:rsidRPr="009C2C17">
        <w:rPr>
          <w:lang w:eastAsia="de-DE"/>
        </w:rPr>
        <w:t>[</w:t>
      </w:r>
      <w:r w:rsidR="00971606" w:rsidRPr="009C2C17">
        <w:rPr>
          <w:lang w:eastAsia="de-DE"/>
        </w:rPr>
        <w:fldChar w:fldCharType="begin"/>
      </w:r>
      <w:r w:rsidR="008366FE" w:rsidRPr="009C2C17">
        <w:rPr>
          <w:lang w:eastAsia="de-DE"/>
        </w:rPr>
        <w:instrText xml:space="preserve"> REF  StaLALSA2 \h </w:instrText>
      </w:r>
      <w:r w:rsidR="00971606" w:rsidRPr="009C2C17">
        <w:rPr>
          <w:lang w:eastAsia="de-DE"/>
        </w:rPr>
      </w:r>
      <w:r w:rsidR="00971606" w:rsidRPr="009C2C17">
        <w:rPr>
          <w:lang w:eastAsia="de-DE"/>
        </w:rPr>
        <w:fldChar w:fldCharType="separate"/>
      </w:r>
      <w:r w:rsidR="00853A0A" w:rsidRPr="00521166">
        <w:t>StaLA LSA (2)</w:t>
      </w:r>
      <w:r w:rsidR="00971606" w:rsidRPr="009C2C17">
        <w:rPr>
          <w:lang w:eastAsia="de-DE"/>
        </w:rPr>
        <w:fldChar w:fldCharType="end"/>
      </w:r>
      <w:r w:rsidR="008366FE" w:rsidRPr="009C2C17">
        <w:rPr>
          <w:lang w:eastAsia="de-DE"/>
        </w:rPr>
        <w:t>]</w:t>
      </w:r>
      <w:r w:rsidR="0008030A" w:rsidRPr="009C2C17">
        <w:rPr>
          <w:lang w:eastAsia="de-DE"/>
        </w:rPr>
        <w:t>.</w:t>
      </w:r>
      <w:r w:rsidR="00E52928" w:rsidRPr="009C2C17">
        <w:rPr>
          <w:lang w:eastAsia="de-DE"/>
        </w:rPr>
        <w:t xml:space="preserve"> </w:t>
      </w:r>
    </w:p>
    <w:p w14:paraId="70945301" w14:textId="77777777" w:rsidR="00C9539C" w:rsidRPr="009C2C17" w:rsidRDefault="00C9539C" w:rsidP="00C9539C">
      <w:pPr>
        <w:pStyle w:val="Beschriftung"/>
      </w:pPr>
      <w:bookmarkStart w:id="46" w:name="_Ref392762575"/>
      <w:bookmarkStart w:id="47" w:name="_Toc485830582"/>
      <w:bookmarkStart w:id="48" w:name="_Toc492394295"/>
      <w:bookmarkStart w:id="49" w:name="_Toc507599020"/>
      <w:r w:rsidRPr="009C2C17">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5</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4</w:t>
      </w:r>
      <w:r w:rsidR="006C1668">
        <w:rPr>
          <w:noProof/>
        </w:rPr>
        <w:fldChar w:fldCharType="end"/>
      </w:r>
      <w:bookmarkEnd w:id="46"/>
      <w:r w:rsidRPr="009C2C17">
        <w:t xml:space="preserve">: </w:t>
      </w:r>
      <w:r w:rsidRPr="009C2C17">
        <w:tab/>
      </w:r>
      <w:r w:rsidR="00301189" w:rsidRPr="009C2C17">
        <w:t xml:space="preserve">Einwohnerentwicklung im Landkreis </w:t>
      </w:r>
      <w:r w:rsidR="00446106">
        <w:t>Anhalt-Bitterfeld</w:t>
      </w:r>
      <w:r w:rsidR="00393950" w:rsidRPr="009C2C17">
        <w:t xml:space="preserve">, </w:t>
      </w:r>
      <w:r w:rsidR="009650B2" w:rsidRPr="009C2C17">
        <w:t xml:space="preserve">im Zeitraum </w:t>
      </w:r>
      <w:r w:rsidR="00393950" w:rsidRPr="009C2C17">
        <w:t>20</w:t>
      </w:r>
      <w:r w:rsidR="00446106">
        <w:t>11</w:t>
      </w:r>
      <w:r w:rsidR="00393950" w:rsidRPr="009C2C17">
        <w:t xml:space="preserve"> </w:t>
      </w:r>
      <w:r w:rsidR="009650B2" w:rsidRPr="009C2C17">
        <w:t>bis</w:t>
      </w:r>
      <w:r w:rsidR="00393950" w:rsidRPr="009C2C17">
        <w:t xml:space="preserve"> 20</w:t>
      </w:r>
      <w:r w:rsidR="009650B2" w:rsidRPr="009C2C17">
        <w:t>1</w:t>
      </w:r>
      <w:r w:rsidR="00446106">
        <w:t>6</w:t>
      </w:r>
      <w:r w:rsidR="00F469EB">
        <w:rPr>
          <w:rStyle w:val="Funotenzeichen"/>
        </w:rPr>
        <w:footnoteReference w:id="2"/>
      </w:r>
      <w:r w:rsidR="009650B2" w:rsidRPr="009C2C17">
        <w:t xml:space="preserve"> und Prognose für die Jahre 20</w:t>
      </w:r>
      <w:r w:rsidR="00446106">
        <w:t>22</w:t>
      </w:r>
      <w:r w:rsidR="009650B2" w:rsidRPr="009C2C17">
        <w:t xml:space="preserve"> </w:t>
      </w:r>
      <w:r w:rsidR="00AB1BEE" w:rsidRPr="009C2C17">
        <w:t>und</w:t>
      </w:r>
      <w:r w:rsidR="009650B2" w:rsidRPr="009C2C17">
        <w:t xml:space="preserve"> 202</w:t>
      </w:r>
      <w:r w:rsidR="00446106">
        <w:t>7</w:t>
      </w:r>
      <w:r w:rsidR="009650B2" w:rsidRPr="009C2C17">
        <w:t xml:space="preserve"> </w:t>
      </w:r>
      <w:r w:rsidR="00126FB3" w:rsidRPr="009C2C17">
        <w:t>[</w:t>
      </w:r>
      <w:r w:rsidR="00971606" w:rsidRPr="009C2C17">
        <w:fldChar w:fldCharType="begin"/>
      </w:r>
      <w:r w:rsidR="002A56CA" w:rsidRPr="009C2C17">
        <w:instrText xml:space="preserve"> REF  StaLALSA2 \h </w:instrText>
      </w:r>
      <w:r w:rsidR="00971606" w:rsidRPr="009C2C17">
        <w:fldChar w:fldCharType="separate"/>
      </w:r>
      <w:r w:rsidR="00853A0A" w:rsidRPr="00521166">
        <w:t>StaLA LSA (2)</w:t>
      </w:r>
      <w:r w:rsidR="00971606" w:rsidRPr="009C2C17">
        <w:fldChar w:fldCharType="end"/>
      </w:r>
      <w:r w:rsidR="00126FB3" w:rsidRPr="009C2C17">
        <w:t>]</w:t>
      </w:r>
      <w:bookmarkEnd w:id="47"/>
      <w:bookmarkEnd w:id="48"/>
      <w:bookmarkEnd w:id="49"/>
    </w:p>
    <w:p w14:paraId="0541301F" w14:textId="77777777" w:rsidR="00C9539C" w:rsidRPr="009C2C17" w:rsidRDefault="003075A1" w:rsidP="00BE62C3">
      <w:pPr>
        <w:jc w:val="center"/>
        <w:rPr>
          <w:lang w:eastAsia="de-DE"/>
        </w:rPr>
      </w:pPr>
      <w:r>
        <w:rPr>
          <w:noProof/>
          <w:lang w:eastAsia="de-DE"/>
        </w:rPr>
        <w:drawing>
          <wp:inline distT="0" distB="0" distL="0" distR="0" wp14:anchorId="7B6BC2A9" wp14:editId="7017B7CA">
            <wp:extent cx="4210198" cy="25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198" cy="2520000"/>
                    </a:xfrm>
                    <a:prstGeom prst="rect">
                      <a:avLst/>
                    </a:prstGeom>
                    <a:noFill/>
                  </pic:spPr>
                </pic:pic>
              </a:graphicData>
            </a:graphic>
          </wp:inline>
        </w:drawing>
      </w:r>
    </w:p>
    <w:p w14:paraId="30DFD853" w14:textId="77777777" w:rsidR="003A7977" w:rsidRDefault="003A7977" w:rsidP="00CB1DA9">
      <w:pPr>
        <w:rPr>
          <w:lang w:eastAsia="de-DE"/>
        </w:rPr>
      </w:pPr>
    </w:p>
    <w:p w14:paraId="167AB16F" w14:textId="03388D4F" w:rsidR="008D360E" w:rsidRDefault="000A60CD" w:rsidP="00CB1DA9">
      <w:pPr>
        <w:rPr>
          <w:lang w:eastAsia="de-DE"/>
        </w:rPr>
      </w:pPr>
      <w:r>
        <w:rPr>
          <w:lang w:eastAsia="de-DE"/>
        </w:rPr>
        <w:t xml:space="preserve">Mit einer mittleren </w:t>
      </w:r>
      <w:r w:rsidR="008D360E">
        <w:rPr>
          <w:lang w:eastAsia="de-DE"/>
        </w:rPr>
        <w:t xml:space="preserve">Bevölkerungsdichte </w:t>
      </w:r>
      <w:r>
        <w:rPr>
          <w:lang w:eastAsia="de-DE"/>
        </w:rPr>
        <w:t xml:space="preserve">von </w:t>
      </w:r>
      <w:r w:rsidR="008D360E">
        <w:rPr>
          <w:lang w:eastAsia="de-DE"/>
        </w:rPr>
        <w:t>113,4 E</w:t>
      </w:r>
      <w:r w:rsidR="00025E55">
        <w:rPr>
          <w:lang w:eastAsia="de-DE"/>
        </w:rPr>
        <w:t>w</w:t>
      </w:r>
      <w:r w:rsidR="008D360E">
        <w:rPr>
          <w:lang w:eastAsia="de-DE"/>
        </w:rPr>
        <w:t>/km² (Jahr 2015)</w:t>
      </w:r>
      <w:r>
        <w:rPr>
          <w:lang w:eastAsia="de-DE"/>
        </w:rPr>
        <w:t xml:space="preserve"> </w:t>
      </w:r>
      <w:r w:rsidR="008D360E">
        <w:rPr>
          <w:lang w:eastAsia="de-DE"/>
        </w:rPr>
        <w:t>zählt der Landkreis zu den ländlich geprägten Kreisen</w:t>
      </w:r>
      <w:r w:rsidR="008D360E" w:rsidRPr="009C2C17">
        <w:rPr>
          <w:rStyle w:val="Funotenzeichen"/>
          <w:lang w:eastAsia="de-DE"/>
        </w:rPr>
        <w:footnoteReference w:id="3"/>
      </w:r>
      <w:r w:rsidR="008D360E">
        <w:rPr>
          <w:lang w:eastAsia="de-DE"/>
        </w:rPr>
        <w:t xml:space="preserve">. </w:t>
      </w:r>
      <w:r w:rsidR="00086EE9">
        <w:rPr>
          <w:lang w:eastAsia="de-DE"/>
        </w:rPr>
        <w:t>Unter Zugrundelegung der prognostizierten Einwohnerentwicklung sinkt die Bevölkerungsdichte bis zum Jahr 2027 auf etwa 101 E</w:t>
      </w:r>
      <w:r w:rsidR="00025E55">
        <w:rPr>
          <w:lang w:eastAsia="de-DE"/>
        </w:rPr>
        <w:t>w</w:t>
      </w:r>
      <w:r w:rsidR="00086EE9">
        <w:rPr>
          <w:lang w:eastAsia="de-DE"/>
        </w:rPr>
        <w:t>/km² (</w:t>
      </w:r>
      <w:r w:rsidR="00086EE9" w:rsidRPr="009C2C17">
        <w:rPr>
          <w:lang w:eastAsia="de-DE"/>
        </w:rPr>
        <w:fldChar w:fldCharType="begin"/>
      </w:r>
      <w:r w:rsidR="00086EE9" w:rsidRPr="009C2C17">
        <w:rPr>
          <w:lang w:eastAsia="de-DE"/>
        </w:rPr>
        <w:instrText xml:space="preserve"> REF _Ref390416858 \h </w:instrText>
      </w:r>
      <w:r w:rsidR="00086EE9" w:rsidRPr="009C2C17">
        <w:rPr>
          <w:lang w:eastAsia="de-DE"/>
        </w:rPr>
      </w:r>
      <w:r w:rsidR="00086EE9" w:rsidRPr="009C2C17">
        <w:rPr>
          <w:lang w:eastAsia="de-DE"/>
        </w:rPr>
        <w:fldChar w:fldCharType="separate"/>
      </w:r>
      <w:r w:rsidR="00853A0A" w:rsidRPr="009C2C17">
        <w:t xml:space="preserve">Anhang </w:t>
      </w:r>
      <w:r w:rsidR="00853A0A">
        <w:rPr>
          <w:noProof/>
        </w:rPr>
        <w:t>12</w:t>
      </w:r>
      <w:r w:rsidR="00853A0A">
        <w:noBreakHyphen/>
      </w:r>
      <w:r w:rsidR="00853A0A">
        <w:rPr>
          <w:noProof/>
        </w:rPr>
        <w:t>2</w:t>
      </w:r>
      <w:r w:rsidR="00086EE9" w:rsidRPr="009C2C17">
        <w:rPr>
          <w:lang w:eastAsia="de-DE"/>
        </w:rPr>
        <w:fldChar w:fldCharType="end"/>
      </w:r>
      <w:r w:rsidR="00086EE9" w:rsidRPr="009C2C17">
        <w:rPr>
          <w:lang w:eastAsia="de-DE"/>
        </w:rPr>
        <w:t>).</w:t>
      </w:r>
    </w:p>
    <w:p w14:paraId="7BF5BB86" w14:textId="77777777" w:rsidR="00690189" w:rsidRDefault="00086EE9" w:rsidP="00CB1DA9">
      <w:pPr>
        <w:rPr>
          <w:lang w:eastAsia="de-DE"/>
        </w:rPr>
      </w:pPr>
      <w:r>
        <w:rPr>
          <w:lang w:eastAsia="de-DE"/>
        </w:rPr>
        <w:t>Innerhalb des Landkreises schwankt die Bevölkerungsdichte zwischen 47 E</w:t>
      </w:r>
      <w:r w:rsidR="00025E55">
        <w:rPr>
          <w:lang w:eastAsia="de-DE"/>
        </w:rPr>
        <w:t>w</w:t>
      </w:r>
      <w:r>
        <w:rPr>
          <w:lang w:eastAsia="de-DE"/>
        </w:rPr>
        <w:t xml:space="preserve">/km² in </w:t>
      </w:r>
      <w:r w:rsidR="000A60CD">
        <w:rPr>
          <w:lang w:eastAsia="de-DE"/>
        </w:rPr>
        <w:t xml:space="preserve">der Gemeinde </w:t>
      </w:r>
      <w:r>
        <w:rPr>
          <w:lang w:eastAsia="de-DE"/>
        </w:rPr>
        <w:t>Zerbst/Anhalt und 466 E</w:t>
      </w:r>
      <w:r w:rsidR="00025E55">
        <w:rPr>
          <w:lang w:eastAsia="de-DE"/>
        </w:rPr>
        <w:t>w</w:t>
      </w:r>
      <w:r>
        <w:rPr>
          <w:lang w:eastAsia="de-DE"/>
        </w:rPr>
        <w:t xml:space="preserve">/km² in </w:t>
      </w:r>
      <w:r w:rsidR="000A60CD">
        <w:rPr>
          <w:lang w:eastAsia="de-DE"/>
        </w:rPr>
        <w:t xml:space="preserve">der Gemeinde </w:t>
      </w:r>
      <w:r>
        <w:rPr>
          <w:lang w:eastAsia="de-DE"/>
        </w:rPr>
        <w:t>Bitterfeld</w:t>
      </w:r>
      <w:r w:rsidR="001A4989">
        <w:rPr>
          <w:lang w:eastAsia="de-DE"/>
        </w:rPr>
        <w:t>-</w:t>
      </w:r>
      <w:r>
        <w:rPr>
          <w:lang w:eastAsia="de-DE"/>
        </w:rPr>
        <w:t xml:space="preserve">Wolfen. Insbesondere die </w:t>
      </w:r>
      <w:r w:rsidR="00FF7351">
        <w:rPr>
          <w:lang w:eastAsia="de-DE"/>
        </w:rPr>
        <w:t>Gemei</w:t>
      </w:r>
      <w:r w:rsidR="000A60CD">
        <w:rPr>
          <w:lang w:eastAsia="de-DE"/>
        </w:rPr>
        <w:t>nde</w:t>
      </w:r>
      <w:r>
        <w:rPr>
          <w:lang w:eastAsia="de-DE"/>
        </w:rPr>
        <w:t xml:space="preserve"> Bitterfeld-Wolfen mit den Industriegebieten Wolfen-Thalheim und Bayer</w:t>
      </w:r>
      <w:r w:rsidR="001A4989">
        <w:rPr>
          <w:lang w:eastAsia="de-DE"/>
        </w:rPr>
        <w:t>-</w:t>
      </w:r>
      <w:r>
        <w:rPr>
          <w:lang w:eastAsia="de-DE"/>
        </w:rPr>
        <w:t xml:space="preserve">Bitterfeld, dem Chemiepark Bitterfeld-Wolfen und dem Technologiepark Mitteldeutschland </w:t>
      </w:r>
      <w:r w:rsidR="000A60CD">
        <w:rPr>
          <w:lang w:eastAsia="de-DE"/>
        </w:rPr>
        <w:t>sowie</w:t>
      </w:r>
      <w:r>
        <w:rPr>
          <w:lang w:eastAsia="de-DE"/>
        </w:rPr>
        <w:t xml:space="preserve"> der Großraum Köthen</w:t>
      </w:r>
      <w:r w:rsidR="006C0F35">
        <w:rPr>
          <w:lang w:eastAsia="de-DE"/>
        </w:rPr>
        <w:t xml:space="preserve"> (Anhalt)</w:t>
      </w:r>
      <w:r>
        <w:rPr>
          <w:lang w:eastAsia="de-DE"/>
        </w:rPr>
        <w:t>, in dem überwie</w:t>
      </w:r>
      <w:r>
        <w:rPr>
          <w:lang w:eastAsia="de-DE"/>
        </w:rPr>
        <w:lastRenderedPageBreak/>
        <w:t xml:space="preserve">gend Unternehmen des Maschinen- und Anlagenbaus angesiedelt sind, stellen bedeutende Wirtschaftsstandorte dar und bilden aufgrund der hohen Einwohnerzahlen die Abfallschwerpunkte im Landkreis Anhalt-Bitterfeld. </w:t>
      </w:r>
    </w:p>
    <w:p w14:paraId="1D27F978" w14:textId="77777777" w:rsidR="00F43D7C" w:rsidRDefault="00F43D7C" w:rsidP="00F43D7C">
      <w:pPr>
        <w:pStyle w:val="Beschriftung"/>
      </w:pPr>
      <w:bookmarkStart w:id="50" w:name="_Toc485830583"/>
      <w:bookmarkStart w:id="51" w:name="_Toc492394296"/>
      <w:bookmarkStart w:id="52" w:name="_Toc507599021"/>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5</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5</w:t>
      </w:r>
      <w:r w:rsidR="006C1668">
        <w:rPr>
          <w:noProof/>
        </w:rPr>
        <w:fldChar w:fldCharType="end"/>
      </w:r>
      <w:r w:rsidRPr="009C2C17">
        <w:t xml:space="preserve">: </w:t>
      </w:r>
      <w:r w:rsidRPr="009C2C17">
        <w:tab/>
        <w:t>Einwohnerdichten und Größenklasse</w:t>
      </w:r>
      <w:r w:rsidR="000F7482" w:rsidRPr="009C2C17">
        <w:t>n</w:t>
      </w:r>
      <w:r w:rsidRPr="009C2C17">
        <w:t xml:space="preserve"> </w:t>
      </w:r>
      <w:r w:rsidR="000F7482" w:rsidRPr="009C2C17">
        <w:t>der</w:t>
      </w:r>
      <w:r w:rsidRPr="009C2C17">
        <w:t xml:space="preserve"> Gemeinden, 201</w:t>
      </w:r>
      <w:r w:rsidR="00690189">
        <w:t>5</w:t>
      </w:r>
      <w:bookmarkEnd w:id="50"/>
      <w:bookmarkEnd w:id="51"/>
      <w:bookmarkEnd w:id="52"/>
    </w:p>
    <w:tbl>
      <w:tblPr>
        <w:tblW w:w="0" w:type="auto"/>
        <w:tblLook w:val="04A0" w:firstRow="1" w:lastRow="0" w:firstColumn="1" w:lastColumn="0" w:noHBand="0" w:noVBand="1"/>
      </w:tblPr>
      <w:tblGrid>
        <w:gridCol w:w="4350"/>
        <w:gridCol w:w="4350"/>
      </w:tblGrid>
      <w:tr w:rsidR="00690189" w14:paraId="2BD452D5" w14:textId="77777777" w:rsidTr="00690189">
        <w:tc>
          <w:tcPr>
            <w:tcW w:w="4350" w:type="dxa"/>
          </w:tcPr>
          <w:p w14:paraId="219A38C0" w14:textId="77777777" w:rsidR="00690189" w:rsidRDefault="00690189" w:rsidP="00690189">
            <w:r>
              <w:rPr>
                <w:noProof/>
                <w:lang w:eastAsia="de-DE"/>
              </w:rPr>
              <w:drawing>
                <wp:inline distT="0" distB="0" distL="0" distR="0" wp14:anchorId="58F2BDE3" wp14:editId="736B90E4">
                  <wp:extent cx="2520000" cy="229432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03 Einwohnerdichten kleiner 20 größer 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2294329"/>
                          </a:xfrm>
                          <a:prstGeom prst="rect">
                            <a:avLst/>
                          </a:prstGeom>
                        </pic:spPr>
                      </pic:pic>
                    </a:graphicData>
                  </a:graphic>
                </wp:inline>
              </w:drawing>
            </w:r>
          </w:p>
        </w:tc>
        <w:tc>
          <w:tcPr>
            <w:tcW w:w="4350" w:type="dxa"/>
          </w:tcPr>
          <w:p w14:paraId="347FF485" w14:textId="77777777" w:rsidR="00690189" w:rsidRDefault="00690189" w:rsidP="00690189">
            <w:r>
              <w:rPr>
                <w:noProof/>
                <w:lang w:eastAsia="de-DE"/>
              </w:rPr>
              <w:drawing>
                <wp:inline distT="0" distB="0" distL="0" distR="0" wp14:anchorId="00A27C75" wp14:editId="748D5145">
                  <wp:extent cx="2565766" cy="229320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03 Größenklass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5766" cy="2293200"/>
                          </a:xfrm>
                          <a:prstGeom prst="rect">
                            <a:avLst/>
                          </a:prstGeom>
                        </pic:spPr>
                      </pic:pic>
                    </a:graphicData>
                  </a:graphic>
                </wp:inline>
              </w:drawing>
            </w:r>
          </w:p>
        </w:tc>
      </w:tr>
    </w:tbl>
    <w:p w14:paraId="0B7A77EB" w14:textId="77777777" w:rsidR="00ED3340" w:rsidRDefault="00ED3340" w:rsidP="00690189">
      <w:pPr>
        <w:rPr>
          <w:lang w:eastAsia="de-DE"/>
        </w:rPr>
      </w:pPr>
    </w:p>
    <w:p w14:paraId="7457313C" w14:textId="77777777" w:rsidR="00BC43E1" w:rsidRPr="009C2C17" w:rsidRDefault="00AB1BEE" w:rsidP="00BB7EF3">
      <w:pPr>
        <w:pStyle w:val="berschrift2"/>
        <w:ind w:left="578" w:hanging="578"/>
      </w:pPr>
      <w:bookmarkStart w:id="53" w:name="_Toc485830532"/>
      <w:bookmarkStart w:id="54" w:name="_Toc492394231"/>
      <w:bookmarkStart w:id="55" w:name="_Toc507598956"/>
      <w:r w:rsidRPr="009C2C17">
        <w:t>Wirtschafts</w:t>
      </w:r>
      <w:r w:rsidR="00BC43E1" w:rsidRPr="009C2C17">
        <w:t>struktur</w:t>
      </w:r>
      <w:bookmarkEnd w:id="53"/>
      <w:bookmarkEnd w:id="54"/>
      <w:bookmarkEnd w:id="55"/>
    </w:p>
    <w:p w14:paraId="5008B3D8" w14:textId="77777777" w:rsidR="00B93437" w:rsidRDefault="00B93437" w:rsidP="000C3980">
      <w:pPr>
        <w:keepNext/>
        <w:rPr>
          <w:lang w:eastAsia="de-DE"/>
        </w:rPr>
      </w:pPr>
      <w:r w:rsidRPr="009C2C17">
        <w:t xml:space="preserve">Im Landkreis </w:t>
      </w:r>
      <w:r w:rsidR="00A370DC">
        <w:t>Anhalt-Bitterfeld</w:t>
      </w:r>
      <w:r w:rsidRPr="009C2C17">
        <w:t xml:space="preserve"> gingen im Jahr 201</w:t>
      </w:r>
      <w:r w:rsidR="00A370DC">
        <w:t>5</w:t>
      </w:r>
      <w:r w:rsidRPr="009C2C17">
        <w:t xml:space="preserve"> etwa </w:t>
      </w:r>
      <w:r w:rsidR="00A370DC">
        <w:t>62.100</w:t>
      </w:r>
      <w:r w:rsidRPr="009C2C17">
        <w:t xml:space="preserve"> Personen einer sozialversicherungspflichtigen Beschäftigung nach</w:t>
      </w:r>
      <w:r w:rsidR="00B57B20" w:rsidRPr="009C2C17">
        <w:t xml:space="preserve"> [</w:t>
      </w:r>
      <w:r w:rsidR="00971606" w:rsidRPr="009C2C17">
        <w:fldChar w:fldCharType="begin"/>
      </w:r>
      <w:r w:rsidR="00B57B20" w:rsidRPr="009C2C17">
        <w:instrText xml:space="preserve"> REF  StaLALSA3 \h  \* MERGEFORMAT </w:instrText>
      </w:r>
      <w:r w:rsidR="00971606" w:rsidRPr="009C2C17">
        <w:fldChar w:fldCharType="separate"/>
      </w:r>
      <w:r w:rsidR="00853A0A" w:rsidRPr="00521166">
        <w:t>StaLA LSA (3)</w:t>
      </w:r>
      <w:r w:rsidR="00971606" w:rsidRPr="009C2C17">
        <w:fldChar w:fldCharType="end"/>
      </w:r>
      <w:r w:rsidR="00B57B20" w:rsidRPr="009C2C17">
        <w:t>]</w:t>
      </w:r>
      <w:r w:rsidR="000A60CD">
        <w:rPr>
          <w:lang w:eastAsia="de-DE"/>
        </w:rPr>
        <w:t xml:space="preserve">, von denen </w:t>
      </w:r>
      <w:r w:rsidR="004D619D">
        <w:rPr>
          <w:lang w:eastAsia="de-DE"/>
        </w:rPr>
        <w:t>e</w:t>
      </w:r>
      <w:r w:rsidR="007A6450">
        <w:rPr>
          <w:lang w:eastAsia="de-DE"/>
        </w:rPr>
        <w:t>twa 44</w:t>
      </w:r>
      <w:r w:rsidR="00C854C8" w:rsidRPr="009C2C17">
        <w:rPr>
          <w:lang w:eastAsia="de-DE"/>
        </w:rPr>
        <w:t> </w:t>
      </w:r>
      <w:r w:rsidRPr="009C2C17">
        <w:rPr>
          <w:lang w:eastAsia="de-DE"/>
        </w:rPr>
        <w:t>% im Sektor „Sonstige Di</w:t>
      </w:r>
      <w:r w:rsidR="007A6450">
        <w:rPr>
          <w:lang w:eastAsia="de-DE"/>
        </w:rPr>
        <w:t>enstleistungen“ tätig</w:t>
      </w:r>
      <w:r w:rsidR="005E3FBB">
        <w:rPr>
          <w:lang w:eastAsia="de-DE"/>
        </w:rPr>
        <w:t xml:space="preserve"> sind. W</w:t>
      </w:r>
      <w:r w:rsidR="007A6450">
        <w:rPr>
          <w:lang w:eastAsia="de-DE"/>
        </w:rPr>
        <w:t>eitere 33</w:t>
      </w:r>
      <w:r w:rsidRPr="009C2C17">
        <w:rPr>
          <w:lang w:eastAsia="de-DE"/>
        </w:rPr>
        <w:t xml:space="preserve"> % </w:t>
      </w:r>
      <w:r w:rsidR="005E3FBB">
        <w:rPr>
          <w:lang w:eastAsia="de-DE"/>
        </w:rPr>
        <w:t xml:space="preserve">arbeiten </w:t>
      </w:r>
      <w:r w:rsidRPr="009C2C17">
        <w:rPr>
          <w:lang w:eastAsia="de-DE"/>
        </w:rPr>
        <w:t>im „Produzierenden Gewerbe“ und 21 % der Beschäftig</w:t>
      </w:r>
      <w:r w:rsidR="00C854C8" w:rsidRPr="009C2C17">
        <w:rPr>
          <w:lang w:eastAsia="de-DE"/>
        </w:rPr>
        <w:t>t</w:t>
      </w:r>
      <w:r w:rsidRPr="009C2C17">
        <w:rPr>
          <w:lang w:eastAsia="de-DE"/>
        </w:rPr>
        <w:t xml:space="preserve">en im Sektor „Handel, Verkehr und Gastgewerbe“. </w:t>
      </w:r>
      <w:r w:rsidRPr="009C2C17">
        <w:rPr>
          <w:lang w:eastAsia="de-DE"/>
        </w:rPr>
        <w:lastRenderedPageBreak/>
        <w:t xml:space="preserve">In der „Land- und Forstwirtschaft, Fischerei“ sind nur etwa </w:t>
      </w:r>
      <w:r w:rsidR="007A6450">
        <w:rPr>
          <w:lang w:eastAsia="de-DE"/>
        </w:rPr>
        <w:t>2</w:t>
      </w:r>
      <w:r w:rsidR="00C854C8" w:rsidRPr="009C2C17">
        <w:rPr>
          <w:lang w:eastAsia="de-DE"/>
        </w:rPr>
        <w:t> </w:t>
      </w:r>
      <w:r w:rsidRPr="009C2C17">
        <w:rPr>
          <w:lang w:eastAsia="de-DE"/>
        </w:rPr>
        <w:t>% der sozi</w:t>
      </w:r>
      <w:r w:rsidR="001A4989">
        <w:rPr>
          <w:lang w:eastAsia="de-DE"/>
        </w:rPr>
        <w:t>al</w:t>
      </w:r>
      <w:r w:rsidRPr="009C2C17">
        <w:rPr>
          <w:lang w:eastAsia="de-DE"/>
        </w:rPr>
        <w:t>versicherungspflichtig Beschäftigten tätig.</w:t>
      </w:r>
    </w:p>
    <w:p w14:paraId="78E858C8" w14:textId="77777777" w:rsidR="008F542C" w:rsidRPr="009C2C17" w:rsidRDefault="008F542C" w:rsidP="008F542C">
      <w:pPr>
        <w:pStyle w:val="Beschriftung"/>
      </w:pPr>
      <w:bookmarkStart w:id="56" w:name="_Toc485830584"/>
      <w:bookmarkStart w:id="57" w:name="_Toc492394297"/>
      <w:bookmarkStart w:id="58" w:name="_Toc507599022"/>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5</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6</w:t>
      </w:r>
      <w:r w:rsidR="006C1668">
        <w:rPr>
          <w:noProof/>
        </w:rPr>
        <w:fldChar w:fldCharType="end"/>
      </w:r>
      <w:r w:rsidRPr="009C2C17">
        <w:t xml:space="preserve">: </w:t>
      </w:r>
      <w:r w:rsidRPr="009C2C17">
        <w:tab/>
        <w:t>Sozialversicherungspflichtig</w:t>
      </w:r>
      <w:r w:rsidR="001A4989">
        <w:t>e</w:t>
      </w:r>
      <w:r w:rsidR="006C72CB" w:rsidRPr="009C2C17">
        <w:t xml:space="preserve"> (SV)</w:t>
      </w:r>
      <w:r w:rsidRPr="009C2C17">
        <w:t xml:space="preserve"> Beschäftigte am Arbeitsort im Landkreis </w:t>
      </w:r>
      <w:r w:rsidR="00C55A40">
        <w:t>Anhalt-Bitterfeld (Stand 30.06.2016</w:t>
      </w:r>
      <w:r w:rsidRPr="009C2C17">
        <w:t>)</w:t>
      </w:r>
      <w:bookmarkEnd w:id="56"/>
      <w:bookmarkEnd w:id="57"/>
      <w:bookmarkEnd w:id="58"/>
      <w:r w:rsidRPr="009C2C17">
        <w:t xml:space="preserve"> </w:t>
      </w:r>
    </w:p>
    <w:p w14:paraId="04A2DF67" w14:textId="77777777" w:rsidR="00E42AC0" w:rsidRDefault="003075A1" w:rsidP="00E42AC0">
      <w:pPr>
        <w:jc w:val="center"/>
        <w:rPr>
          <w:lang w:eastAsia="de-DE"/>
        </w:rPr>
      </w:pPr>
      <w:r>
        <w:rPr>
          <w:noProof/>
          <w:lang w:eastAsia="de-DE"/>
        </w:rPr>
        <w:drawing>
          <wp:inline distT="0" distB="0" distL="0" distR="0" wp14:anchorId="6C73A9D1" wp14:editId="2EE36306">
            <wp:extent cx="4821837" cy="25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1837" cy="2520000"/>
                    </a:xfrm>
                    <a:prstGeom prst="rect">
                      <a:avLst/>
                    </a:prstGeom>
                    <a:noFill/>
                  </pic:spPr>
                </pic:pic>
              </a:graphicData>
            </a:graphic>
          </wp:inline>
        </w:drawing>
      </w:r>
    </w:p>
    <w:p w14:paraId="776137E0" w14:textId="77777777" w:rsidR="002717F2" w:rsidRDefault="002717F2" w:rsidP="001A4989">
      <w:pPr>
        <w:rPr>
          <w:lang w:eastAsia="de-DE"/>
        </w:rPr>
      </w:pPr>
    </w:p>
    <w:p w14:paraId="67A974D3" w14:textId="77777777" w:rsidR="002E4F2B" w:rsidRPr="00DE76EF" w:rsidRDefault="002E4F2B" w:rsidP="00A946E1">
      <w:pPr>
        <w:pStyle w:val="berschrift1"/>
        <w:pageBreakBefore/>
        <w:rPr>
          <w:color w:val="auto"/>
        </w:rPr>
      </w:pPr>
      <w:bookmarkStart w:id="59" w:name="_Toc485830533"/>
      <w:bookmarkStart w:id="60" w:name="_Toc492394232"/>
      <w:bookmarkStart w:id="61" w:name="_Toc507598957"/>
      <w:r w:rsidRPr="00DE76EF">
        <w:rPr>
          <w:color w:val="auto"/>
        </w:rPr>
        <w:lastRenderedPageBreak/>
        <w:t xml:space="preserve">Abfallwirtschaft im Landkreis </w:t>
      </w:r>
      <w:r w:rsidR="00A611E4" w:rsidRPr="00DE76EF">
        <w:rPr>
          <w:color w:val="auto"/>
        </w:rPr>
        <w:t>Anhalt-Bitterfeld</w:t>
      </w:r>
      <w:bookmarkEnd w:id="59"/>
      <w:bookmarkEnd w:id="60"/>
      <w:bookmarkEnd w:id="61"/>
    </w:p>
    <w:p w14:paraId="6AF3A495" w14:textId="77777777" w:rsidR="00A611E4" w:rsidRDefault="0004616B" w:rsidP="002E4F2B">
      <w:pPr>
        <w:pStyle w:val="berschrift2"/>
      </w:pPr>
      <w:bookmarkStart w:id="62" w:name="_Ref480287172"/>
      <w:bookmarkStart w:id="63" w:name="_Toc485830534"/>
      <w:bookmarkStart w:id="64" w:name="_Toc492394233"/>
      <w:bookmarkStart w:id="65" w:name="_Toc507598958"/>
      <w:r>
        <w:t>Organisation der Abfallwirtschaft</w:t>
      </w:r>
      <w:r w:rsidR="00A611E4">
        <w:t xml:space="preserve"> </w:t>
      </w:r>
      <w:r>
        <w:t xml:space="preserve">bis zum </w:t>
      </w:r>
      <w:r w:rsidR="00F71A43">
        <w:t xml:space="preserve">Ende des </w:t>
      </w:r>
      <w:r>
        <w:t>Jahr</w:t>
      </w:r>
      <w:r w:rsidR="00F71A43">
        <w:t xml:space="preserve">es </w:t>
      </w:r>
      <w:r>
        <w:t>2010</w:t>
      </w:r>
      <w:bookmarkEnd w:id="62"/>
      <w:bookmarkEnd w:id="63"/>
      <w:bookmarkEnd w:id="64"/>
      <w:bookmarkEnd w:id="65"/>
    </w:p>
    <w:p w14:paraId="1FFDD17B" w14:textId="77777777" w:rsidR="00A611E4" w:rsidRDefault="0004616B" w:rsidP="0004616B">
      <w:r>
        <w:t>Der Landkr</w:t>
      </w:r>
      <w:r w:rsidR="00AC2A55">
        <w:t xml:space="preserve">eis Anhalt-Bitterfeld wurde am </w:t>
      </w:r>
      <w:r>
        <w:t>1.</w:t>
      </w:r>
      <w:r w:rsidR="001A4989">
        <w:t xml:space="preserve"> </w:t>
      </w:r>
      <w:r>
        <w:t xml:space="preserve">Juli 2007 aus den </w:t>
      </w:r>
      <w:r w:rsidR="00AC2A55">
        <w:t>Alt</w:t>
      </w:r>
      <w:r>
        <w:t>kreisen Köthen, Bitterfeld und Anhalt-Zerbst gebildet und ist Rechtsnachfolger aller drei Landkreise</w:t>
      </w:r>
      <w:r w:rsidR="0098069C">
        <w:t xml:space="preserve"> (</w:t>
      </w:r>
      <w:r w:rsidR="00AE2905">
        <w:fldChar w:fldCharType="begin"/>
      </w:r>
      <w:r w:rsidR="00AE2905">
        <w:instrText xml:space="preserve"> REF _Ref480286794 \h </w:instrText>
      </w:r>
      <w:r w:rsidR="00AE2905">
        <w:fldChar w:fldCharType="separate"/>
      </w:r>
      <w:r w:rsidR="00853A0A">
        <w:t xml:space="preserve">Bild </w:t>
      </w:r>
      <w:r w:rsidR="00853A0A">
        <w:rPr>
          <w:noProof/>
        </w:rPr>
        <w:t>6</w:t>
      </w:r>
      <w:r w:rsidR="00853A0A">
        <w:noBreakHyphen/>
      </w:r>
      <w:r w:rsidR="00853A0A">
        <w:rPr>
          <w:noProof/>
        </w:rPr>
        <w:t>1</w:t>
      </w:r>
      <w:r w:rsidR="00AE2905">
        <w:fldChar w:fldCharType="end"/>
      </w:r>
      <w:r w:rsidR="0098069C">
        <w:t>)</w:t>
      </w:r>
      <w:r>
        <w:t xml:space="preserve">. </w:t>
      </w:r>
      <w:r w:rsidR="00F54181">
        <w:t>Z</w:t>
      </w:r>
      <w:r w:rsidR="00AC2A55">
        <w:t xml:space="preserve">um </w:t>
      </w:r>
      <w:r>
        <w:t>1.</w:t>
      </w:r>
      <w:r w:rsidR="001A4989">
        <w:t xml:space="preserve"> </w:t>
      </w:r>
      <w:r>
        <w:t>Janu</w:t>
      </w:r>
      <w:r w:rsidR="00700693">
        <w:t>a</w:t>
      </w:r>
      <w:r>
        <w:t xml:space="preserve">r 2009 wurden die Bitterfelder Entsorgungsgesellschaft mbH und die Be- und Entsorgung Zerbst GmbH mit der Anhalt-Bitterfelder Kreiswerke GmbH zu einer einheitlichen Eigengesellschaft des Landkreises vereinigt. Bestehende Abfallentsorgungs- und Abrechnungsmodelle der Altlandkreise wurden übernommen und hatten bis einschließlich 2010 Bestand. </w:t>
      </w:r>
    </w:p>
    <w:p w14:paraId="675A1E25" w14:textId="77777777" w:rsidR="0098069C" w:rsidRDefault="0098069C" w:rsidP="0098069C">
      <w:pPr>
        <w:pStyle w:val="Beschriftung"/>
      </w:pPr>
      <w:bookmarkStart w:id="66" w:name="_Ref480286794"/>
      <w:bookmarkStart w:id="67" w:name="_Toc485830585"/>
      <w:bookmarkStart w:id="68" w:name="_Toc492394298"/>
      <w:bookmarkStart w:id="69" w:name="_Toc507599023"/>
      <w:r>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1</w:t>
      </w:r>
      <w:r w:rsidR="006C1668">
        <w:rPr>
          <w:noProof/>
        </w:rPr>
        <w:fldChar w:fldCharType="end"/>
      </w:r>
      <w:bookmarkEnd w:id="66"/>
      <w:r>
        <w:t>:</w:t>
      </w:r>
      <w:r>
        <w:tab/>
      </w:r>
      <w:r w:rsidR="008053C2">
        <w:t xml:space="preserve">Die </w:t>
      </w:r>
      <w:r w:rsidR="00AE2905">
        <w:t xml:space="preserve">Altkreise </w:t>
      </w:r>
      <w:r w:rsidR="008053C2">
        <w:t>Bitterfeld</w:t>
      </w:r>
      <w:bookmarkEnd w:id="67"/>
      <w:r w:rsidR="008053C2">
        <w:t xml:space="preserve">, Köthen und Anhalt-Zerbst in den Grenzen des </w:t>
      </w:r>
      <w:r w:rsidR="00AE2905">
        <w:t>Landkreis</w:t>
      </w:r>
      <w:r w:rsidR="008053C2">
        <w:t>es</w:t>
      </w:r>
      <w:r w:rsidR="00AE2905">
        <w:t xml:space="preserve"> Anhalt-Bitterfeld</w:t>
      </w:r>
      <w:bookmarkEnd w:id="68"/>
      <w:bookmarkEnd w:id="69"/>
    </w:p>
    <w:p w14:paraId="07434FB4" w14:textId="77777777" w:rsidR="0098069C" w:rsidRDefault="00316C25" w:rsidP="0098069C">
      <w:pPr>
        <w:keepNext/>
      </w:pPr>
      <w:r>
        <w:rPr>
          <w:noProof/>
          <w:lang w:eastAsia="de-DE"/>
        </w:rPr>
        <w:drawing>
          <wp:inline distT="0" distB="0" distL="0" distR="0" wp14:anchorId="2FBE40CE" wp14:editId="30C8F468">
            <wp:extent cx="4020492" cy="3600000"/>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12 Einheitsgemeinden bis 2011 2teWah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0492" cy="3600000"/>
                    </a:xfrm>
                    <a:prstGeom prst="rect">
                      <a:avLst/>
                    </a:prstGeom>
                  </pic:spPr>
                </pic:pic>
              </a:graphicData>
            </a:graphic>
          </wp:inline>
        </w:drawing>
      </w:r>
    </w:p>
    <w:p w14:paraId="3C557333" w14:textId="77777777" w:rsidR="001A4989" w:rsidRDefault="001A4989" w:rsidP="001A4989"/>
    <w:p w14:paraId="353137F5" w14:textId="77777777" w:rsidR="0004616B" w:rsidRDefault="0004616B" w:rsidP="00A611E4">
      <w:pPr>
        <w:rPr>
          <w:lang w:eastAsia="de-DE"/>
        </w:rPr>
      </w:pPr>
      <w:r>
        <w:rPr>
          <w:lang w:eastAsia="de-DE"/>
        </w:rPr>
        <w:lastRenderedPageBreak/>
        <w:t xml:space="preserve">In den </w:t>
      </w:r>
      <w:r w:rsidR="00F71A43">
        <w:rPr>
          <w:lang w:eastAsia="de-DE"/>
        </w:rPr>
        <w:t>Alt</w:t>
      </w:r>
      <w:r w:rsidRPr="0004616B">
        <w:rPr>
          <w:lang w:eastAsia="de-DE"/>
        </w:rPr>
        <w:t>kreise</w:t>
      </w:r>
      <w:r>
        <w:rPr>
          <w:lang w:eastAsia="de-DE"/>
        </w:rPr>
        <w:t>n</w:t>
      </w:r>
      <w:r w:rsidR="00B830BB">
        <w:rPr>
          <w:lang w:eastAsia="de-DE"/>
        </w:rPr>
        <w:t xml:space="preserve"> </w:t>
      </w:r>
      <w:r w:rsidR="00316C25">
        <w:rPr>
          <w:lang w:eastAsia="de-DE"/>
        </w:rPr>
        <w:t>Anhalt-</w:t>
      </w:r>
      <w:r w:rsidR="00B830BB">
        <w:rPr>
          <w:lang w:eastAsia="de-DE"/>
        </w:rPr>
        <w:t xml:space="preserve">Zerbst und Köthen </w:t>
      </w:r>
      <w:r w:rsidR="00F71A43">
        <w:rPr>
          <w:lang w:eastAsia="de-DE"/>
        </w:rPr>
        <w:t xml:space="preserve">wurden für die Abfallentsorgung Gebühren auf der </w:t>
      </w:r>
      <w:r w:rsidRPr="0004616B">
        <w:rPr>
          <w:lang w:eastAsia="de-DE"/>
        </w:rPr>
        <w:t>Grund</w:t>
      </w:r>
      <w:r>
        <w:rPr>
          <w:lang w:eastAsia="de-DE"/>
        </w:rPr>
        <w:t>lage</w:t>
      </w:r>
      <w:r w:rsidRPr="0004616B">
        <w:rPr>
          <w:lang w:eastAsia="de-DE"/>
        </w:rPr>
        <w:t xml:space="preserve"> </w:t>
      </w:r>
      <w:r w:rsidR="00F71A43">
        <w:rPr>
          <w:lang w:eastAsia="de-DE"/>
        </w:rPr>
        <w:t>entsprechender S</w:t>
      </w:r>
      <w:r w:rsidRPr="0004616B">
        <w:rPr>
          <w:lang w:eastAsia="de-DE"/>
        </w:rPr>
        <w:t xml:space="preserve">atzungen von den Entsorgungspflichtigen </w:t>
      </w:r>
      <w:r w:rsidR="00F71A43">
        <w:rPr>
          <w:lang w:eastAsia="de-DE"/>
        </w:rPr>
        <w:t>eingezogen</w:t>
      </w:r>
      <w:r>
        <w:rPr>
          <w:lang w:eastAsia="de-DE"/>
        </w:rPr>
        <w:t>.</w:t>
      </w:r>
      <w:r w:rsidR="00B830BB">
        <w:rPr>
          <w:lang w:eastAsia="de-DE"/>
        </w:rPr>
        <w:t xml:space="preserve"> Im Altkreis Bitterfeld erfolgte dies</w:t>
      </w:r>
      <w:r w:rsidR="00B830BB" w:rsidRPr="00B830BB">
        <w:rPr>
          <w:lang w:eastAsia="de-DE"/>
        </w:rPr>
        <w:t xml:space="preserve"> auf </w:t>
      </w:r>
      <w:r w:rsidR="00B830BB">
        <w:rPr>
          <w:lang w:eastAsia="de-DE"/>
        </w:rPr>
        <w:t xml:space="preserve">der </w:t>
      </w:r>
      <w:r w:rsidR="00B830BB" w:rsidRPr="00B830BB">
        <w:rPr>
          <w:lang w:eastAsia="de-DE"/>
        </w:rPr>
        <w:t>Grund</w:t>
      </w:r>
      <w:r w:rsidR="00B830BB">
        <w:rPr>
          <w:lang w:eastAsia="de-DE"/>
        </w:rPr>
        <w:t>lage</w:t>
      </w:r>
      <w:r w:rsidR="00B830BB" w:rsidRPr="00B830BB">
        <w:rPr>
          <w:lang w:eastAsia="de-DE"/>
        </w:rPr>
        <w:t xml:space="preserve"> einer Entgeltordnung des Landkreises durch die Anhalt-Bitterfelder Kreiswerke GmbH (vormals Bitterfelder Entsorgungsgesellschaft mbH) </w:t>
      </w:r>
      <w:r w:rsidR="00B830BB">
        <w:rPr>
          <w:lang w:eastAsia="de-DE"/>
        </w:rPr>
        <w:t xml:space="preserve">per </w:t>
      </w:r>
      <w:r w:rsidR="00B830BB" w:rsidRPr="00B830BB">
        <w:rPr>
          <w:lang w:eastAsia="de-DE"/>
        </w:rPr>
        <w:t>Rechnung</w:t>
      </w:r>
      <w:r w:rsidR="00B830BB">
        <w:rPr>
          <w:lang w:eastAsia="de-DE"/>
        </w:rPr>
        <w:t>slegung</w:t>
      </w:r>
      <w:r w:rsidR="00B830BB" w:rsidRPr="00B830BB">
        <w:rPr>
          <w:lang w:eastAsia="de-DE"/>
        </w:rPr>
        <w:t xml:space="preserve"> gegenüber dem Entsorgungspflichtigen</w:t>
      </w:r>
      <w:r w:rsidR="00B830BB">
        <w:rPr>
          <w:lang w:eastAsia="de-DE"/>
        </w:rPr>
        <w:t>.</w:t>
      </w:r>
      <w:r w:rsidR="005F7DC4">
        <w:rPr>
          <w:lang w:eastAsia="de-DE"/>
        </w:rPr>
        <w:t xml:space="preserve"> </w:t>
      </w:r>
    </w:p>
    <w:p w14:paraId="3C3C6FF8" w14:textId="77777777" w:rsidR="00B22E82" w:rsidRDefault="005F7DC4" w:rsidP="00A611E4">
      <w:r>
        <w:rPr>
          <w:lang w:eastAsia="de-DE"/>
        </w:rPr>
        <w:t xml:space="preserve">Mit der Kreisgebietsreform </w:t>
      </w:r>
      <w:r w:rsidR="00B137BE">
        <w:rPr>
          <w:lang w:eastAsia="de-DE"/>
        </w:rPr>
        <w:t>waren</w:t>
      </w:r>
      <w:r>
        <w:rPr>
          <w:lang w:eastAsia="de-DE"/>
        </w:rPr>
        <w:t xml:space="preserve"> für den Landkreis Anhalt-Bitterfeld als Rechtsnachfolger der drei Al</w:t>
      </w:r>
      <w:r w:rsidR="00CF221A">
        <w:rPr>
          <w:lang w:eastAsia="de-DE"/>
        </w:rPr>
        <w:t>t</w:t>
      </w:r>
      <w:r>
        <w:rPr>
          <w:lang w:eastAsia="de-DE"/>
        </w:rPr>
        <w:t xml:space="preserve">kreise langfristige </w:t>
      </w:r>
      <w:r>
        <w:t>Entsorgungsverträge mit privaten Unternehmen ver</w:t>
      </w:r>
      <w:r w:rsidR="00CF221A">
        <w:t>bindlich. In den Alt</w:t>
      </w:r>
      <w:r>
        <w:t xml:space="preserve">kreisen </w:t>
      </w:r>
      <w:r w:rsidR="00316C25">
        <w:t>Anhalt-</w:t>
      </w:r>
      <w:r>
        <w:t>Zerbst und Bitterfeld waren kreiseigene Gesellschaften Vertragspartner.</w:t>
      </w:r>
      <w:r w:rsidR="00712CDE">
        <w:t xml:space="preserve"> </w:t>
      </w:r>
      <w:r>
        <w:t>D</w:t>
      </w:r>
      <w:r w:rsidRPr="005F7DC4">
        <w:t xml:space="preserve">er ehemalige Landkreis Köthen </w:t>
      </w:r>
      <w:r>
        <w:t xml:space="preserve">hat </w:t>
      </w:r>
      <w:r w:rsidR="007F3EB2">
        <w:t xml:space="preserve">bereits </w:t>
      </w:r>
      <w:r w:rsidRPr="005F7DC4">
        <w:t xml:space="preserve">vor der Gebietsreform </w:t>
      </w:r>
      <w:r w:rsidR="007F3EB2">
        <w:t xml:space="preserve">im Jahr 2006 </w:t>
      </w:r>
      <w:r w:rsidRPr="005F7DC4">
        <w:t>seine Abfallgesellschaft (GfA) vollständig an die Tönsmeier Entsorgungsdienste GmbH veräußert.</w:t>
      </w:r>
      <w:r>
        <w:t xml:space="preserve"> </w:t>
      </w:r>
      <w:r w:rsidR="00B22E82">
        <w:t xml:space="preserve">Der daraus hervorgegangene und für den Landkreis Anhalt-Bitterfeld rechtsverbindliche Entsorgungsvertrag hat bis ins Jahr 2024 </w:t>
      </w:r>
      <w:r w:rsidR="001A4989">
        <w:t xml:space="preserve">weiterhin </w:t>
      </w:r>
      <w:r w:rsidR="00B22E82">
        <w:t xml:space="preserve">Bestand. </w:t>
      </w:r>
    </w:p>
    <w:p w14:paraId="75A05F3F" w14:textId="77777777" w:rsidR="0004616B" w:rsidRDefault="00712CDE" w:rsidP="00A611E4">
      <w:pPr>
        <w:rPr>
          <w:lang w:eastAsia="de-DE"/>
        </w:rPr>
      </w:pPr>
      <w:r>
        <w:rPr>
          <w:lang w:eastAsia="de-DE"/>
        </w:rPr>
        <w:t xml:space="preserve">Darüber hinaus bestehen aus der Zeit vor der Gebietsreform </w:t>
      </w:r>
      <w:r w:rsidR="009743E1">
        <w:t>für den Landkreis Anhalt-Bitterfeld verbindliche</w:t>
      </w:r>
      <w:r w:rsidR="00184835">
        <w:t xml:space="preserve"> </w:t>
      </w:r>
      <w:r w:rsidR="009743E1">
        <w:rPr>
          <w:lang w:eastAsia="de-DE"/>
        </w:rPr>
        <w:t xml:space="preserve">Verträge für die thermische Behandlung von Abfällen mit dem MHKW Rothensee und der MVV Trea Leuna. </w:t>
      </w:r>
    </w:p>
    <w:p w14:paraId="2472F225" w14:textId="77777777" w:rsidR="00F71A43" w:rsidRDefault="00F71A43" w:rsidP="00A611E4">
      <w:pPr>
        <w:rPr>
          <w:lang w:eastAsia="de-DE"/>
        </w:rPr>
      </w:pPr>
      <w:r>
        <w:rPr>
          <w:lang w:eastAsia="de-DE"/>
        </w:rPr>
        <w:t xml:space="preserve">Ziel des Landkreises Anhalt-Bitterfeld war es, </w:t>
      </w:r>
      <w:r w:rsidR="00DD3174">
        <w:rPr>
          <w:lang w:eastAsia="de-DE"/>
        </w:rPr>
        <w:t>ab dem 1. Januar 2011</w:t>
      </w:r>
      <w:r>
        <w:rPr>
          <w:lang w:eastAsia="de-DE"/>
        </w:rPr>
        <w:t xml:space="preserve"> das Kreisrecht zu vereinheitlichen.</w:t>
      </w:r>
    </w:p>
    <w:p w14:paraId="68C02B76" w14:textId="77777777" w:rsidR="003A7977" w:rsidRDefault="003A7977" w:rsidP="00A611E4">
      <w:pPr>
        <w:rPr>
          <w:lang w:eastAsia="de-DE"/>
        </w:rPr>
      </w:pPr>
    </w:p>
    <w:p w14:paraId="2F504CA6" w14:textId="77777777" w:rsidR="00D9622A" w:rsidRPr="009C2C17" w:rsidRDefault="00D9622A" w:rsidP="002E4F2B">
      <w:pPr>
        <w:pStyle w:val="berschrift2"/>
      </w:pPr>
      <w:bookmarkStart w:id="70" w:name="_Toc485830535"/>
      <w:bookmarkStart w:id="71" w:name="_Toc492394234"/>
      <w:bookmarkStart w:id="72" w:name="_Toc507598959"/>
      <w:r w:rsidRPr="009C2C17">
        <w:t xml:space="preserve">Organisation und Struktur der Abfallwirtschaft </w:t>
      </w:r>
      <w:r w:rsidR="0004616B">
        <w:t>seit dem Jahr 2011</w:t>
      </w:r>
      <w:bookmarkEnd w:id="70"/>
      <w:bookmarkEnd w:id="71"/>
      <w:bookmarkEnd w:id="72"/>
    </w:p>
    <w:p w14:paraId="36993CAB" w14:textId="77777777" w:rsidR="00F63A01" w:rsidRDefault="00F63A01" w:rsidP="005F0DE9">
      <w:pPr>
        <w:rPr>
          <w:lang w:eastAsia="de-DE"/>
        </w:rPr>
      </w:pPr>
      <w:r w:rsidRPr="009C2C17">
        <w:rPr>
          <w:lang w:eastAsia="de-DE"/>
        </w:rPr>
        <w:t xml:space="preserve">Der Landkreis </w:t>
      </w:r>
      <w:r>
        <w:rPr>
          <w:lang w:eastAsia="de-DE"/>
        </w:rPr>
        <w:t xml:space="preserve">Anhalt-Bitterfeld </w:t>
      </w:r>
      <w:r w:rsidRPr="009C2C17">
        <w:rPr>
          <w:lang w:eastAsia="de-DE"/>
        </w:rPr>
        <w:t xml:space="preserve">ist als öffentlich-rechtlicher Entsorgungsträger gemäß § 20 </w:t>
      </w:r>
      <w:r w:rsidRPr="003C3DF7">
        <w:rPr>
          <w:lang w:eastAsia="de-DE"/>
        </w:rPr>
        <w:t>KrWG</w:t>
      </w:r>
      <w:r w:rsidRPr="009C2C17">
        <w:rPr>
          <w:lang w:eastAsia="de-DE"/>
        </w:rPr>
        <w:t xml:space="preserve"> für die Verwertung und Beseitigung der in seinem Gebiet anfallenden und überlassenen Abfälle aus privaten Haushalten sowie für die Beseitigung von Abfällen aus anderen Herkunftsbereichen ver</w:t>
      </w:r>
      <w:r w:rsidRPr="009C2C17">
        <w:rPr>
          <w:lang w:eastAsia="de-DE"/>
        </w:rPr>
        <w:lastRenderedPageBreak/>
        <w:t>antwortlich</w:t>
      </w:r>
      <w:r w:rsidR="005F0DE9">
        <w:rPr>
          <w:lang w:eastAsia="de-DE"/>
        </w:rPr>
        <w:t xml:space="preserve">. </w:t>
      </w:r>
      <w:r w:rsidRPr="009C2C17">
        <w:rPr>
          <w:lang w:eastAsia="de-DE"/>
        </w:rPr>
        <w:t xml:space="preserve">Auf Grundlage des § 22 </w:t>
      </w:r>
      <w:r w:rsidRPr="003C3DF7">
        <w:rPr>
          <w:lang w:eastAsia="de-DE"/>
        </w:rPr>
        <w:t>KrWG</w:t>
      </w:r>
      <w:r w:rsidRPr="009C2C17">
        <w:rPr>
          <w:lang w:eastAsia="de-DE"/>
        </w:rPr>
        <w:t xml:space="preserve"> kann der Landkreis die Entsorgungspflichten auf zuverlässige Dritte übertragen; die Verantwortlichkeit zur Erfüllung dieser Pflichten bleibt davon jedoch unberührt.</w:t>
      </w:r>
    </w:p>
    <w:p w14:paraId="2FB94716" w14:textId="77777777" w:rsidR="003C75B1" w:rsidRDefault="005F0DE9" w:rsidP="005F0DE9">
      <w:r>
        <w:t xml:space="preserve">Vor dem Hintergrund vorhandener Entsorgungsverträge </w:t>
      </w:r>
      <w:r w:rsidR="0006389C">
        <w:t xml:space="preserve">aus der Zeit vor der Gebietsreform </w:t>
      </w:r>
      <w:r>
        <w:t>musste</w:t>
      </w:r>
      <w:r w:rsidRPr="00F71A43">
        <w:t xml:space="preserve"> </w:t>
      </w:r>
      <w:r>
        <w:t>der Landkreis Anhalt-Bitterfeld</w:t>
      </w:r>
      <w:r w:rsidRPr="00F71A43">
        <w:t xml:space="preserve"> </w:t>
      </w:r>
      <w:r>
        <w:t xml:space="preserve">die Aufgabe der Abfallentsorgung und </w:t>
      </w:r>
      <w:r w:rsidR="0006389C">
        <w:noBreakHyphen/>
      </w:r>
      <w:r>
        <w:t xml:space="preserve">abrechnung innerhalb der bei ihm vorhandenen Strukturen (Landkreisverwaltung und landkreiseigene Abfallentsorgungsgesellschaft) für den Landkreis bis zum 01. Januar 2011 einheitlich regeln. </w:t>
      </w:r>
      <w:r w:rsidR="00F63A01" w:rsidRPr="00F63A01">
        <w:rPr>
          <w:lang w:eastAsia="de-DE"/>
        </w:rPr>
        <w:t xml:space="preserve">Der Landkreis </w:t>
      </w:r>
      <w:r w:rsidR="00F63A01">
        <w:rPr>
          <w:lang w:eastAsia="de-DE"/>
        </w:rPr>
        <w:t xml:space="preserve">Anhalt-Bitterfeld </w:t>
      </w:r>
      <w:r>
        <w:t xml:space="preserve">erließ eine </w:t>
      </w:r>
      <w:r w:rsidRPr="00B44462">
        <w:t>Abfall</w:t>
      </w:r>
      <w:r w:rsidR="004401D3">
        <w:t>entsorgung</w:t>
      </w:r>
      <w:r w:rsidRPr="004401D3">
        <w:t>ssatzung</w:t>
      </w:r>
      <w:r>
        <w:t xml:space="preserve"> </w:t>
      </w:r>
      <w:r w:rsidR="009A16E0">
        <w:t xml:space="preserve">(seit 2016: Abfallwirtschaftssatzung) </w:t>
      </w:r>
      <w:r>
        <w:t xml:space="preserve">und beauftragte </w:t>
      </w:r>
      <w:r w:rsidR="00F63A01" w:rsidRPr="00F71A43">
        <w:rPr>
          <w:lang w:eastAsia="de-DE"/>
        </w:rPr>
        <w:t xml:space="preserve">die Anhalt Bitterfelder Kreiswerke GmbH </w:t>
      </w:r>
      <w:r w:rsidR="00F63A01">
        <w:rPr>
          <w:lang w:eastAsia="de-DE"/>
        </w:rPr>
        <w:t xml:space="preserve">(ABI KW GmbH) </w:t>
      </w:r>
      <w:r w:rsidR="003B6306">
        <w:rPr>
          <w:lang w:eastAsia="de-DE"/>
        </w:rPr>
        <w:t>gemäß § </w:t>
      </w:r>
      <w:r w:rsidR="007F3EB2">
        <w:rPr>
          <w:lang w:eastAsia="de-DE"/>
        </w:rPr>
        <w:t>22</w:t>
      </w:r>
      <w:r w:rsidR="003B6306">
        <w:rPr>
          <w:lang w:eastAsia="de-DE"/>
        </w:rPr>
        <w:t> </w:t>
      </w:r>
      <w:r w:rsidR="007F3EB2" w:rsidRPr="003C3DF7">
        <w:rPr>
          <w:lang w:eastAsia="de-DE"/>
        </w:rPr>
        <w:t>KrWG</w:t>
      </w:r>
      <w:r w:rsidR="007F3EB2">
        <w:rPr>
          <w:lang w:eastAsia="de-DE"/>
        </w:rPr>
        <w:t xml:space="preserve"> und §</w:t>
      </w:r>
      <w:r w:rsidR="003B6306">
        <w:rPr>
          <w:lang w:eastAsia="de-DE"/>
        </w:rPr>
        <w:t> </w:t>
      </w:r>
      <w:r w:rsidR="007F3EB2">
        <w:rPr>
          <w:lang w:eastAsia="de-DE"/>
        </w:rPr>
        <w:t>3</w:t>
      </w:r>
      <w:r w:rsidR="003B6306">
        <w:rPr>
          <w:lang w:eastAsia="de-DE"/>
        </w:rPr>
        <w:t> </w:t>
      </w:r>
      <w:r w:rsidR="007F3EB2" w:rsidRPr="003C3DF7">
        <w:rPr>
          <w:lang w:eastAsia="de-DE"/>
        </w:rPr>
        <w:t>AWS</w:t>
      </w:r>
      <w:r w:rsidR="007F3EB2">
        <w:rPr>
          <w:lang w:eastAsia="de-DE"/>
        </w:rPr>
        <w:t xml:space="preserve"> </w:t>
      </w:r>
      <w:r w:rsidR="00F63A01" w:rsidRPr="00F63A01">
        <w:rPr>
          <w:lang w:eastAsia="de-DE"/>
        </w:rPr>
        <w:t>mit der Erfüllung der ihm als öffentlich-rechtlichem Entsorgungsträger obliegenden Pflichten</w:t>
      </w:r>
      <w:r w:rsidR="00F63A01">
        <w:rPr>
          <w:lang w:eastAsia="de-DE"/>
        </w:rPr>
        <w:t xml:space="preserve"> </w:t>
      </w:r>
      <w:r w:rsidR="00736CE8">
        <w:rPr>
          <w:lang w:eastAsia="de-DE"/>
        </w:rPr>
        <w:t>der öffentlichen Abfallentsorgung</w:t>
      </w:r>
      <w:r w:rsidR="00F63A01" w:rsidRPr="00F63A01">
        <w:rPr>
          <w:lang w:eastAsia="de-DE"/>
        </w:rPr>
        <w:t xml:space="preserve">. </w:t>
      </w:r>
      <w:r w:rsidR="00736CE8">
        <w:rPr>
          <w:lang w:eastAsia="de-DE"/>
        </w:rPr>
        <w:t>D</w:t>
      </w:r>
      <w:r>
        <w:rPr>
          <w:lang w:eastAsia="de-DE"/>
        </w:rPr>
        <w:t>ie</w:t>
      </w:r>
      <w:r w:rsidR="00736CE8">
        <w:rPr>
          <w:lang w:eastAsia="de-DE"/>
        </w:rPr>
        <w:t xml:space="preserve"> ABI KW GmbH </w:t>
      </w:r>
      <w:r>
        <w:rPr>
          <w:lang w:eastAsia="de-DE"/>
        </w:rPr>
        <w:t>hat</w:t>
      </w:r>
      <w:r w:rsidR="00736CE8">
        <w:rPr>
          <w:lang w:eastAsia="de-DE"/>
        </w:rPr>
        <w:t xml:space="preserve"> die </w:t>
      </w:r>
      <w:r w:rsidR="00F71A43" w:rsidRPr="00F71A43">
        <w:rPr>
          <w:lang w:eastAsia="de-DE"/>
        </w:rPr>
        <w:t xml:space="preserve">Befugnis, </w:t>
      </w:r>
      <w:r>
        <w:rPr>
          <w:lang w:eastAsia="de-DE"/>
        </w:rPr>
        <w:t xml:space="preserve">die Abfallentsorgung </w:t>
      </w:r>
      <w:r w:rsidR="00F71A43" w:rsidRPr="00F71A43">
        <w:rPr>
          <w:lang w:eastAsia="de-DE"/>
        </w:rPr>
        <w:t xml:space="preserve">im eigenen Namen und auf eigene Rechnung </w:t>
      </w:r>
      <w:r>
        <w:rPr>
          <w:lang w:eastAsia="de-DE"/>
        </w:rPr>
        <w:t xml:space="preserve">auf der Grundlage eines </w:t>
      </w:r>
      <w:r w:rsidR="004401D3">
        <w:rPr>
          <w:lang w:eastAsia="de-DE"/>
        </w:rPr>
        <w:t xml:space="preserve">privatrechtlichen </w:t>
      </w:r>
      <w:r>
        <w:rPr>
          <w:lang w:eastAsia="de-DE"/>
        </w:rPr>
        <w:t xml:space="preserve">Entsorgungsvertrages mit den </w:t>
      </w:r>
      <w:r w:rsidRPr="00F71A43">
        <w:rPr>
          <w:lang w:eastAsia="de-DE"/>
        </w:rPr>
        <w:t>Entsorgungspflichtigen</w:t>
      </w:r>
      <w:r>
        <w:rPr>
          <w:lang w:eastAsia="de-DE"/>
        </w:rPr>
        <w:t xml:space="preserve"> und sonstigen Nutzern der öffentlichen Einrichtung durchzuführen</w:t>
      </w:r>
      <w:r w:rsidR="00F71A43" w:rsidRPr="00F71A43">
        <w:rPr>
          <w:lang w:eastAsia="de-DE"/>
        </w:rPr>
        <w:t>.</w:t>
      </w:r>
      <w:r w:rsidR="00F71A43" w:rsidRPr="00F71A43">
        <w:t xml:space="preserve"> </w:t>
      </w:r>
      <w:r>
        <w:t xml:space="preserve">Dieser Vertrag wird </w:t>
      </w:r>
      <w:r w:rsidR="00F71A43">
        <w:t xml:space="preserve">durch </w:t>
      </w:r>
      <w:r w:rsidR="0098069C">
        <w:t xml:space="preserve">die </w:t>
      </w:r>
      <w:r w:rsidR="00F71A43">
        <w:t>Allgemeine</w:t>
      </w:r>
      <w:r w:rsidR="00A27505">
        <w:t>n</w:t>
      </w:r>
      <w:r w:rsidR="00F71A43">
        <w:t xml:space="preserve"> Entsorgungsbedingungen und d</w:t>
      </w:r>
      <w:r w:rsidR="0098069C">
        <w:t>a</w:t>
      </w:r>
      <w:r w:rsidR="00F71A43">
        <w:t>s Preisblat</w:t>
      </w:r>
      <w:r w:rsidR="0098069C">
        <w:t>t</w:t>
      </w:r>
      <w:r w:rsidR="00F71A43">
        <w:t xml:space="preserve"> der ABI KW GmbH konkretisiert.</w:t>
      </w:r>
    </w:p>
    <w:p w14:paraId="71E8DE19" w14:textId="77777777" w:rsidR="00E13CCF" w:rsidRDefault="00E13CCF" w:rsidP="00D9622A">
      <w:pPr>
        <w:rPr>
          <w:lang w:eastAsia="de-DE"/>
        </w:rPr>
      </w:pPr>
      <w:r>
        <w:rPr>
          <w:lang w:eastAsia="de-DE"/>
        </w:rPr>
        <w:t xml:space="preserve">Zur besseren Nachvollziehbarkeit wird der Landkreis nachfolgend in drei Entsorgungsgebiete eingeteilt. Diese entsprechen in ihrer Ausdehnung den Altkreisen Köthen, Bitterfeld und Anhalt-Zerbst </w:t>
      </w:r>
      <w:r w:rsidR="00D92D3C">
        <w:rPr>
          <w:lang w:eastAsia="de-DE"/>
        </w:rPr>
        <w:t xml:space="preserve">- </w:t>
      </w:r>
      <w:r>
        <w:rPr>
          <w:lang w:eastAsia="de-DE"/>
        </w:rPr>
        <w:t>nachfolgend Zerbst genannt</w:t>
      </w:r>
      <w:r w:rsidR="00D92D3C">
        <w:rPr>
          <w:lang w:eastAsia="de-DE"/>
        </w:rPr>
        <w:t xml:space="preserve"> (siehe hierzu auch </w:t>
      </w:r>
      <w:r w:rsidR="00D92D3C">
        <w:rPr>
          <w:lang w:eastAsia="de-DE"/>
        </w:rPr>
        <w:fldChar w:fldCharType="begin"/>
      </w:r>
      <w:r w:rsidR="00D92D3C">
        <w:rPr>
          <w:lang w:eastAsia="de-DE"/>
        </w:rPr>
        <w:instrText xml:space="preserve"> REF _Ref480286794 \h </w:instrText>
      </w:r>
      <w:r w:rsidR="00D92D3C">
        <w:rPr>
          <w:lang w:eastAsia="de-DE"/>
        </w:rPr>
      </w:r>
      <w:r w:rsidR="00D92D3C">
        <w:rPr>
          <w:lang w:eastAsia="de-DE"/>
        </w:rPr>
        <w:fldChar w:fldCharType="separate"/>
      </w:r>
      <w:r w:rsidR="00853A0A">
        <w:t xml:space="preserve">Bild </w:t>
      </w:r>
      <w:r w:rsidR="00853A0A">
        <w:rPr>
          <w:noProof/>
        </w:rPr>
        <w:t>6</w:t>
      </w:r>
      <w:r w:rsidR="00853A0A">
        <w:noBreakHyphen/>
      </w:r>
      <w:r w:rsidR="00853A0A">
        <w:rPr>
          <w:noProof/>
        </w:rPr>
        <w:t>1</w:t>
      </w:r>
      <w:r w:rsidR="00D92D3C">
        <w:rPr>
          <w:lang w:eastAsia="de-DE"/>
        </w:rPr>
        <w:fldChar w:fldCharType="end"/>
      </w:r>
      <w:r>
        <w:rPr>
          <w:lang w:eastAsia="de-DE"/>
        </w:rPr>
        <w:t xml:space="preserve">). </w:t>
      </w:r>
    </w:p>
    <w:p w14:paraId="0D9D4D63" w14:textId="77777777" w:rsidR="00765877" w:rsidRDefault="00E13CCF" w:rsidP="00D9622A">
      <w:pPr>
        <w:rPr>
          <w:lang w:eastAsia="de-DE"/>
        </w:rPr>
      </w:pPr>
      <w:r>
        <w:rPr>
          <w:lang w:eastAsia="de-DE"/>
        </w:rPr>
        <w:t>T</w:t>
      </w:r>
      <w:r w:rsidRPr="004D241E">
        <w:rPr>
          <w:lang w:eastAsia="de-DE"/>
        </w:rPr>
        <w:t xml:space="preserve">rotz Vereinheitlichung </w:t>
      </w:r>
      <w:r>
        <w:rPr>
          <w:lang w:eastAsia="de-DE"/>
        </w:rPr>
        <w:t xml:space="preserve">des Kreisrechtes </w:t>
      </w:r>
      <w:r w:rsidRPr="004D241E">
        <w:rPr>
          <w:lang w:eastAsia="de-DE"/>
        </w:rPr>
        <w:t>gibt es</w:t>
      </w:r>
      <w:r>
        <w:rPr>
          <w:lang w:eastAsia="de-DE"/>
        </w:rPr>
        <w:t xml:space="preserve"> h</w:t>
      </w:r>
      <w:r w:rsidR="00736CE8" w:rsidRPr="004D241E">
        <w:rPr>
          <w:lang w:eastAsia="de-DE"/>
        </w:rPr>
        <w:t>istorisch bedingt und aufgrund laufender Ve</w:t>
      </w:r>
      <w:r w:rsidR="00736CE8">
        <w:rPr>
          <w:lang w:eastAsia="de-DE"/>
        </w:rPr>
        <w:t>r</w:t>
      </w:r>
      <w:r w:rsidR="00736CE8" w:rsidRPr="004D241E">
        <w:rPr>
          <w:lang w:eastAsia="de-DE"/>
        </w:rPr>
        <w:t xml:space="preserve">träge in den drei </w:t>
      </w:r>
      <w:r w:rsidR="004773A7">
        <w:rPr>
          <w:lang w:eastAsia="de-DE"/>
        </w:rPr>
        <w:t>Entsorgungsgebieten</w:t>
      </w:r>
      <w:r w:rsidR="00736CE8" w:rsidRPr="004D241E">
        <w:rPr>
          <w:lang w:eastAsia="de-DE"/>
        </w:rPr>
        <w:t xml:space="preserve"> noch Unterschiede in der Durchführung einzelner abfallwirtschaftlicher Leistungen sowie </w:t>
      </w:r>
      <w:r w:rsidR="00736CE8">
        <w:rPr>
          <w:lang w:eastAsia="de-DE"/>
        </w:rPr>
        <w:t xml:space="preserve">hinsichtlich </w:t>
      </w:r>
      <w:r w:rsidR="00736CE8" w:rsidRPr="004D241E">
        <w:rPr>
          <w:lang w:eastAsia="de-DE"/>
        </w:rPr>
        <w:t>der Verantwortlichkeiten.</w:t>
      </w:r>
      <w:r w:rsidR="00736CE8">
        <w:rPr>
          <w:lang w:eastAsia="de-DE"/>
        </w:rPr>
        <w:t xml:space="preserve"> </w:t>
      </w:r>
      <w:r w:rsidR="00A27505">
        <w:rPr>
          <w:lang w:eastAsia="de-DE"/>
        </w:rPr>
        <w:t xml:space="preserve">In den </w:t>
      </w:r>
      <w:r w:rsidR="004773A7">
        <w:rPr>
          <w:lang w:eastAsia="de-DE"/>
        </w:rPr>
        <w:t>Entsorgungsgebieten</w:t>
      </w:r>
      <w:r w:rsidR="0006389C">
        <w:rPr>
          <w:rStyle w:val="Funotenzeichen"/>
          <w:lang w:eastAsia="de-DE"/>
        </w:rPr>
        <w:footnoteReference w:id="4"/>
      </w:r>
      <w:r w:rsidR="00A27505">
        <w:rPr>
          <w:lang w:eastAsia="de-DE"/>
        </w:rPr>
        <w:t xml:space="preserve"> Zerbst </w:t>
      </w:r>
      <w:r w:rsidR="00A27505">
        <w:rPr>
          <w:lang w:eastAsia="de-DE"/>
        </w:rPr>
        <w:lastRenderedPageBreak/>
        <w:t xml:space="preserve">und Bitterfeld übernimmt die ABI KW GmbH die </w:t>
      </w:r>
      <w:r w:rsidR="009D625E">
        <w:rPr>
          <w:lang w:eastAsia="de-DE"/>
        </w:rPr>
        <w:t>Leistungen</w:t>
      </w:r>
      <w:r w:rsidR="00A27505">
        <w:rPr>
          <w:lang w:eastAsia="de-DE"/>
        </w:rPr>
        <w:t xml:space="preserve"> der öffentlichen Abfallentsorgung. I</w:t>
      </w:r>
      <w:r w:rsidR="00765877">
        <w:rPr>
          <w:lang w:eastAsia="de-DE"/>
        </w:rPr>
        <w:t xml:space="preserve">m </w:t>
      </w:r>
      <w:r w:rsidR="005E3FBB">
        <w:rPr>
          <w:lang w:eastAsia="de-DE"/>
        </w:rPr>
        <w:t xml:space="preserve">Entsorgungsgebiet </w:t>
      </w:r>
      <w:r w:rsidR="00765877">
        <w:rPr>
          <w:lang w:eastAsia="de-DE"/>
        </w:rPr>
        <w:t xml:space="preserve">Köthen </w:t>
      </w:r>
      <w:r w:rsidR="00A27505">
        <w:rPr>
          <w:lang w:eastAsia="de-DE"/>
        </w:rPr>
        <w:t xml:space="preserve">ist </w:t>
      </w:r>
      <w:r w:rsidR="00765877">
        <w:rPr>
          <w:lang w:eastAsia="de-DE"/>
        </w:rPr>
        <w:t xml:space="preserve">die Tönsmeier Entsorgung Köthen GmbH (TEK GmbH) </w:t>
      </w:r>
      <w:r w:rsidR="00A27505">
        <w:rPr>
          <w:lang w:eastAsia="de-DE"/>
        </w:rPr>
        <w:t>hierfür verantwortlich</w:t>
      </w:r>
      <w:r w:rsidR="00D6356F">
        <w:rPr>
          <w:lang w:eastAsia="de-DE"/>
        </w:rPr>
        <w:t xml:space="preserve"> </w:t>
      </w:r>
      <w:r w:rsidR="009D625E">
        <w:rPr>
          <w:lang w:eastAsia="de-DE"/>
        </w:rPr>
        <w:t xml:space="preserve">(siehe auch </w:t>
      </w:r>
      <w:r w:rsidR="00765877">
        <w:rPr>
          <w:lang w:eastAsia="de-DE"/>
        </w:rPr>
        <w:t xml:space="preserve">Kapitel </w:t>
      </w:r>
      <w:r w:rsidR="00765877">
        <w:rPr>
          <w:lang w:eastAsia="de-DE"/>
        </w:rPr>
        <w:fldChar w:fldCharType="begin"/>
      </w:r>
      <w:r w:rsidR="00765877">
        <w:rPr>
          <w:lang w:eastAsia="de-DE"/>
        </w:rPr>
        <w:instrText xml:space="preserve"> REF _Ref480287172 \r \h </w:instrText>
      </w:r>
      <w:r w:rsidR="00765877">
        <w:rPr>
          <w:lang w:eastAsia="de-DE"/>
        </w:rPr>
      </w:r>
      <w:r w:rsidR="00765877">
        <w:rPr>
          <w:lang w:eastAsia="de-DE"/>
        </w:rPr>
        <w:fldChar w:fldCharType="separate"/>
      </w:r>
      <w:r w:rsidR="00853A0A">
        <w:rPr>
          <w:lang w:eastAsia="de-DE"/>
        </w:rPr>
        <w:t>6.1</w:t>
      </w:r>
      <w:r w:rsidR="00765877">
        <w:rPr>
          <w:lang w:eastAsia="de-DE"/>
        </w:rPr>
        <w:fldChar w:fldCharType="end"/>
      </w:r>
      <w:r w:rsidR="00765877">
        <w:rPr>
          <w:lang w:eastAsia="de-DE"/>
        </w:rPr>
        <w:t>).</w:t>
      </w:r>
      <w:r w:rsidR="00A27505">
        <w:rPr>
          <w:lang w:eastAsia="de-DE"/>
        </w:rPr>
        <w:t xml:space="preserve"> </w:t>
      </w:r>
    </w:p>
    <w:p w14:paraId="66AE7C72" w14:textId="77777777" w:rsidR="007F3EB2" w:rsidRDefault="007F3EB2" w:rsidP="007F3EB2">
      <w:pPr>
        <w:rPr>
          <w:lang w:eastAsia="de-DE"/>
        </w:rPr>
      </w:pPr>
      <w:r>
        <w:rPr>
          <w:lang w:eastAsia="de-DE"/>
        </w:rPr>
        <w:t>Eine zusammenfassende Darstellung der derzeitigen Organisation der Abfallentsorgung in den einzelnen Entsorgungsgebieten ist dem nachfolgende</w:t>
      </w:r>
      <w:r w:rsidR="007E5383">
        <w:rPr>
          <w:lang w:eastAsia="de-DE"/>
        </w:rPr>
        <w:t xml:space="preserve">n </w:t>
      </w:r>
      <w:r>
        <w:rPr>
          <w:lang w:eastAsia="de-DE"/>
        </w:rPr>
        <w:t>Bild</w:t>
      </w:r>
      <w:r w:rsidR="00BC5033">
        <w:rPr>
          <w:lang w:eastAsia="de-DE"/>
        </w:rPr>
        <w:t xml:space="preserve"> zu entnehmen</w:t>
      </w:r>
      <w:r>
        <w:rPr>
          <w:lang w:eastAsia="de-DE"/>
        </w:rPr>
        <w:t xml:space="preserve">. </w:t>
      </w:r>
    </w:p>
    <w:p w14:paraId="4EE90511" w14:textId="77777777" w:rsidR="00BC5033" w:rsidRDefault="00BC5033" w:rsidP="00BC5033">
      <w:pPr>
        <w:pStyle w:val="Beschriftung"/>
      </w:pPr>
      <w:bookmarkStart w:id="73" w:name="_Toc485830586"/>
      <w:bookmarkStart w:id="74" w:name="_Toc492394299"/>
      <w:bookmarkStart w:id="75" w:name="_Toc507599024"/>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2</w:t>
      </w:r>
      <w:r w:rsidR="006C1668">
        <w:rPr>
          <w:noProof/>
        </w:rPr>
        <w:fldChar w:fldCharType="end"/>
      </w:r>
      <w:r>
        <w:t xml:space="preserve">: </w:t>
      </w:r>
      <w:r>
        <w:tab/>
        <w:t>Organisation der Abfallwirtschaft im Landkreis Anhalt-Bitterfeld</w:t>
      </w:r>
      <w:bookmarkEnd w:id="73"/>
      <w:bookmarkEnd w:id="74"/>
      <w:bookmarkEnd w:id="75"/>
    </w:p>
    <w:p w14:paraId="5C744D58" w14:textId="4B9814D6" w:rsidR="007F3EB2" w:rsidRDefault="006327FA" w:rsidP="00621B3A">
      <w:pPr>
        <w:jc w:val="center"/>
        <w:rPr>
          <w:lang w:eastAsia="de-DE"/>
        </w:rPr>
      </w:pPr>
      <w:r>
        <w:rPr>
          <w:noProof/>
          <w:lang w:eastAsia="de-DE"/>
        </w:rPr>
        <w:drawing>
          <wp:inline distT="0" distB="0" distL="0" distR="0" wp14:anchorId="246422FF" wp14:editId="6A946C3A">
            <wp:extent cx="5044440" cy="7202424"/>
            <wp:effectExtent l="0" t="0" r="381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13 Organisation der Abfallentsorgu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4440" cy="7202424"/>
                    </a:xfrm>
                    <a:prstGeom prst="rect">
                      <a:avLst/>
                    </a:prstGeom>
                  </pic:spPr>
                </pic:pic>
              </a:graphicData>
            </a:graphic>
          </wp:inline>
        </w:drawing>
      </w:r>
    </w:p>
    <w:p w14:paraId="74C7FF95" w14:textId="77777777" w:rsidR="00D6356F" w:rsidRDefault="00D6356F" w:rsidP="00BC5033">
      <w:pPr>
        <w:keepLines/>
        <w:rPr>
          <w:lang w:eastAsia="de-DE"/>
        </w:rPr>
      </w:pPr>
      <w:r w:rsidRPr="00D6356F">
        <w:rPr>
          <w:lang w:eastAsia="de-DE"/>
        </w:rPr>
        <w:lastRenderedPageBreak/>
        <w:t xml:space="preserve">Die Entsorgung von Verpackungen aus Altglas sowie Leichtverpackungen ist nicht Bestandteil der Entsorgungspflicht </w:t>
      </w:r>
      <w:r w:rsidR="00DE76EF">
        <w:rPr>
          <w:lang w:eastAsia="de-DE"/>
        </w:rPr>
        <w:t xml:space="preserve">des Landkreises beziehungsweise </w:t>
      </w:r>
      <w:r w:rsidRPr="00D6356F">
        <w:rPr>
          <w:lang w:eastAsia="de-DE"/>
        </w:rPr>
        <w:t xml:space="preserve">der </w:t>
      </w:r>
      <w:r>
        <w:rPr>
          <w:lang w:eastAsia="de-DE"/>
        </w:rPr>
        <w:t>ABI KW GmbH</w:t>
      </w:r>
      <w:r w:rsidRPr="00D6356F">
        <w:rPr>
          <w:lang w:eastAsia="de-DE"/>
        </w:rPr>
        <w:t>. Diese obliegt gemäß Verpackungsverordnung den Herstellern und Vertreibern dieser Verkaufsverpackungen</w:t>
      </w:r>
      <w:r w:rsidR="00DE76EF" w:rsidRPr="00DE76EF">
        <w:rPr>
          <w:lang w:eastAsia="de-DE"/>
        </w:rPr>
        <w:t xml:space="preserve"> </w:t>
      </w:r>
      <w:r w:rsidR="00DE76EF">
        <w:rPr>
          <w:lang w:eastAsia="de-DE"/>
        </w:rPr>
        <w:t>beziehungsweise</w:t>
      </w:r>
      <w:r w:rsidRPr="00D6356F">
        <w:rPr>
          <w:lang w:eastAsia="de-DE"/>
        </w:rPr>
        <w:t xml:space="preserve"> den Betreibern dualer Systeme. </w:t>
      </w:r>
      <w:r w:rsidR="00BC5033">
        <w:rPr>
          <w:lang w:eastAsia="de-DE"/>
        </w:rPr>
        <w:t>Die Organisation der Sammlung und Beförderung dieser Abfälle sei an dieser Stelle d</w:t>
      </w:r>
      <w:r>
        <w:rPr>
          <w:lang w:eastAsia="de-DE"/>
        </w:rPr>
        <w:t xml:space="preserve">er Vollständigkeit halber aufgenommen. </w:t>
      </w:r>
    </w:p>
    <w:p w14:paraId="37A4F66F" w14:textId="77777777" w:rsidR="00ED1E2F" w:rsidRDefault="00ED1E2F" w:rsidP="00BC5033">
      <w:pPr>
        <w:keepLines/>
        <w:rPr>
          <w:lang w:eastAsia="de-DE"/>
        </w:rPr>
      </w:pPr>
      <w:r>
        <w:t xml:space="preserve">Die Sammlung von </w:t>
      </w:r>
      <w:r w:rsidRPr="00E01B89">
        <w:t xml:space="preserve">Altglas </w:t>
      </w:r>
      <w:r>
        <w:t xml:space="preserve">erfolgt aktuell </w:t>
      </w:r>
      <w:r w:rsidRPr="00E01B89">
        <w:t xml:space="preserve">im gesamten Landkreis </w:t>
      </w:r>
      <w:r>
        <w:t xml:space="preserve">durch </w:t>
      </w:r>
      <w:r w:rsidRPr="00E01B89">
        <w:t xml:space="preserve">die </w:t>
      </w:r>
      <w:r>
        <w:t xml:space="preserve">Firma </w:t>
      </w:r>
      <w:r w:rsidRPr="00E01B89">
        <w:t>Rhenus Recycling Ost GmbH.</w:t>
      </w:r>
    </w:p>
    <w:tbl>
      <w:tblPr>
        <w:tblW w:w="0" w:type="auto"/>
        <w:tblLayout w:type="fixed"/>
        <w:tblLook w:val="04A0" w:firstRow="1" w:lastRow="0" w:firstColumn="1" w:lastColumn="0" w:noHBand="0" w:noVBand="1"/>
      </w:tblPr>
      <w:tblGrid>
        <w:gridCol w:w="3936"/>
        <w:gridCol w:w="4776"/>
      </w:tblGrid>
      <w:tr w:rsidR="00DE76EF" w14:paraId="59530F30" w14:textId="77777777" w:rsidTr="005A7B78">
        <w:tc>
          <w:tcPr>
            <w:tcW w:w="3936" w:type="dxa"/>
          </w:tcPr>
          <w:p w14:paraId="4E8ECB2D" w14:textId="77777777" w:rsidR="007D181E" w:rsidRPr="007D181E" w:rsidRDefault="007D181E" w:rsidP="007D181E">
            <w:pPr>
              <w:keepLines/>
            </w:pPr>
            <w:r w:rsidRPr="007D181E">
              <w:t>Die Wolfener Recycling GmbH ist für den</w:t>
            </w:r>
            <w:r>
              <w:t xml:space="preserve"> </w:t>
            </w:r>
            <w:r w:rsidRPr="007D181E">
              <w:t xml:space="preserve">Zeitraum 01.01.2017 </w:t>
            </w:r>
            <w:r w:rsidR="00926A75">
              <w:t>bis</w:t>
            </w:r>
            <w:r w:rsidRPr="007D181E">
              <w:t xml:space="preserve"> 31.12.2019 Vertragsinhaber für die LVP-Sammlung im Landkreis Anhalt Bitterfeld </w:t>
            </w:r>
            <w:r>
              <w:t>und führt die S</w:t>
            </w:r>
            <w:r w:rsidRPr="007D181E">
              <w:t xml:space="preserve">ammlung im </w:t>
            </w:r>
            <w:r w:rsidR="00575680">
              <w:t>Entsorgungsgebiet</w:t>
            </w:r>
            <w:r w:rsidRPr="007D181E">
              <w:t xml:space="preserve"> Bitterfeld und in einem Teilgebiet des</w:t>
            </w:r>
            <w:r>
              <w:t xml:space="preserve"> </w:t>
            </w:r>
            <w:r w:rsidR="00575680">
              <w:t>Entsorgungsgebietes</w:t>
            </w:r>
            <w:r w:rsidRPr="007D181E">
              <w:t xml:space="preserve"> Köthen </w:t>
            </w:r>
            <w:r>
              <w:t xml:space="preserve">selbst </w:t>
            </w:r>
            <w:r w:rsidRPr="007D181E">
              <w:t>durch.</w:t>
            </w:r>
            <w:r>
              <w:t xml:space="preserve"> </w:t>
            </w:r>
          </w:p>
          <w:p w14:paraId="571568CB" w14:textId="77777777" w:rsidR="005D4408" w:rsidRDefault="007D181E" w:rsidP="00316C25">
            <w:pPr>
              <w:keepLines/>
            </w:pPr>
            <w:r w:rsidRPr="007D181E">
              <w:t xml:space="preserve">Für </w:t>
            </w:r>
            <w:r>
              <w:t>die übrigen</w:t>
            </w:r>
            <w:r w:rsidRPr="007D181E">
              <w:t xml:space="preserve"> </w:t>
            </w:r>
            <w:r>
              <w:t>G</w:t>
            </w:r>
            <w:r w:rsidRPr="007D181E">
              <w:t>ebiete des Landkreises werden Subunternehmen beschäftigt.</w:t>
            </w:r>
            <w:r>
              <w:t xml:space="preserve"> Hierzu zählt die ABI KW GmbH für d</w:t>
            </w:r>
            <w:r w:rsidR="006B1C4C" w:rsidRPr="00E01B89">
              <w:t xml:space="preserve">ie LVP-Sammlung </w:t>
            </w:r>
            <w:r>
              <w:t xml:space="preserve">im </w:t>
            </w:r>
            <w:r w:rsidR="00575680">
              <w:t>Entsorgungsgebiet</w:t>
            </w:r>
            <w:r w:rsidR="00ED1E2F">
              <w:t xml:space="preserve"> </w:t>
            </w:r>
            <w:r w:rsidR="00ED1E2F" w:rsidRPr="00E01B89">
              <w:t xml:space="preserve">Zerbst </w:t>
            </w:r>
            <w:r>
              <w:t xml:space="preserve">und die </w:t>
            </w:r>
            <w:r w:rsidR="006B1C4C" w:rsidRPr="00E01B89">
              <w:t>Tönsmeier Entsorgungsdienste Oppin GmbH</w:t>
            </w:r>
            <w:r w:rsidR="006B1C4C">
              <w:t xml:space="preserve"> </w:t>
            </w:r>
            <w:r>
              <w:t xml:space="preserve">im übrigen Teilgebiet des </w:t>
            </w:r>
            <w:r w:rsidR="00575680">
              <w:t>Entsorgungsgebietes</w:t>
            </w:r>
            <w:r>
              <w:t xml:space="preserve"> Köthen. </w:t>
            </w:r>
          </w:p>
        </w:tc>
        <w:tc>
          <w:tcPr>
            <w:tcW w:w="4776" w:type="dxa"/>
          </w:tcPr>
          <w:p w14:paraId="6B621FB7" w14:textId="77777777" w:rsidR="003A7977" w:rsidRDefault="003A7977" w:rsidP="003A7977">
            <w:pPr>
              <w:pStyle w:val="Beschriftung"/>
              <w:spacing w:before="60"/>
            </w:pPr>
            <w:bookmarkStart w:id="76" w:name="_Toc492394300"/>
            <w:bookmarkStart w:id="77" w:name="_Toc507599025"/>
            <w:r>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3</w:t>
            </w:r>
            <w:r w:rsidR="006C1668">
              <w:rPr>
                <w:noProof/>
              </w:rPr>
              <w:fldChar w:fldCharType="end"/>
            </w:r>
            <w:r>
              <w:t xml:space="preserve">: </w:t>
            </w:r>
            <w:r w:rsidR="00E16F30">
              <w:tab/>
            </w:r>
            <w:r>
              <w:t>Leistungsinhaber</w:t>
            </w:r>
            <w:r w:rsidR="00E16F30">
              <w:t> </w:t>
            </w:r>
            <w:r>
              <w:t>LVP-Sammlung</w:t>
            </w:r>
            <w:bookmarkEnd w:id="76"/>
            <w:bookmarkEnd w:id="77"/>
          </w:p>
          <w:p w14:paraId="2E67A5DE" w14:textId="77777777" w:rsidR="005D4408" w:rsidRDefault="00CA26E4" w:rsidP="00DE76EF">
            <w:pPr>
              <w:keepLines/>
            </w:pPr>
            <w:r>
              <w:rPr>
                <w:noProof/>
                <w:lang w:eastAsia="de-DE"/>
              </w:rPr>
              <w:drawing>
                <wp:inline distT="0" distB="0" distL="0" distR="0" wp14:anchorId="22FA636C" wp14:editId="7AC4FAE6">
                  <wp:extent cx="2787885" cy="2628000"/>
                  <wp:effectExtent l="0" t="0" r="0" b="127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 LVP Sammlu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7885" cy="2628000"/>
                          </a:xfrm>
                          <a:prstGeom prst="rect">
                            <a:avLst/>
                          </a:prstGeom>
                        </pic:spPr>
                      </pic:pic>
                    </a:graphicData>
                  </a:graphic>
                </wp:inline>
              </w:drawing>
            </w:r>
          </w:p>
        </w:tc>
      </w:tr>
    </w:tbl>
    <w:p w14:paraId="627A8099" w14:textId="77777777" w:rsidR="00223467" w:rsidRPr="009C2C17" w:rsidRDefault="00223467" w:rsidP="00D9622A">
      <w:pPr>
        <w:rPr>
          <w:lang w:eastAsia="de-DE"/>
        </w:rPr>
      </w:pPr>
    </w:p>
    <w:p w14:paraId="10A45775" w14:textId="77777777" w:rsidR="006D599B" w:rsidRPr="006B1C4C" w:rsidRDefault="00BC43E1" w:rsidP="001B3FD4">
      <w:pPr>
        <w:pStyle w:val="berschrift2"/>
      </w:pPr>
      <w:bookmarkStart w:id="78" w:name="_Toc485830536"/>
      <w:bookmarkStart w:id="79" w:name="_Toc492394235"/>
      <w:bookmarkStart w:id="80" w:name="_Toc507598960"/>
      <w:r w:rsidRPr="006B1C4C">
        <w:t>Maßnahmen und Strategien zur Vermeidung</w:t>
      </w:r>
      <w:r w:rsidR="004D5457" w:rsidRPr="006B1C4C">
        <w:t xml:space="preserve"> und</w:t>
      </w:r>
      <w:r w:rsidRPr="006B1C4C">
        <w:t xml:space="preserve"> Verwertung von Abfällen</w:t>
      </w:r>
      <w:bookmarkEnd w:id="78"/>
      <w:bookmarkEnd w:id="79"/>
      <w:bookmarkEnd w:id="80"/>
    </w:p>
    <w:p w14:paraId="0BBBF03C" w14:textId="77777777" w:rsidR="00F952DB" w:rsidRDefault="006B1C4C" w:rsidP="000A5300">
      <w:pPr>
        <w:rPr>
          <w:lang w:eastAsia="de-DE"/>
        </w:rPr>
      </w:pPr>
      <w:r>
        <w:rPr>
          <w:lang w:eastAsia="de-DE"/>
        </w:rPr>
        <w:t xml:space="preserve">Grundlegendes Ziel der Abfallwirtschaft ist die </w:t>
      </w:r>
      <w:r w:rsidRPr="009C2C17">
        <w:rPr>
          <w:lang w:eastAsia="de-DE"/>
        </w:rPr>
        <w:t>Förderung einer abfallarmen Kreislaufwirtschaft</w:t>
      </w:r>
      <w:r>
        <w:rPr>
          <w:lang w:eastAsia="de-DE"/>
        </w:rPr>
        <w:t xml:space="preserve">. Hierzu </w:t>
      </w:r>
      <w:r w:rsidR="00F952DB">
        <w:rPr>
          <w:lang w:eastAsia="de-DE"/>
        </w:rPr>
        <w:t>zählen</w:t>
      </w:r>
      <w:r>
        <w:rPr>
          <w:lang w:eastAsia="de-DE"/>
        </w:rPr>
        <w:t xml:space="preserve"> in erster Linie</w:t>
      </w:r>
      <w:r w:rsidR="00F952DB">
        <w:rPr>
          <w:lang w:eastAsia="de-DE"/>
        </w:rPr>
        <w:t>,</w:t>
      </w:r>
      <w:r>
        <w:rPr>
          <w:lang w:eastAsia="de-DE"/>
        </w:rPr>
        <w:t xml:space="preserve"> Abfälle zu vermeiden und </w:t>
      </w:r>
      <w:r w:rsidRPr="009C2C17">
        <w:rPr>
          <w:lang w:eastAsia="de-DE"/>
        </w:rPr>
        <w:t>nicht vermeidbare Abfälle verstärkt in die werkstoffliche Verwertung zu lenken.</w:t>
      </w:r>
      <w:r w:rsidR="00F952DB">
        <w:rPr>
          <w:lang w:eastAsia="de-DE"/>
        </w:rPr>
        <w:t xml:space="preserve"> </w:t>
      </w:r>
      <w:r w:rsidR="00F34ABB" w:rsidRPr="009C2C17">
        <w:rPr>
          <w:lang w:eastAsia="de-DE"/>
        </w:rPr>
        <w:t>Die Rangfolge der Maßnahmen zur Abfallvermeidung und –be</w:t>
      </w:r>
      <w:r w:rsidR="00F34ABB" w:rsidRPr="009C2C17">
        <w:rPr>
          <w:lang w:eastAsia="de-DE"/>
        </w:rPr>
        <w:lastRenderedPageBreak/>
        <w:t xml:space="preserve">wirtschaftung hat der Gesetzgeber </w:t>
      </w:r>
      <w:r w:rsidR="00F952DB">
        <w:rPr>
          <w:lang w:eastAsia="de-DE"/>
        </w:rPr>
        <w:t xml:space="preserve">im Kreislaufwirtschaftsgesetz </w:t>
      </w:r>
      <w:r w:rsidR="00F34ABB" w:rsidRPr="009C2C17">
        <w:rPr>
          <w:lang w:eastAsia="de-DE"/>
        </w:rPr>
        <w:t>klar definiert</w:t>
      </w:r>
      <w:r w:rsidR="00F952DB">
        <w:rPr>
          <w:lang w:eastAsia="de-DE"/>
        </w:rPr>
        <w:t xml:space="preserve"> und </w:t>
      </w:r>
      <w:r w:rsidR="00F34ABB" w:rsidRPr="009C2C17">
        <w:rPr>
          <w:lang w:eastAsia="de-DE"/>
        </w:rPr>
        <w:t>insbesondere hinsichtlich der Verwertung präzisiert.</w:t>
      </w:r>
    </w:p>
    <w:p w14:paraId="43FBE146" w14:textId="77777777" w:rsidR="00F952DB" w:rsidRDefault="00F952DB" w:rsidP="000A5300">
      <w:pPr>
        <w:rPr>
          <w:lang w:eastAsia="de-DE"/>
        </w:rPr>
      </w:pPr>
      <w:r>
        <w:rPr>
          <w:lang w:eastAsia="de-DE"/>
        </w:rPr>
        <w:t xml:space="preserve">Die Maßnahmen und Strategien zur Vermeidung und Verwertung von Abfällen im Landkreis Anhalt-Bitterfeld werden nachfolgend beschrieben. Insgesamt betreibt der </w:t>
      </w:r>
      <w:r w:rsidRPr="009C2C17">
        <w:rPr>
          <w:lang w:eastAsia="de-DE"/>
        </w:rPr>
        <w:t xml:space="preserve">Landkreis </w:t>
      </w:r>
      <w:r>
        <w:rPr>
          <w:lang w:eastAsia="de-DE"/>
        </w:rPr>
        <w:t xml:space="preserve">Anhalt-Bitterfeld </w:t>
      </w:r>
      <w:r w:rsidRPr="009C2C17">
        <w:rPr>
          <w:lang w:eastAsia="de-DE"/>
        </w:rPr>
        <w:t>eine nachhaltige Abfallwirtschaft unter Berücksichtigung der fünfstufigen Abfallhierarchie.</w:t>
      </w:r>
    </w:p>
    <w:p w14:paraId="30FE0C1A" w14:textId="77777777" w:rsidR="00F952DB" w:rsidRDefault="00F952DB" w:rsidP="000A5300">
      <w:pPr>
        <w:rPr>
          <w:lang w:eastAsia="de-DE"/>
        </w:rPr>
      </w:pPr>
    </w:p>
    <w:p w14:paraId="1D231AD6" w14:textId="77777777" w:rsidR="00DF53B2" w:rsidRPr="00FA561C" w:rsidRDefault="006B7B11" w:rsidP="00DF53B2">
      <w:pPr>
        <w:pStyle w:val="berschrift3"/>
      </w:pPr>
      <w:bookmarkStart w:id="81" w:name="_Toc485830537"/>
      <w:bookmarkStart w:id="82" w:name="_Toc492394236"/>
      <w:bookmarkStart w:id="83" w:name="_Toc507598961"/>
      <w:r w:rsidRPr="00FA561C">
        <w:t>Abfallv</w:t>
      </w:r>
      <w:r w:rsidR="00DF53B2" w:rsidRPr="00FA561C">
        <w:t>ermeidung</w:t>
      </w:r>
      <w:bookmarkEnd w:id="81"/>
      <w:bookmarkEnd w:id="82"/>
      <w:bookmarkEnd w:id="83"/>
      <w:r w:rsidR="00DF53B2" w:rsidRPr="00FA561C">
        <w:t xml:space="preserve"> </w:t>
      </w:r>
    </w:p>
    <w:p w14:paraId="66C951F7" w14:textId="77777777" w:rsidR="00E25E1B" w:rsidRDefault="007C1BD9" w:rsidP="006E1C62">
      <w:pPr>
        <w:keepLines/>
        <w:rPr>
          <w:lang w:eastAsia="de-DE"/>
        </w:rPr>
      </w:pPr>
      <w:r>
        <w:rPr>
          <w:lang w:eastAsia="de-DE"/>
        </w:rPr>
        <w:t xml:space="preserve">Mit Hilfe geeigneter Abfallvermeidungsmaßnahmen kann der Landkreis Anhalt-Bitterfeld gezielt </w:t>
      </w:r>
      <w:r w:rsidR="00E25E1B">
        <w:rPr>
          <w:lang w:eastAsia="de-DE"/>
        </w:rPr>
        <w:t>zu einer</w:t>
      </w:r>
      <w:r>
        <w:rPr>
          <w:lang w:eastAsia="de-DE"/>
        </w:rPr>
        <w:t xml:space="preserve"> Verminderung des Abfallaufkommens </w:t>
      </w:r>
      <w:r w:rsidR="00E25E1B">
        <w:rPr>
          <w:lang w:eastAsia="de-DE"/>
        </w:rPr>
        <w:t>beitragen</w:t>
      </w:r>
      <w:r>
        <w:rPr>
          <w:lang w:eastAsia="de-DE"/>
        </w:rPr>
        <w:t xml:space="preserve">. </w:t>
      </w:r>
      <w:r w:rsidR="00E25E1B">
        <w:rPr>
          <w:lang w:eastAsia="de-DE"/>
        </w:rPr>
        <w:t xml:space="preserve">Die Abfallvermeidung vor dem Kauf von Produkten und Maßnahmen zur Verlängerung der Gebrauchsphase sind dabei wesentliche Ansatzpunkte für erfolgreiche Abfallvermeidungsstrategien. </w:t>
      </w:r>
    </w:p>
    <w:p w14:paraId="545A62D8" w14:textId="77777777" w:rsidR="00FA561C" w:rsidRPr="009C2C17" w:rsidRDefault="00FA561C" w:rsidP="00FA561C">
      <w:pPr>
        <w:rPr>
          <w:lang w:eastAsia="de-DE"/>
        </w:rPr>
      </w:pPr>
      <w:r w:rsidRPr="009C2C17">
        <w:rPr>
          <w:lang w:eastAsia="de-DE"/>
        </w:rPr>
        <w:t xml:space="preserve">Das Bundesumweltministerium veröffentlichte im Juli 2013 unter Mitwirkung der Länder das erste und durch das Bundeskabinett beschlossene Abfallvermeidungsprogramm des Bundes. Dieses Programm umfasst eine Vielzahl von teilweise </w:t>
      </w:r>
      <w:r>
        <w:rPr>
          <w:lang w:eastAsia="de-DE"/>
        </w:rPr>
        <w:t xml:space="preserve">bundesweit </w:t>
      </w:r>
      <w:r w:rsidRPr="009C2C17">
        <w:rPr>
          <w:lang w:eastAsia="de-DE"/>
        </w:rPr>
        <w:t>angewendeten Abfallvermeidungsmaßnahmen. Neben der Förderung von abfallvermeidenden Abfallentsorgungsstrukturen und –systemen (verursachergerechtes Abfallerfassungs</w:t>
      </w:r>
      <w:r>
        <w:rPr>
          <w:lang w:eastAsia="de-DE"/>
        </w:rPr>
        <w:t>system und Preismodell für die Abfallentsorgung</w:t>
      </w:r>
      <w:r w:rsidRPr="009C2C17">
        <w:rPr>
          <w:lang w:eastAsia="de-DE"/>
        </w:rPr>
        <w:t xml:space="preserve">) wird auf kommunaler </w:t>
      </w:r>
      <w:r>
        <w:rPr>
          <w:lang w:eastAsia="de-DE"/>
        </w:rPr>
        <w:t>beziehungsweise</w:t>
      </w:r>
      <w:r w:rsidRPr="009C2C17">
        <w:rPr>
          <w:lang w:eastAsia="de-DE"/>
        </w:rPr>
        <w:t xml:space="preserve"> örE-Ebene </w:t>
      </w:r>
      <w:r>
        <w:rPr>
          <w:lang w:eastAsia="de-DE"/>
        </w:rPr>
        <w:t>unter anderem</w:t>
      </w:r>
      <w:r w:rsidRPr="009C2C17">
        <w:rPr>
          <w:lang w:eastAsia="de-DE"/>
        </w:rPr>
        <w:t xml:space="preserve"> die Förderung der Wiederverwendung oder Mehrfachnutzung von Gebrauchsgütern sowie die Unterstützung von Reparaturnetzwerken empfohlen. </w:t>
      </w:r>
    </w:p>
    <w:p w14:paraId="2A8EEAD0" w14:textId="6A966D89" w:rsidR="0047527B" w:rsidRDefault="00E25E1B" w:rsidP="000A114F">
      <w:pPr>
        <w:rPr>
          <w:lang w:eastAsia="de-DE"/>
        </w:rPr>
      </w:pPr>
      <w:r>
        <w:rPr>
          <w:lang w:eastAsia="de-DE"/>
        </w:rPr>
        <w:t>Der Landkreis Anhalt-Bitterfeld betreibt in Zusammenarbeit mit de</w:t>
      </w:r>
      <w:r w:rsidR="00A525AB">
        <w:rPr>
          <w:lang w:eastAsia="de-DE"/>
        </w:rPr>
        <w:t>r</w:t>
      </w:r>
      <w:r>
        <w:rPr>
          <w:lang w:eastAsia="de-DE"/>
        </w:rPr>
        <w:t xml:space="preserve"> Anhalt-Bitterfelder Kreiswerke</w:t>
      </w:r>
      <w:r w:rsidR="00FF1833">
        <w:rPr>
          <w:lang w:eastAsia="de-DE"/>
        </w:rPr>
        <w:t xml:space="preserve"> GmbH</w:t>
      </w:r>
      <w:r>
        <w:rPr>
          <w:lang w:eastAsia="de-DE"/>
        </w:rPr>
        <w:t xml:space="preserve"> eine intensive Abfallberatung und Öffentlichkeitsarbeit. Dies </w:t>
      </w:r>
      <w:r w:rsidR="007824C4">
        <w:rPr>
          <w:lang w:eastAsia="de-DE"/>
        </w:rPr>
        <w:t>kann</w:t>
      </w:r>
      <w:r>
        <w:rPr>
          <w:lang w:eastAsia="de-DE"/>
        </w:rPr>
        <w:t xml:space="preserve"> direkt dazu bei</w:t>
      </w:r>
      <w:r w:rsidR="007824C4">
        <w:rPr>
          <w:lang w:eastAsia="de-DE"/>
        </w:rPr>
        <w:t>tragen</w:t>
      </w:r>
      <w:r>
        <w:rPr>
          <w:lang w:eastAsia="de-DE"/>
        </w:rPr>
        <w:t xml:space="preserve">, das Konsumverhalten der Verbraucher auf </w:t>
      </w:r>
      <w:r w:rsidRPr="009C2C17">
        <w:rPr>
          <w:lang w:eastAsia="de-DE"/>
        </w:rPr>
        <w:t xml:space="preserve">abfall- und schadstoffarme Produkte </w:t>
      </w:r>
      <w:r w:rsidR="007824C4">
        <w:rPr>
          <w:lang w:eastAsia="de-DE"/>
        </w:rPr>
        <w:t>zu lenken</w:t>
      </w:r>
      <w:r>
        <w:rPr>
          <w:lang w:eastAsia="de-DE"/>
        </w:rPr>
        <w:t xml:space="preserve">. Abfallvermeidungsanreize bestehen darüber hinaus durch das im </w:t>
      </w:r>
      <w:r>
        <w:rPr>
          <w:lang w:eastAsia="de-DE"/>
        </w:rPr>
        <w:lastRenderedPageBreak/>
        <w:t xml:space="preserve">Landkreis bestehende </w:t>
      </w:r>
      <w:r w:rsidR="0047527B" w:rsidRPr="009C2C17">
        <w:rPr>
          <w:lang w:eastAsia="de-DE"/>
        </w:rPr>
        <w:t xml:space="preserve">verursachergerechte </w:t>
      </w:r>
      <w:r w:rsidR="00460E15" w:rsidRPr="009C2C17">
        <w:rPr>
          <w:lang w:eastAsia="de-DE"/>
        </w:rPr>
        <w:t>Abfallerfassungs</w:t>
      </w:r>
      <w:r>
        <w:rPr>
          <w:lang w:eastAsia="de-DE"/>
        </w:rPr>
        <w:t xml:space="preserve">system und </w:t>
      </w:r>
      <w:r w:rsidR="007824C4">
        <w:rPr>
          <w:lang w:eastAsia="de-DE"/>
        </w:rPr>
        <w:t xml:space="preserve">das </w:t>
      </w:r>
      <w:r>
        <w:rPr>
          <w:lang w:eastAsia="de-DE"/>
        </w:rPr>
        <w:t xml:space="preserve">Preismodell für die Abfallentsorgung. </w:t>
      </w:r>
      <w:r w:rsidR="007824C4">
        <w:rPr>
          <w:lang w:eastAsia="de-DE"/>
        </w:rPr>
        <w:t xml:space="preserve">In </w:t>
      </w:r>
      <w:r w:rsidR="00672AF0">
        <w:rPr>
          <w:lang w:eastAsia="de-DE"/>
        </w:rPr>
        <w:t>den Gemeinden Bitterfeld-</w:t>
      </w:r>
      <w:r w:rsidR="007824C4">
        <w:rPr>
          <w:lang w:eastAsia="de-DE"/>
        </w:rPr>
        <w:t xml:space="preserve">Wolfen, Köthen </w:t>
      </w:r>
      <w:r w:rsidR="006C0F35">
        <w:rPr>
          <w:lang w:eastAsia="de-DE"/>
        </w:rPr>
        <w:t xml:space="preserve">(Anhalt) </w:t>
      </w:r>
      <w:r w:rsidR="007824C4">
        <w:rPr>
          <w:lang w:eastAsia="de-DE"/>
        </w:rPr>
        <w:t>und Zerbst</w:t>
      </w:r>
      <w:r w:rsidR="00672AF0">
        <w:rPr>
          <w:lang w:eastAsia="de-DE"/>
        </w:rPr>
        <w:t>/Anhalt</w:t>
      </w:r>
      <w:r w:rsidR="007824C4">
        <w:rPr>
          <w:lang w:eastAsia="de-DE"/>
        </w:rPr>
        <w:t xml:space="preserve"> existieren ferner Sozialkaufhäuser, die </w:t>
      </w:r>
      <w:r w:rsidR="007824C4" w:rsidRPr="007824C4">
        <w:rPr>
          <w:lang w:eastAsia="de-DE"/>
        </w:rPr>
        <w:t xml:space="preserve">Möbel und </w:t>
      </w:r>
      <w:r w:rsidR="003737AD">
        <w:rPr>
          <w:lang w:eastAsia="de-DE"/>
        </w:rPr>
        <w:t>Haushaltsw</w:t>
      </w:r>
      <w:r w:rsidR="007824C4" w:rsidRPr="007824C4">
        <w:rPr>
          <w:lang w:eastAsia="de-DE"/>
        </w:rPr>
        <w:t>aren des täglichen Bedarfs in gut erhaltenem Zustand</w:t>
      </w:r>
      <w:r w:rsidR="007824C4">
        <w:rPr>
          <w:lang w:eastAsia="de-DE"/>
        </w:rPr>
        <w:t xml:space="preserve"> zur Wiederverwendung annehmen, aufbereiten und gegen ein geringes Entgelt </w:t>
      </w:r>
      <w:r w:rsidR="00FA561C">
        <w:rPr>
          <w:lang w:eastAsia="de-DE"/>
        </w:rPr>
        <w:t>verkaufen</w:t>
      </w:r>
      <w:r w:rsidR="007824C4">
        <w:rPr>
          <w:lang w:eastAsia="de-DE"/>
        </w:rPr>
        <w:t xml:space="preserve">. </w:t>
      </w:r>
    </w:p>
    <w:p w14:paraId="47D2E815" w14:textId="77777777" w:rsidR="00FA561C" w:rsidRPr="009C2C17" w:rsidRDefault="00672AF0" w:rsidP="000A114F">
      <w:pPr>
        <w:rPr>
          <w:lang w:eastAsia="de-DE"/>
        </w:rPr>
      </w:pPr>
      <w:r>
        <w:rPr>
          <w:lang w:eastAsia="de-DE"/>
        </w:rPr>
        <w:t xml:space="preserve">Vor dem Hintergrund der Abfallvermeidung wird der Landkreis zukünftig </w:t>
      </w:r>
      <w:r w:rsidR="00FA561C">
        <w:rPr>
          <w:lang w:eastAsia="de-DE"/>
        </w:rPr>
        <w:t xml:space="preserve">auf die Möglichkeiten </w:t>
      </w:r>
      <w:r w:rsidR="00FA561C" w:rsidRPr="009C2C17">
        <w:rPr>
          <w:lang w:eastAsia="de-DE"/>
        </w:rPr>
        <w:t>zum Verschenken, Verkaufen, Tauschen, Leihen oder Teilen von Büchern, Kleidern, Spielzeug, Werkzeug, Möbeln oder gar Autos</w:t>
      </w:r>
      <w:r w:rsidR="00FA561C">
        <w:rPr>
          <w:lang w:eastAsia="de-DE"/>
        </w:rPr>
        <w:t xml:space="preserve"> hin</w:t>
      </w:r>
      <w:r>
        <w:rPr>
          <w:lang w:eastAsia="de-DE"/>
        </w:rPr>
        <w:t>weisen</w:t>
      </w:r>
      <w:r w:rsidR="00FA561C">
        <w:rPr>
          <w:lang w:eastAsia="de-DE"/>
        </w:rPr>
        <w:t xml:space="preserve">. </w:t>
      </w:r>
      <w:r>
        <w:rPr>
          <w:lang w:eastAsia="de-DE"/>
        </w:rPr>
        <w:t xml:space="preserve">Entsprechende Veröffentlichungen erfolgen im Abfallkalender oder im Amtsblatt. </w:t>
      </w:r>
    </w:p>
    <w:p w14:paraId="011E4227" w14:textId="77777777" w:rsidR="00EF24F6" w:rsidRPr="009C2C17" w:rsidRDefault="00EF24F6" w:rsidP="00EF24F6">
      <w:pPr>
        <w:rPr>
          <w:lang w:eastAsia="de-DE"/>
        </w:rPr>
      </w:pPr>
    </w:p>
    <w:p w14:paraId="00DC8174" w14:textId="77777777" w:rsidR="00AC5334" w:rsidRPr="00AF664E" w:rsidRDefault="00DF53B2" w:rsidP="00DF53B2">
      <w:pPr>
        <w:pStyle w:val="berschrift3"/>
      </w:pPr>
      <w:bookmarkStart w:id="84" w:name="_Toc485830538"/>
      <w:bookmarkStart w:id="85" w:name="_Toc492394237"/>
      <w:bookmarkStart w:id="86" w:name="_Toc507598962"/>
      <w:r w:rsidRPr="00AF664E">
        <w:t>Vorbereitung zur Wiederverwendung, Recycling und sonstige Verwertung</w:t>
      </w:r>
      <w:bookmarkEnd w:id="84"/>
      <w:bookmarkEnd w:id="85"/>
      <w:bookmarkEnd w:id="86"/>
    </w:p>
    <w:p w14:paraId="265EE3DC" w14:textId="77777777" w:rsidR="009A632A" w:rsidRPr="009C2C17" w:rsidRDefault="00BE0F44" w:rsidP="002E4F2B">
      <w:pPr>
        <w:rPr>
          <w:lang w:eastAsia="de-DE"/>
        </w:rPr>
      </w:pPr>
      <w:r w:rsidRPr="009C2C17">
        <w:rPr>
          <w:lang w:eastAsia="de-DE"/>
        </w:rPr>
        <w:t xml:space="preserve">Ein wesentliches Element der Abfallverwertung ist die getrennte Erfassung von Abfällen beim Abfallerzeuger. </w:t>
      </w:r>
      <w:r w:rsidR="009A632A" w:rsidRPr="009C2C17">
        <w:rPr>
          <w:lang w:eastAsia="de-DE"/>
        </w:rPr>
        <w:t xml:space="preserve">Der Gesetzgeber hat aus diesem Grund die getrennte Erfassung bestimmter Abfälle zum Zweck der Verwertung bundesweit festgelegt. </w:t>
      </w:r>
    </w:p>
    <w:p w14:paraId="21582E0C" w14:textId="77777777" w:rsidR="00A3512F" w:rsidRPr="009C2C17" w:rsidRDefault="00B86D48" w:rsidP="002E4F2B">
      <w:pPr>
        <w:rPr>
          <w:lang w:eastAsia="de-DE"/>
        </w:rPr>
      </w:pPr>
      <w:r>
        <w:rPr>
          <w:lang w:eastAsia="de-DE"/>
        </w:rPr>
        <w:t>Im</w:t>
      </w:r>
      <w:r w:rsidR="00BE0F44" w:rsidRPr="009C2C17">
        <w:rPr>
          <w:lang w:eastAsia="de-DE"/>
        </w:rPr>
        <w:t xml:space="preserve"> Landkreis </w:t>
      </w:r>
      <w:r w:rsidR="00F952DB">
        <w:rPr>
          <w:lang w:eastAsia="de-DE"/>
        </w:rPr>
        <w:t xml:space="preserve">Anhalt-Bitterfeld </w:t>
      </w:r>
      <w:r>
        <w:rPr>
          <w:lang w:eastAsia="de-DE"/>
        </w:rPr>
        <w:t xml:space="preserve">werden </w:t>
      </w:r>
      <w:r w:rsidRPr="009C2C17">
        <w:rPr>
          <w:lang w:eastAsia="de-DE"/>
        </w:rPr>
        <w:t xml:space="preserve">verschiedene Wertstoffe </w:t>
      </w:r>
      <w:r w:rsidR="00BE0F44" w:rsidRPr="009C2C17">
        <w:rPr>
          <w:lang w:eastAsia="de-DE"/>
        </w:rPr>
        <w:t xml:space="preserve">über ein </w:t>
      </w:r>
      <w:r w:rsidR="00BE0F44" w:rsidRPr="00B86D48">
        <w:rPr>
          <w:lang w:eastAsia="de-DE"/>
        </w:rPr>
        <w:t>sehr gut ausgebautes und intensiv genutztes</w:t>
      </w:r>
      <w:r w:rsidR="00BE0F44" w:rsidRPr="009C2C17">
        <w:rPr>
          <w:lang w:eastAsia="de-DE"/>
        </w:rPr>
        <w:t xml:space="preserve"> Getrennterfassungssystem</w:t>
      </w:r>
      <w:r w:rsidR="009A632A" w:rsidRPr="009C2C17">
        <w:rPr>
          <w:lang w:eastAsia="de-DE"/>
        </w:rPr>
        <w:t xml:space="preserve"> </w:t>
      </w:r>
      <w:r w:rsidR="00991E9F">
        <w:rPr>
          <w:lang w:eastAsia="de-DE"/>
        </w:rPr>
        <w:t>gesammelt</w:t>
      </w:r>
      <w:r w:rsidR="00BE0F44" w:rsidRPr="009C2C17">
        <w:rPr>
          <w:lang w:eastAsia="de-DE"/>
        </w:rPr>
        <w:t xml:space="preserve">. </w:t>
      </w:r>
      <w:r w:rsidR="00FC4083" w:rsidRPr="009C2C17">
        <w:rPr>
          <w:lang w:eastAsia="de-DE"/>
        </w:rPr>
        <w:t>Der Erfolg</w:t>
      </w:r>
      <w:r w:rsidR="009A632A" w:rsidRPr="009C2C17">
        <w:rPr>
          <w:lang w:eastAsia="de-DE"/>
        </w:rPr>
        <w:t xml:space="preserve"> der </w:t>
      </w:r>
      <w:r w:rsidR="00BE0F44" w:rsidRPr="009C2C17">
        <w:rPr>
          <w:lang w:eastAsia="de-DE"/>
        </w:rPr>
        <w:t xml:space="preserve">getrennten Erfassung </w:t>
      </w:r>
      <w:r w:rsidR="009A632A" w:rsidRPr="009C2C17">
        <w:rPr>
          <w:lang w:eastAsia="de-DE"/>
        </w:rPr>
        <w:t>ist dabei i</w:t>
      </w:r>
      <w:r w:rsidR="00BE0F44" w:rsidRPr="009C2C17">
        <w:rPr>
          <w:lang w:eastAsia="de-DE"/>
        </w:rPr>
        <w:t xml:space="preserve">m Wesentlichen </w:t>
      </w:r>
      <w:r w:rsidR="009A632A" w:rsidRPr="009C2C17">
        <w:rPr>
          <w:lang w:eastAsia="de-DE"/>
        </w:rPr>
        <w:t xml:space="preserve">abhängig von der </w:t>
      </w:r>
      <w:r w:rsidR="00BE0F44" w:rsidRPr="009C2C17">
        <w:rPr>
          <w:lang w:eastAsia="de-DE"/>
        </w:rPr>
        <w:t xml:space="preserve">Ausgestaltung des </w:t>
      </w:r>
      <w:r w:rsidR="00F952DB">
        <w:rPr>
          <w:lang w:eastAsia="de-DE"/>
        </w:rPr>
        <w:t>Preismodells für die Abfallentsorgung</w:t>
      </w:r>
      <w:r w:rsidR="00BE0F44" w:rsidRPr="009C2C17">
        <w:rPr>
          <w:lang w:eastAsia="de-DE"/>
        </w:rPr>
        <w:t xml:space="preserve">. </w:t>
      </w:r>
      <w:r w:rsidR="00F952DB">
        <w:rPr>
          <w:lang w:eastAsia="de-DE"/>
        </w:rPr>
        <w:t xml:space="preserve">Die Kosten der Abfallentsorgung werden </w:t>
      </w:r>
      <w:r w:rsidR="009A632A" w:rsidRPr="009C2C17">
        <w:rPr>
          <w:lang w:eastAsia="de-DE"/>
        </w:rPr>
        <w:t xml:space="preserve">verursachergerecht </w:t>
      </w:r>
      <w:r w:rsidR="00442730">
        <w:rPr>
          <w:lang w:eastAsia="de-DE"/>
        </w:rPr>
        <w:t xml:space="preserve">umgelegt. Dies </w:t>
      </w:r>
      <w:r w:rsidR="009A632A" w:rsidRPr="009C2C17">
        <w:rPr>
          <w:lang w:eastAsia="de-DE"/>
        </w:rPr>
        <w:t xml:space="preserve">trägt maßgeblich zum Erfolg der separaten Wertstoffsammlung bei. </w:t>
      </w:r>
      <w:r w:rsidR="00FC4083" w:rsidRPr="009C2C17">
        <w:rPr>
          <w:lang w:eastAsia="de-DE"/>
        </w:rPr>
        <w:t xml:space="preserve">Parallel dazu ist zur Vermeidung von Fehlwürfen und illegalen Abfallentsorgungen eine intensive Abfallberatung und Öffentlichkeitsarbeit unverzichtbar. </w:t>
      </w:r>
    </w:p>
    <w:p w14:paraId="35D9B6A9" w14:textId="77777777" w:rsidR="00BC43E1" w:rsidRPr="00D2654D" w:rsidRDefault="00A611E4" w:rsidP="001B3FD4">
      <w:pPr>
        <w:pStyle w:val="berschrift3"/>
      </w:pPr>
      <w:bookmarkStart w:id="87" w:name="_Ref392080068"/>
      <w:bookmarkStart w:id="88" w:name="_Toc485830539"/>
      <w:bookmarkStart w:id="89" w:name="_Toc492394238"/>
      <w:bookmarkStart w:id="90" w:name="_Toc507598963"/>
      <w:r w:rsidRPr="00D2654D">
        <w:lastRenderedPageBreak/>
        <w:t>Preis</w:t>
      </w:r>
      <w:r w:rsidR="007756B6" w:rsidRPr="00D2654D">
        <w:t xml:space="preserve">modell </w:t>
      </w:r>
      <w:r w:rsidRPr="00D2654D">
        <w:t xml:space="preserve">für die </w:t>
      </w:r>
      <w:r w:rsidR="00E33256" w:rsidRPr="00D2654D">
        <w:t>Abfallentsorgung</w:t>
      </w:r>
      <w:bookmarkEnd w:id="87"/>
      <w:bookmarkEnd w:id="88"/>
      <w:bookmarkEnd w:id="89"/>
      <w:bookmarkEnd w:id="90"/>
      <w:r w:rsidR="00AC5334" w:rsidRPr="00D2654D">
        <w:t xml:space="preserve"> </w:t>
      </w:r>
    </w:p>
    <w:p w14:paraId="7C4152A6" w14:textId="77777777" w:rsidR="000078C8" w:rsidRDefault="00832CC2" w:rsidP="001970FF">
      <w:pPr>
        <w:keepLines/>
        <w:rPr>
          <w:lang w:eastAsia="de-DE"/>
        </w:rPr>
      </w:pPr>
      <w:r>
        <w:rPr>
          <w:lang w:eastAsia="de-DE"/>
        </w:rPr>
        <w:t xml:space="preserve">Ein Gebühren- oder Entgeltsystem kann je nach Ausgestaltung das Entsorgungsverhalten der Bürger erheblich beeinflussen. </w:t>
      </w:r>
      <w:r w:rsidR="00B066E4">
        <w:rPr>
          <w:lang w:eastAsia="de-DE"/>
        </w:rPr>
        <w:t>Eine verursachergerechte Umlage der Kosten für die Abfallentsorgung</w:t>
      </w:r>
      <w:r w:rsidR="000078C8">
        <w:rPr>
          <w:lang w:eastAsia="de-DE"/>
        </w:rPr>
        <w:t xml:space="preserve"> bietet</w:t>
      </w:r>
      <w:r w:rsidR="00B066E4">
        <w:rPr>
          <w:lang w:eastAsia="de-DE"/>
        </w:rPr>
        <w:t xml:space="preserve"> </w:t>
      </w:r>
      <w:r w:rsidR="000078C8">
        <w:rPr>
          <w:lang w:eastAsia="de-DE"/>
        </w:rPr>
        <w:t xml:space="preserve">für den Einzelnen einen Anreiz, Abfälle eher zu vermeiden. Indirekte Lenkungsinstrumente, beispielsweise für eine verstärkte Getrennthaltung von Wertstoffen aus Haushaltsabfällen, wirken sich zusätzlich positiv auf die Abfallentsorgungskosten der einzelnen Haushalte aus. </w:t>
      </w:r>
    </w:p>
    <w:p w14:paraId="710CA1AA" w14:textId="77777777" w:rsidR="00832CC2" w:rsidRDefault="000078C8" w:rsidP="00832CC2">
      <w:pPr>
        <w:rPr>
          <w:lang w:eastAsia="de-DE"/>
        </w:rPr>
      </w:pPr>
      <w:r>
        <w:rPr>
          <w:lang w:eastAsia="de-DE"/>
        </w:rPr>
        <w:t xml:space="preserve">Die ABI KW GmbH erhebt als </w:t>
      </w:r>
      <w:r w:rsidR="00832CC2" w:rsidRPr="00832CC2">
        <w:rPr>
          <w:lang w:eastAsia="de-DE"/>
        </w:rPr>
        <w:t xml:space="preserve">Gegenleistung für die Inanspruchnahme der Abfallentsorgung zur Deckung der Kosten Entgelte nach Maßgabe </w:t>
      </w:r>
      <w:r>
        <w:rPr>
          <w:lang w:eastAsia="de-DE"/>
        </w:rPr>
        <w:t xml:space="preserve">der Allgemeinen Entsorgungsbedingungen und des dazugehörigen </w:t>
      </w:r>
      <w:r w:rsidR="00832CC2" w:rsidRPr="00832CC2">
        <w:rPr>
          <w:lang w:eastAsia="de-DE"/>
        </w:rPr>
        <w:t xml:space="preserve">Preisblattes für die Abfallentsorgung </w:t>
      </w:r>
      <w:r>
        <w:rPr>
          <w:lang w:eastAsia="de-DE"/>
        </w:rPr>
        <w:t xml:space="preserve">in seiner jeweils gültigen Fassung. </w:t>
      </w:r>
    </w:p>
    <w:p w14:paraId="0CA2DE3D" w14:textId="77777777" w:rsidR="00DD1A31" w:rsidRDefault="00832CC2" w:rsidP="00832CC2">
      <w:pPr>
        <w:rPr>
          <w:highlight w:val="red"/>
          <w:lang w:eastAsia="de-DE"/>
        </w:rPr>
      </w:pPr>
      <w:r>
        <w:rPr>
          <w:lang w:eastAsia="de-DE"/>
        </w:rPr>
        <w:t xml:space="preserve">Die </w:t>
      </w:r>
      <w:r w:rsidR="000078C8">
        <w:rPr>
          <w:lang w:eastAsia="de-DE"/>
        </w:rPr>
        <w:t>Erhebung der Entgelte</w:t>
      </w:r>
      <w:r>
        <w:rPr>
          <w:lang w:eastAsia="de-DE"/>
        </w:rPr>
        <w:t xml:space="preserve"> </w:t>
      </w:r>
      <w:r w:rsidR="000078C8">
        <w:rPr>
          <w:lang w:eastAsia="de-DE"/>
        </w:rPr>
        <w:t>erfolgt</w:t>
      </w:r>
      <w:r>
        <w:rPr>
          <w:lang w:eastAsia="de-DE"/>
        </w:rPr>
        <w:t xml:space="preserve"> jährlich für die Entsorgung von Abfällen aus Privathaushalten, Gewerbebetrieben, öffentlichen</w:t>
      </w:r>
      <w:r w:rsidR="000078C8">
        <w:rPr>
          <w:lang w:eastAsia="de-DE"/>
        </w:rPr>
        <w:t xml:space="preserve"> und privaten</w:t>
      </w:r>
      <w:r>
        <w:rPr>
          <w:lang w:eastAsia="de-DE"/>
        </w:rPr>
        <w:t xml:space="preserve"> Einrichtungen </w:t>
      </w:r>
      <w:r w:rsidR="000078C8">
        <w:rPr>
          <w:lang w:eastAsia="de-DE"/>
        </w:rPr>
        <w:t>sowie</w:t>
      </w:r>
      <w:r>
        <w:rPr>
          <w:lang w:eastAsia="de-DE"/>
        </w:rPr>
        <w:t xml:space="preserve"> sonstigen An</w:t>
      </w:r>
      <w:r w:rsidR="000078C8">
        <w:rPr>
          <w:lang w:eastAsia="de-DE"/>
        </w:rPr>
        <w:t>fall</w:t>
      </w:r>
      <w:r>
        <w:rPr>
          <w:lang w:eastAsia="de-DE"/>
        </w:rPr>
        <w:t xml:space="preserve">stellen (z.B. </w:t>
      </w:r>
      <w:r w:rsidR="000078C8">
        <w:rPr>
          <w:lang w:eastAsia="de-DE"/>
        </w:rPr>
        <w:t>Wochenendgrundstücke</w:t>
      </w:r>
      <w:r>
        <w:rPr>
          <w:lang w:eastAsia="de-DE"/>
        </w:rPr>
        <w:t>).</w:t>
      </w:r>
    </w:p>
    <w:p w14:paraId="5F3477CA" w14:textId="77777777" w:rsidR="00DD1A31" w:rsidRDefault="00A80CFA" w:rsidP="00DD1A31">
      <w:pPr>
        <w:rPr>
          <w:lang w:eastAsia="de-DE"/>
        </w:rPr>
      </w:pPr>
      <w:r w:rsidRPr="00A80CFA">
        <w:rPr>
          <w:lang w:eastAsia="de-DE"/>
        </w:rPr>
        <w:t>D</w:t>
      </w:r>
      <w:r>
        <w:rPr>
          <w:lang w:eastAsia="de-DE"/>
        </w:rPr>
        <w:t>ie Entgeltberechnung erfolgt</w:t>
      </w:r>
      <w:r w:rsidR="00100E3B">
        <w:rPr>
          <w:lang w:eastAsia="de-DE"/>
        </w:rPr>
        <w:t xml:space="preserve"> auf</w:t>
      </w:r>
      <w:r>
        <w:rPr>
          <w:lang w:eastAsia="de-DE"/>
        </w:rPr>
        <w:t xml:space="preserve"> Basis eines </w:t>
      </w:r>
      <w:r w:rsidRPr="007B3C28">
        <w:rPr>
          <w:lang w:eastAsia="de-DE"/>
        </w:rPr>
        <w:t>Personengrundentgelt</w:t>
      </w:r>
      <w:r>
        <w:rPr>
          <w:lang w:eastAsia="de-DE"/>
        </w:rPr>
        <w:t>es</w:t>
      </w:r>
      <w:r w:rsidRPr="007B3C28">
        <w:rPr>
          <w:lang w:eastAsia="de-DE"/>
        </w:rPr>
        <w:t xml:space="preserve"> und </w:t>
      </w:r>
      <w:r>
        <w:rPr>
          <w:lang w:eastAsia="de-DE"/>
        </w:rPr>
        <w:t>eines</w:t>
      </w:r>
      <w:r w:rsidRPr="007B3C28">
        <w:rPr>
          <w:lang w:eastAsia="de-DE"/>
        </w:rPr>
        <w:t xml:space="preserve"> Volumenentgelt</w:t>
      </w:r>
      <w:r>
        <w:rPr>
          <w:lang w:eastAsia="de-DE"/>
        </w:rPr>
        <w:t xml:space="preserve">es. </w:t>
      </w:r>
    </w:p>
    <w:p w14:paraId="7AE471F9" w14:textId="77777777" w:rsidR="00A80CFA" w:rsidRDefault="00A80CFA" w:rsidP="00DD1A31">
      <w:pPr>
        <w:rPr>
          <w:lang w:eastAsia="de-DE"/>
        </w:rPr>
      </w:pPr>
      <w:r>
        <w:rPr>
          <w:lang w:eastAsia="de-DE"/>
        </w:rPr>
        <w:t xml:space="preserve">Das </w:t>
      </w:r>
      <w:r w:rsidRPr="006B16FF">
        <w:rPr>
          <w:b/>
          <w:lang w:eastAsia="de-DE"/>
        </w:rPr>
        <w:t>Personen</w:t>
      </w:r>
      <w:r w:rsidR="00684ED2">
        <w:rPr>
          <w:b/>
          <w:lang w:eastAsia="de-DE"/>
        </w:rPr>
        <w:t>grund</w:t>
      </w:r>
      <w:r w:rsidRPr="006B16FF">
        <w:rPr>
          <w:b/>
          <w:lang w:eastAsia="de-DE"/>
        </w:rPr>
        <w:t>entgelt</w:t>
      </w:r>
      <w:r w:rsidR="006B16FF">
        <w:rPr>
          <w:lang w:eastAsia="de-DE"/>
        </w:rPr>
        <w:t xml:space="preserve"> für Privathaushalte</w:t>
      </w:r>
      <w:r w:rsidR="006B16FF">
        <w:rPr>
          <w:rStyle w:val="Funotenzeichen"/>
          <w:lang w:eastAsia="de-DE"/>
        </w:rPr>
        <w:footnoteReference w:id="5"/>
      </w:r>
      <w:r w:rsidR="006B16FF">
        <w:rPr>
          <w:lang w:eastAsia="de-DE"/>
        </w:rPr>
        <w:t xml:space="preserve"> </w:t>
      </w:r>
      <w:r>
        <w:rPr>
          <w:lang w:eastAsia="de-DE"/>
        </w:rPr>
        <w:t xml:space="preserve">richtet sich nach der </w:t>
      </w:r>
      <w:r w:rsidR="00684ED2">
        <w:rPr>
          <w:lang w:eastAsia="de-DE"/>
        </w:rPr>
        <w:t>Anzahl der Personen, die auf dem Grundstück mit Haupt- und Nebenwohnsitz gemeldet sind</w:t>
      </w:r>
      <w:r w:rsidR="001970FF">
        <w:rPr>
          <w:lang w:eastAsia="de-DE"/>
        </w:rPr>
        <w:t xml:space="preserve"> </w:t>
      </w:r>
      <w:r w:rsidR="00684ED2">
        <w:rPr>
          <w:lang w:eastAsia="de-DE"/>
        </w:rPr>
        <w:t>beziehungsweise die zu einem Haushalt gehören</w:t>
      </w:r>
      <w:r>
        <w:rPr>
          <w:lang w:eastAsia="de-DE"/>
        </w:rPr>
        <w:t xml:space="preserve">. </w:t>
      </w:r>
    </w:p>
    <w:p w14:paraId="28F54562" w14:textId="77777777" w:rsidR="007B3C28" w:rsidRDefault="006B16FF" w:rsidP="007B3C28">
      <w:pPr>
        <w:rPr>
          <w:lang w:eastAsia="de-DE"/>
        </w:rPr>
      </w:pPr>
      <w:r>
        <w:rPr>
          <w:lang w:eastAsia="de-DE"/>
        </w:rPr>
        <w:t>F</w:t>
      </w:r>
      <w:r w:rsidR="007B3C28">
        <w:rPr>
          <w:lang w:eastAsia="de-DE"/>
        </w:rPr>
        <w:t>olgende Leistungen</w:t>
      </w:r>
      <w:r>
        <w:rPr>
          <w:lang w:eastAsia="de-DE"/>
        </w:rPr>
        <w:t xml:space="preserve"> werden mit dem Personenentgelt abgedeckt</w:t>
      </w:r>
      <w:r w:rsidR="007B3C28">
        <w:rPr>
          <w:lang w:eastAsia="de-DE"/>
        </w:rPr>
        <w:t>:</w:t>
      </w:r>
    </w:p>
    <w:p w14:paraId="6473980A" w14:textId="77777777" w:rsidR="007B3C28" w:rsidRDefault="007B3C28" w:rsidP="00462B2C">
      <w:pPr>
        <w:pStyle w:val="Listenabsatz"/>
        <w:numPr>
          <w:ilvl w:val="0"/>
          <w:numId w:val="6"/>
        </w:numPr>
      </w:pPr>
      <w:r>
        <w:t>die Behältergestellung für Restabfall, Bioabfall und Papier/Pappe/Kartonagen,</w:t>
      </w:r>
    </w:p>
    <w:p w14:paraId="419CB6DC" w14:textId="77777777" w:rsidR="007B3C28" w:rsidRDefault="007B3C28" w:rsidP="00462B2C">
      <w:pPr>
        <w:pStyle w:val="Listenabsatz"/>
        <w:numPr>
          <w:ilvl w:val="0"/>
          <w:numId w:val="6"/>
        </w:numPr>
      </w:pPr>
      <w:r>
        <w:lastRenderedPageBreak/>
        <w:t>das Einsammeln, Befördern und Entsorgen von</w:t>
      </w:r>
      <w:r w:rsidR="006B16FF">
        <w:t xml:space="preserve"> Abfällen aus privaten Haushalten</w:t>
      </w:r>
      <w:r>
        <w:t>,</w:t>
      </w:r>
    </w:p>
    <w:p w14:paraId="34200019" w14:textId="77777777" w:rsidR="007B3C28" w:rsidRDefault="007B3C28" w:rsidP="00462B2C">
      <w:pPr>
        <w:pStyle w:val="Listenabsatz"/>
        <w:numPr>
          <w:ilvl w:val="0"/>
          <w:numId w:val="6"/>
        </w:numPr>
      </w:pPr>
      <w:r>
        <w:t>die Entsorgung von schadstoffhaltigen Haushaltsabfällen,</w:t>
      </w:r>
    </w:p>
    <w:p w14:paraId="4AB08151" w14:textId="77777777" w:rsidR="007B3C28" w:rsidRDefault="007B3C28" w:rsidP="00462B2C">
      <w:pPr>
        <w:pStyle w:val="Listenabsatz"/>
        <w:numPr>
          <w:ilvl w:val="0"/>
          <w:numId w:val="6"/>
        </w:numPr>
      </w:pPr>
      <w:r>
        <w:t>die Erfassung, Verwertung und Vermarktung von Papier/Pappe/Kartonagen</w:t>
      </w:r>
      <w:r w:rsidR="006B16FF">
        <w:t xml:space="preserve"> (örE-Anteil)</w:t>
      </w:r>
      <w:r>
        <w:t>,</w:t>
      </w:r>
    </w:p>
    <w:p w14:paraId="705DF024" w14:textId="77777777" w:rsidR="007B3C28" w:rsidRDefault="007B3C28" w:rsidP="00462B2C">
      <w:pPr>
        <w:pStyle w:val="Listenabsatz"/>
        <w:numPr>
          <w:ilvl w:val="0"/>
          <w:numId w:val="6"/>
        </w:numPr>
      </w:pPr>
      <w:r>
        <w:t>das Einsammeln und Entsorgen von Sperrmüll,</w:t>
      </w:r>
    </w:p>
    <w:p w14:paraId="5ED28E9C" w14:textId="77777777" w:rsidR="007B3C28" w:rsidRDefault="007B3C28" w:rsidP="00462B2C">
      <w:pPr>
        <w:pStyle w:val="Listenabsatz"/>
        <w:numPr>
          <w:ilvl w:val="0"/>
          <w:numId w:val="6"/>
        </w:numPr>
      </w:pPr>
      <w:r>
        <w:t>das Einsammeln, Befördern und Entsorgen von Elektro- und Elektronikaltgeräten,</w:t>
      </w:r>
    </w:p>
    <w:p w14:paraId="4EB5E87D" w14:textId="77777777" w:rsidR="007B3C28" w:rsidRDefault="007B3C28" w:rsidP="00462B2C">
      <w:pPr>
        <w:pStyle w:val="Listenabsatz"/>
        <w:numPr>
          <w:ilvl w:val="0"/>
          <w:numId w:val="6"/>
        </w:numPr>
      </w:pPr>
      <w:r>
        <w:t xml:space="preserve">die Erfüllung der Beratungspflichten nach § 46 Abs. 1 </w:t>
      </w:r>
      <w:r w:rsidRPr="003C3DF7">
        <w:t>KrWG</w:t>
      </w:r>
      <w:r>
        <w:t xml:space="preserve"> und</w:t>
      </w:r>
    </w:p>
    <w:p w14:paraId="33A4D9E1" w14:textId="77777777" w:rsidR="007B3C28" w:rsidRDefault="007B3C28" w:rsidP="00462B2C">
      <w:pPr>
        <w:pStyle w:val="Listenabsatz"/>
        <w:numPr>
          <w:ilvl w:val="0"/>
          <w:numId w:val="6"/>
        </w:numPr>
        <w:spacing w:after="120"/>
      </w:pPr>
      <w:r>
        <w:t xml:space="preserve">die Entsorgung von </w:t>
      </w:r>
      <w:r w:rsidR="00684ED2">
        <w:t xml:space="preserve">verbotswidrig abgelagerten </w:t>
      </w:r>
      <w:r>
        <w:t>Abfällen</w:t>
      </w:r>
      <w:r w:rsidR="00684ED2">
        <w:t>.</w:t>
      </w:r>
    </w:p>
    <w:p w14:paraId="564757BE" w14:textId="77777777" w:rsidR="00F17555" w:rsidRDefault="007B3C28" w:rsidP="001970FF">
      <w:pPr>
        <w:keepLines/>
        <w:rPr>
          <w:lang w:eastAsia="de-DE"/>
        </w:rPr>
      </w:pPr>
      <w:r>
        <w:rPr>
          <w:lang w:eastAsia="de-DE"/>
        </w:rPr>
        <w:t xml:space="preserve">Das </w:t>
      </w:r>
      <w:r w:rsidRPr="00EF122B">
        <w:rPr>
          <w:b/>
          <w:lang w:eastAsia="de-DE"/>
        </w:rPr>
        <w:t>Volumenentgelt</w:t>
      </w:r>
      <w:r>
        <w:rPr>
          <w:lang w:eastAsia="de-DE"/>
        </w:rPr>
        <w:t xml:space="preserve"> </w:t>
      </w:r>
      <w:r w:rsidR="00D2654D">
        <w:rPr>
          <w:lang w:eastAsia="de-DE"/>
        </w:rPr>
        <w:t xml:space="preserve">ergibt sich aus einer </w:t>
      </w:r>
      <w:r w:rsidR="00EF122B">
        <w:rPr>
          <w:lang w:eastAsia="de-DE"/>
        </w:rPr>
        <w:t xml:space="preserve">der für Privathaushalte </w:t>
      </w:r>
      <w:r w:rsidR="00D2654D">
        <w:rPr>
          <w:lang w:eastAsia="de-DE"/>
        </w:rPr>
        <w:t xml:space="preserve">vorgegebenen </w:t>
      </w:r>
      <w:r w:rsidR="00EF122B">
        <w:rPr>
          <w:lang w:eastAsia="de-DE"/>
        </w:rPr>
        <w:t xml:space="preserve">frei wählbaren 5 Entsorgungsvarianten. Die Entsorgungsvarianten unterscheiden sich in dem </w:t>
      </w:r>
      <w:r w:rsidR="00EF122B" w:rsidRPr="006F236B">
        <w:rPr>
          <w:u w:val="single"/>
          <w:lang w:eastAsia="de-DE"/>
        </w:rPr>
        <w:t>pro Person und Monat</w:t>
      </w:r>
      <w:r w:rsidR="00EF122B">
        <w:rPr>
          <w:lang w:eastAsia="de-DE"/>
        </w:rPr>
        <w:t xml:space="preserve"> bereitgestellten Restabfallvolumen sowie </w:t>
      </w:r>
      <w:r w:rsidR="001970FF">
        <w:rPr>
          <w:lang w:eastAsia="de-DE"/>
        </w:rPr>
        <w:t xml:space="preserve">hinsichtlich der </w:t>
      </w:r>
      <w:r w:rsidR="00F17555">
        <w:rPr>
          <w:lang w:eastAsia="de-DE"/>
        </w:rPr>
        <w:t>Bereitstellung einer</w:t>
      </w:r>
      <w:r w:rsidR="001970FF">
        <w:rPr>
          <w:lang w:eastAsia="de-DE"/>
        </w:rPr>
        <w:t xml:space="preserve"> Biotonne</w:t>
      </w:r>
      <w:r w:rsidR="00F17555">
        <w:rPr>
          <w:lang w:eastAsia="de-DE"/>
        </w:rPr>
        <w:t xml:space="preserve"> (</w:t>
      </w:r>
      <w:r w:rsidR="00B20423">
        <w:rPr>
          <w:lang w:eastAsia="de-DE"/>
        </w:rPr>
        <w:fldChar w:fldCharType="begin"/>
      </w:r>
      <w:r w:rsidR="00B20423">
        <w:rPr>
          <w:lang w:eastAsia="de-DE"/>
        </w:rPr>
        <w:instrText xml:space="preserve"> REF _Ref488842390 \h </w:instrText>
      </w:r>
      <w:r w:rsidR="00B20423">
        <w:rPr>
          <w:lang w:eastAsia="de-DE"/>
        </w:rPr>
      </w:r>
      <w:r w:rsidR="00B20423">
        <w:rPr>
          <w:lang w:eastAsia="de-DE"/>
        </w:rPr>
        <w:fldChar w:fldCharType="separate"/>
      </w:r>
      <w:r w:rsidR="00853A0A">
        <w:t xml:space="preserve">Tabelle </w:t>
      </w:r>
      <w:r w:rsidR="00853A0A">
        <w:rPr>
          <w:noProof/>
        </w:rPr>
        <w:t>6</w:t>
      </w:r>
      <w:r w:rsidR="00853A0A">
        <w:noBreakHyphen/>
      </w:r>
      <w:r w:rsidR="00853A0A">
        <w:rPr>
          <w:noProof/>
        </w:rPr>
        <w:t>1</w:t>
      </w:r>
      <w:r w:rsidR="00B20423">
        <w:rPr>
          <w:lang w:eastAsia="de-DE"/>
        </w:rPr>
        <w:fldChar w:fldCharType="end"/>
      </w:r>
      <w:r w:rsidR="00F17555">
        <w:rPr>
          <w:lang w:eastAsia="de-DE"/>
        </w:rPr>
        <w:t>)</w:t>
      </w:r>
      <w:r w:rsidR="001970FF">
        <w:rPr>
          <w:lang w:eastAsia="de-DE"/>
        </w:rPr>
        <w:t>.</w:t>
      </w:r>
    </w:p>
    <w:p w14:paraId="09FDE70C" w14:textId="77777777" w:rsidR="00F17555" w:rsidRDefault="00F17555" w:rsidP="00F17555">
      <w:pPr>
        <w:pStyle w:val="Beschriftung"/>
      </w:pPr>
      <w:bookmarkStart w:id="91" w:name="_Ref488842390"/>
      <w:bookmarkStart w:id="92" w:name="_Toc485830602"/>
      <w:bookmarkStart w:id="93" w:name="_Toc492394325"/>
      <w:bookmarkStart w:id="94" w:name="_Toc507599050"/>
      <w:r>
        <w:t xml:space="preserve">Tabelle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noBreakHyphen/>
      </w:r>
      <w:r w:rsidR="006C1668">
        <w:rPr>
          <w:noProof/>
        </w:rPr>
        <w:fldChar w:fldCharType="begin"/>
      </w:r>
      <w:r w:rsidR="006C1668">
        <w:rPr>
          <w:noProof/>
        </w:rPr>
        <w:instrText xml:space="preserve"> SEQ Tabelle \* ARABIC \s 1 </w:instrText>
      </w:r>
      <w:r w:rsidR="006C1668">
        <w:rPr>
          <w:noProof/>
        </w:rPr>
        <w:fldChar w:fldCharType="separate"/>
      </w:r>
      <w:r w:rsidR="00853A0A">
        <w:rPr>
          <w:noProof/>
        </w:rPr>
        <w:t>1</w:t>
      </w:r>
      <w:r w:rsidR="006C1668">
        <w:rPr>
          <w:noProof/>
        </w:rPr>
        <w:fldChar w:fldCharType="end"/>
      </w:r>
      <w:bookmarkEnd w:id="91"/>
      <w:r>
        <w:t xml:space="preserve">: </w:t>
      </w:r>
      <w:r>
        <w:tab/>
      </w:r>
      <w:bookmarkEnd w:id="92"/>
      <w:r>
        <w:t>Entsorgungsvarianten im Landkreis Anhalt-Bitterfeld</w:t>
      </w:r>
      <w:bookmarkEnd w:id="93"/>
      <w:bookmarkEnd w:id="94"/>
      <w:r>
        <w:t xml:space="preserve">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702"/>
        <w:gridCol w:w="2362"/>
        <w:gridCol w:w="2362"/>
        <w:gridCol w:w="2363"/>
      </w:tblGrid>
      <w:tr w:rsidR="00A946E1" w:rsidRPr="009C2C17" w14:paraId="018881E7" w14:textId="77777777" w:rsidTr="003E03B8">
        <w:trPr>
          <w:trHeight w:val="340"/>
        </w:trPr>
        <w:tc>
          <w:tcPr>
            <w:tcW w:w="1702" w:type="dxa"/>
            <w:vMerge w:val="restart"/>
            <w:shd w:val="clear" w:color="auto" w:fill="F2F2F2" w:themeFill="background1" w:themeFillShade="F2"/>
            <w:noWrap/>
          </w:tcPr>
          <w:p w14:paraId="6C9574B9" w14:textId="77777777" w:rsidR="003E03B8" w:rsidRPr="009C2C17" w:rsidRDefault="003E03B8" w:rsidP="003E03B8">
            <w:pPr>
              <w:pStyle w:val="Tabfeldlinksfett"/>
            </w:pPr>
            <w:r>
              <w:t>Entsorgungsvariante</w:t>
            </w:r>
          </w:p>
        </w:tc>
        <w:tc>
          <w:tcPr>
            <w:tcW w:w="2362" w:type="dxa"/>
            <w:vMerge w:val="restart"/>
            <w:shd w:val="clear" w:color="auto" w:fill="F2F2F2" w:themeFill="background1" w:themeFillShade="F2"/>
          </w:tcPr>
          <w:p w14:paraId="3CABD458" w14:textId="77777777" w:rsidR="003E03B8" w:rsidRPr="009C2C17" w:rsidRDefault="00BB1DA3" w:rsidP="00F17555">
            <w:pPr>
              <w:pStyle w:val="Tabfeldmittefett"/>
              <w:keepNext/>
            </w:pPr>
            <w:r>
              <w:t>Leistungs</w:t>
            </w:r>
            <w:r w:rsidR="003E03B8">
              <w:t xml:space="preserve">volumen </w:t>
            </w:r>
            <w:r>
              <w:br/>
              <w:t>Restabfall</w:t>
            </w:r>
            <w:r w:rsidR="003E03B8">
              <w:br/>
              <w:t>l/Ew, Monat</w:t>
            </w:r>
          </w:p>
        </w:tc>
        <w:tc>
          <w:tcPr>
            <w:tcW w:w="2362" w:type="dxa"/>
            <w:vMerge w:val="restart"/>
            <w:shd w:val="clear" w:color="auto" w:fill="F2F2F2" w:themeFill="background1" w:themeFillShade="F2"/>
          </w:tcPr>
          <w:p w14:paraId="26FE069E" w14:textId="77777777" w:rsidR="003E03B8" w:rsidRPr="009C2C17" w:rsidRDefault="00BB1DA3" w:rsidP="00BB1DA3">
            <w:pPr>
              <w:pStyle w:val="Tabfeldmittefett"/>
              <w:keepNext/>
            </w:pPr>
            <w:r>
              <w:t>Leistungsv</w:t>
            </w:r>
            <w:r w:rsidR="003E03B8">
              <w:t xml:space="preserve">olumen </w:t>
            </w:r>
            <w:r>
              <w:br/>
              <w:t>Bioabfall</w:t>
            </w:r>
            <w:r w:rsidR="003E03B8">
              <w:br/>
              <w:t>l/Ew, Monat</w:t>
            </w:r>
          </w:p>
        </w:tc>
        <w:tc>
          <w:tcPr>
            <w:tcW w:w="2363" w:type="dxa"/>
            <w:vMerge w:val="restart"/>
            <w:shd w:val="clear" w:color="auto" w:fill="F2F2F2" w:themeFill="background1" w:themeFillShade="F2"/>
          </w:tcPr>
          <w:p w14:paraId="7A509C48" w14:textId="77777777" w:rsidR="003E03B8" w:rsidRPr="009C2C17" w:rsidRDefault="00BB1DA3" w:rsidP="003E03B8">
            <w:pPr>
              <w:pStyle w:val="Tabfeldmittefett"/>
              <w:keepNext/>
            </w:pPr>
            <w:r>
              <w:t>Leistungsv</w:t>
            </w:r>
            <w:r w:rsidR="003E03B8">
              <w:t xml:space="preserve">olumen </w:t>
            </w:r>
            <w:r>
              <w:br/>
              <w:t>PPK</w:t>
            </w:r>
            <w:r w:rsidR="003E03B8">
              <w:br/>
              <w:t>l/Ew, Monat</w:t>
            </w:r>
          </w:p>
        </w:tc>
      </w:tr>
      <w:tr w:rsidR="003E03B8" w:rsidRPr="009C2C17" w14:paraId="38A5E24D" w14:textId="77777777" w:rsidTr="003E03B8">
        <w:trPr>
          <w:trHeight w:val="400"/>
        </w:trPr>
        <w:tc>
          <w:tcPr>
            <w:tcW w:w="1702" w:type="dxa"/>
            <w:vMerge/>
            <w:shd w:val="clear" w:color="auto" w:fill="F2F2F2" w:themeFill="background1" w:themeFillShade="F2"/>
            <w:noWrap/>
          </w:tcPr>
          <w:p w14:paraId="6CEC2540" w14:textId="77777777" w:rsidR="003E03B8" w:rsidRPr="009C2C17" w:rsidRDefault="003E03B8" w:rsidP="00F17555">
            <w:pPr>
              <w:pStyle w:val="Tabfeldmittefett"/>
              <w:keepNext/>
            </w:pPr>
          </w:p>
        </w:tc>
        <w:tc>
          <w:tcPr>
            <w:tcW w:w="2362" w:type="dxa"/>
            <w:vMerge/>
            <w:shd w:val="clear" w:color="auto" w:fill="F2F2F2" w:themeFill="background1" w:themeFillShade="F2"/>
          </w:tcPr>
          <w:p w14:paraId="3A5DFA25" w14:textId="77777777" w:rsidR="003E03B8" w:rsidRPr="009C2C17" w:rsidRDefault="003E03B8" w:rsidP="00F17555">
            <w:pPr>
              <w:pStyle w:val="Tabfeldmittefett"/>
              <w:keepNext/>
            </w:pPr>
          </w:p>
        </w:tc>
        <w:tc>
          <w:tcPr>
            <w:tcW w:w="2362" w:type="dxa"/>
            <w:vMerge/>
            <w:shd w:val="clear" w:color="auto" w:fill="F2F2F2" w:themeFill="background1" w:themeFillShade="F2"/>
          </w:tcPr>
          <w:p w14:paraId="4252200E" w14:textId="77777777" w:rsidR="003E03B8" w:rsidRPr="009C2C17" w:rsidRDefault="003E03B8" w:rsidP="00F17555">
            <w:pPr>
              <w:pStyle w:val="Tabfeldmittefett"/>
              <w:keepNext/>
            </w:pPr>
          </w:p>
        </w:tc>
        <w:tc>
          <w:tcPr>
            <w:tcW w:w="2363" w:type="dxa"/>
            <w:vMerge/>
            <w:shd w:val="clear" w:color="auto" w:fill="F2F2F2" w:themeFill="background1" w:themeFillShade="F2"/>
          </w:tcPr>
          <w:p w14:paraId="63A47EEB" w14:textId="77777777" w:rsidR="003E03B8" w:rsidRPr="009C2C17" w:rsidRDefault="003E03B8" w:rsidP="00F17555">
            <w:pPr>
              <w:pStyle w:val="Tabfeldmittefett"/>
              <w:keepNext/>
            </w:pPr>
          </w:p>
        </w:tc>
      </w:tr>
      <w:tr w:rsidR="003E03B8" w:rsidRPr="009C2C17" w14:paraId="70C28826" w14:textId="77777777" w:rsidTr="003E03B8">
        <w:trPr>
          <w:trHeight w:val="285"/>
        </w:trPr>
        <w:tc>
          <w:tcPr>
            <w:tcW w:w="1702" w:type="dxa"/>
            <w:shd w:val="clear" w:color="auto" w:fill="auto"/>
            <w:noWrap/>
          </w:tcPr>
          <w:p w14:paraId="4EE77126" w14:textId="77777777" w:rsidR="003E03B8" w:rsidRPr="009C2C17" w:rsidRDefault="003E03B8" w:rsidP="00F17555">
            <w:pPr>
              <w:pStyle w:val="Tabfeldlinks"/>
              <w:keepNext/>
              <w:tabs>
                <w:tab w:val="clear" w:pos="2977"/>
                <w:tab w:val="clear" w:pos="3402"/>
                <w:tab w:val="clear" w:pos="3827"/>
                <w:tab w:val="clear" w:pos="4253"/>
                <w:tab w:val="clear" w:pos="4678"/>
                <w:tab w:val="clear" w:pos="5103"/>
                <w:tab w:val="clear" w:pos="5528"/>
              </w:tabs>
              <w:ind w:left="227"/>
            </w:pPr>
            <w:r>
              <w:t>1</w:t>
            </w:r>
          </w:p>
        </w:tc>
        <w:tc>
          <w:tcPr>
            <w:tcW w:w="2362" w:type="dxa"/>
          </w:tcPr>
          <w:p w14:paraId="1FEC9C18" w14:textId="77777777" w:rsidR="003E03B8" w:rsidRPr="009C2C17" w:rsidRDefault="003E03B8" w:rsidP="00F17555">
            <w:pPr>
              <w:pStyle w:val="Tabfeldlinks"/>
              <w:keepNext/>
              <w:jc w:val="center"/>
            </w:pPr>
            <w:r>
              <w:t>40</w:t>
            </w:r>
          </w:p>
        </w:tc>
        <w:tc>
          <w:tcPr>
            <w:tcW w:w="2362" w:type="dxa"/>
          </w:tcPr>
          <w:p w14:paraId="532CFDAA" w14:textId="77777777" w:rsidR="003E03B8" w:rsidRPr="009C2C17" w:rsidRDefault="003E03B8" w:rsidP="00F17555">
            <w:pPr>
              <w:pStyle w:val="Tabfeldlinks"/>
              <w:keepNext/>
              <w:jc w:val="center"/>
            </w:pPr>
            <w:r>
              <w:t>60</w:t>
            </w:r>
          </w:p>
        </w:tc>
        <w:tc>
          <w:tcPr>
            <w:tcW w:w="2363" w:type="dxa"/>
          </w:tcPr>
          <w:p w14:paraId="000C3E66" w14:textId="77777777" w:rsidR="003E03B8" w:rsidRPr="003E03B8" w:rsidRDefault="003E03B8" w:rsidP="00F17555">
            <w:pPr>
              <w:pStyle w:val="Tabfeldlinks"/>
              <w:keepNext/>
              <w:jc w:val="center"/>
              <w:rPr>
                <w:i/>
              </w:rPr>
            </w:pPr>
            <w:r w:rsidRPr="003E03B8">
              <w:rPr>
                <w:i/>
              </w:rPr>
              <w:t>Nach Bedarf</w:t>
            </w:r>
          </w:p>
        </w:tc>
      </w:tr>
      <w:tr w:rsidR="003E03B8" w:rsidRPr="009C2C17" w14:paraId="5984060A" w14:textId="77777777" w:rsidTr="003E03B8">
        <w:trPr>
          <w:trHeight w:val="285"/>
        </w:trPr>
        <w:tc>
          <w:tcPr>
            <w:tcW w:w="1702" w:type="dxa"/>
            <w:shd w:val="clear" w:color="auto" w:fill="auto"/>
            <w:noWrap/>
          </w:tcPr>
          <w:p w14:paraId="71EE0361" w14:textId="77777777" w:rsidR="003E03B8" w:rsidRPr="009C2C17" w:rsidRDefault="003E03B8" w:rsidP="00F17555">
            <w:pPr>
              <w:pStyle w:val="Tabfeldlinks"/>
              <w:keepNext/>
              <w:tabs>
                <w:tab w:val="clear" w:pos="2977"/>
                <w:tab w:val="clear" w:pos="3402"/>
                <w:tab w:val="clear" w:pos="3827"/>
                <w:tab w:val="clear" w:pos="4253"/>
                <w:tab w:val="clear" w:pos="4678"/>
                <w:tab w:val="clear" w:pos="5103"/>
                <w:tab w:val="clear" w:pos="5528"/>
              </w:tabs>
              <w:ind w:left="227"/>
            </w:pPr>
            <w:r>
              <w:t>2</w:t>
            </w:r>
          </w:p>
        </w:tc>
        <w:tc>
          <w:tcPr>
            <w:tcW w:w="2362" w:type="dxa"/>
          </w:tcPr>
          <w:p w14:paraId="5304852A" w14:textId="77777777" w:rsidR="003E03B8" w:rsidRPr="009C2C17" w:rsidRDefault="003E03B8" w:rsidP="00F17555">
            <w:pPr>
              <w:pStyle w:val="Tabfeldlinks"/>
              <w:keepNext/>
              <w:jc w:val="center"/>
            </w:pPr>
            <w:r>
              <w:t>40</w:t>
            </w:r>
          </w:p>
        </w:tc>
        <w:tc>
          <w:tcPr>
            <w:tcW w:w="2362" w:type="dxa"/>
          </w:tcPr>
          <w:p w14:paraId="6F758FDF" w14:textId="77777777" w:rsidR="003E03B8" w:rsidRPr="003E03B8" w:rsidRDefault="003E03B8" w:rsidP="00F17555">
            <w:pPr>
              <w:pStyle w:val="Tabfeldlinks"/>
              <w:keepNext/>
              <w:jc w:val="center"/>
              <w:rPr>
                <w:i/>
              </w:rPr>
            </w:pPr>
            <w:r w:rsidRPr="003E03B8">
              <w:rPr>
                <w:i/>
              </w:rPr>
              <w:t>Eigenkompostierung</w:t>
            </w:r>
          </w:p>
        </w:tc>
        <w:tc>
          <w:tcPr>
            <w:tcW w:w="2363" w:type="dxa"/>
          </w:tcPr>
          <w:p w14:paraId="0C1D4245" w14:textId="77777777" w:rsidR="003E03B8" w:rsidRPr="003E03B8" w:rsidRDefault="003E03B8" w:rsidP="00F17555">
            <w:pPr>
              <w:pStyle w:val="Tabfeldlinks"/>
              <w:keepNext/>
              <w:jc w:val="center"/>
              <w:rPr>
                <w:i/>
              </w:rPr>
            </w:pPr>
            <w:r w:rsidRPr="003E03B8">
              <w:rPr>
                <w:i/>
              </w:rPr>
              <w:t>Nach Bedarf</w:t>
            </w:r>
          </w:p>
        </w:tc>
      </w:tr>
      <w:tr w:rsidR="003E03B8" w:rsidRPr="009C2C17" w14:paraId="396177D1" w14:textId="77777777" w:rsidTr="003E03B8">
        <w:trPr>
          <w:trHeight w:val="285"/>
        </w:trPr>
        <w:tc>
          <w:tcPr>
            <w:tcW w:w="1702" w:type="dxa"/>
            <w:shd w:val="clear" w:color="auto" w:fill="auto"/>
            <w:noWrap/>
          </w:tcPr>
          <w:p w14:paraId="38E89795" w14:textId="77777777" w:rsidR="003E03B8" w:rsidRPr="009C2C17" w:rsidRDefault="003E03B8" w:rsidP="00F17555">
            <w:pPr>
              <w:pStyle w:val="Tabfeldlinks"/>
              <w:keepNext/>
              <w:tabs>
                <w:tab w:val="clear" w:pos="2977"/>
                <w:tab w:val="clear" w:pos="3402"/>
                <w:tab w:val="clear" w:pos="3827"/>
                <w:tab w:val="clear" w:pos="4253"/>
                <w:tab w:val="clear" w:pos="4678"/>
                <w:tab w:val="clear" w:pos="5103"/>
                <w:tab w:val="clear" w:pos="5528"/>
              </w:tabs>
              <w:ind w:left="227"/>
            </w:pPr>
            <w:r>
              <w:t>3</w:t>
            </w:r>
          </w:p>
        </w:tc>
        <w:tc>
          <w:tcPr>
            <w:tcW w:w="2362" w:type="dxa"/>
          </w:tcPr>
          <w:p w14:paraId="4E0C02D3" w14:textId="77777777" w:rsidR="003E03B8" w:rsidRPr="009C2C17" w:rsidRDefault="003E03B8" w:rsidP="00F17555">
            <w:pPr>
              <w:pStyle w:val="Tabfeldlinks"/>
              <w:keepNext/>
              <w:jc w:val="center"/>
            </w:pPr>
            <w:r>
              <w:t>60</w:t>
            </w:r>
          </w:p>
        </w:tc>
        <w:tc>
          <w:tcPr>
            <w:tcW w:w="2362" w:type="dxa"/>
          </w:tcPr>
          <w:p w14:paraId="3DD52E5F" w14:textId="77777777" w:rsidR="003E03B8" w:rsidRPr="009C2C17" w:rsidRDefault="003E03B8" w:rsidP="00F17555">
            <w:pPr>
              <w:pStyle w:val="Tabfeldlinks"/>
              <w:keepNext/>
              <w:jc w:val="center"/>
            </w:pPr>
            <w:r>
              <w:t>60</w:t>
            </w:r>
          </w:p>
        </w:tc>
        <w:tc>
          <w:tcPr>
            <w:tcW w:w="2363" w:type="dxa"/>
          </w:tcPr>
          <w:p w14:paraId="3660C48F" w14:textId="77777777" w:rsidR="003E03B8" w:rsidRPr="003E03B8" w:rsidRDefault="003E03B8" w:rsidP="00F17555">
            <w:pPr>
              <w:pStyle w:val="Tabfeldlinks"/>
              <w:keepNext/>
              <w:jc w:val="center"/>
              <w:rPr>
                <w:i/>
              </w:rPr>
            </w:pPr>
            <w:r w:rsidRPr="003E03B8">
              <w:rPr>
                <w:i/>
              </w:rPr>
              <w:t>Nach Bedarf</w:t>
            </w:r>
          </w:p>
        </w:tc>
      </w:tr>
      <w:tr w:rsidR="003E03B8" w:rsidRPr="009C2C17" w14:paraId="03A40D20" w14:textId="77777777" w:rsidTr="003E03B8">
        <w:trPr>
          <w:trHeight w:val="285"/>
        </w:trPr>
        <w:tc>
          <w:tcPr>
            <w:tcW w:w="1702" w:type="dxa"/>
            <w:shd w:val="clear" w:color="auto" w:fill="auto"/>
            <w:noWrap/>
          </w:tcPr>
          <w:p w14:paraId="6B3E6CE8" w14:textId="77777777" w:rsidR="003E03B8" w:rsidRPr="009C2C17" w:rsidRDefault="003E03B8" w:rsidP="00F17555">
            <w:pPr>
              <w:pStyle w:val="Tabfeldlinks"/>
              <w:keepNext/>
              <w:tabs>
                <w:tab w:val="clear" w:pos="2977"/>
                <w:tab w:val="clear" w:pos="3402"/>
                <w:tab w:val="clear" w:pos="3827"/>
                <w:tab w:val="clear" w:pos="4253"/>
                <w:tab w:val="clear" w:pos="4678"/>
                <w:tab w:val="clear" w:pos="5103"/>
                <w:tab w:val="clear" w:pos="5528"/>
              </w:tabs>
              <w:ind w:left="227"/>
            </w:pPr>
            <w:r>
              <w:t>4</w:t>
            </w:r>
          </w:p>
        </w:tc>
        <w:tc>
          <w:tcPr>
            <w:tcW w:w="2362" w:type="dxa"/>
          </w:tcPr>
          <w:p w14:paraId="54E4F445" w14:textId="77777777" w:rsidR="003E03B8" w:rsidRPr="009C2C17" w:rsidRDefault="003E03B8" w:rsidP="00F17555">
            <w:pPr>
              <w:pStyle w:val="Tabfeldlinks"/>
              <w:keepNext/>
              <w:jc w:val="center"/>
            </w:pPr>
            <w:r>
              <w:t>60</w:t>
            </w:r>
          </w:p>
        </w:tc>
        <w:tc>
          <w:tcPr>
            <w:tcW w:w="2362" w:type="dxa"/>
          </w:tcPr>
          <w:p w14:paraId="6E7BDBCC" w14:textId="77777777" w:rsidR="003E03B8" w:rsidRPr="003E03B8" w:rsidRDefault="003E03B8" w:rsidP="00F17555">
            <w:pPr>
              <w:pStyle w:val="Tabfeldlinks"/>
              <w:keepNext/>
              <w:jc w:val="center"/>
              <w:rPr>
                <w:i/>
              </w:rPr>
            </w:pPr>
            <w:r w:rsidRPr="003E03B8">
              <w:rPr>
                <w:i/>
              </w:rPr>
              <w:t>Eigenkompostierung</w:t>
            </w:r>
          </w:p>
        </w:tc>
        <w:tc>
          <w:tcPr>
            <w:tcW w:w="2363" w:type="dxa"/>
          </w:tcPr>
          <w:p w14:paraId="20AC0E0F" w14:textId="77777777" w:rsidR="003E03B8" w:rsidRPr="003E03B8" w:rsidRDefault="003E03B8" w:rsidP="00F17555">
            <w:pPr>
              <w:pStyle w:val="Tabfeldlinks"/>
              <w:keepNext/>
              <w:jc w:val="center"/>
              <w:rPr>
                <w:i/>
              </w:rPr>
            </w:pPr>
            <w:r w:rsidRPr="003E03B8">
              <w:rPr>
                <w:i/>
              </w:rPr>
              <w:t>Nach Bedarf</w:t>
            </w:r>
          </w:p>
        </w:tc>
      </w:tr>
      <w:tr w:rsidR="003E03B8" w:rsidRPr="009C2C17" w14:paraId="473AE72D" w14:textId="77777777" w:rsidTr="003E03B8">
        <w:trPr>
          <w:trHeight w:val="285"/>
        </w:trPr>
        <w:tc>
          <w:tcPr>
            <w:tcW w:w="1702" w:type="dxa"/>
            <w:shd w:val="clear" w:color="auto" w:fill="auto"/>
            <w:noWrap/>
          </w:tcPr>
          <w:p w14:paraId="47983687" w14:textId="77777777" w:rsidR="003E03B8" w:rsidRPr="009C2C17" w:rsidRDefault="003E03B8" w:rsidP="00F17555">
            <w:pPr>
              <w:pStyle w:val="Tabfeldlinks"/>
              <w:keepNext/>
              <w:tabs>
                <w:tab w:val="clear" w:pos="2977"/>
                <w:tab w:val="clear" w:pos="3402"/>
                <w:tab w:val="clear" w:pos="3827"/>
                <w:tab w:val="clear" w:pos="4253"/>
                <w:tab w:val="clear" w:pos="4678"/>
                <w:tab w:val="clear" w:pos="5103"/>
                <w:tab w:val="clear" w:pos="5528"/>
              </w:tabs>
              <w:ind w:left="227"/>
            </w:pPr>
            <w:r>
              <w:t>5</w:t>
            </w:r>
          </w:p>
        </w:tc>
        <w:tc>
          <w:tcPr>
            <w:tcW w:w="2362" w:type="dxa"/>
          </w:tcPr>
          <w:p w14:paraId="3570B1D5" w14:textId="77777777" w:rsidR="003E03B8" w:rsidRPr="009C2C17" w:rsidRDefault="003E03B8" w:rsidP="00F17555">
            <w:pPr>
              <w:pStyle w:val="Tabfeldlinks"/>
              <w:keepNext/>
              <w:jc w:val="center"/>
            </w:pPr>
            <w:r>
              <w:t>120</w:t>
            </w:r>
          </w:p>
        </w:tc>
        <w:tc>
          <w:tcPr>
            <w:tcW w:w="2362" w:type="dxa"/>
          </w:tcPr>
          <w:p w14:paraId="3F631B96" w14:textId="77777777" w:rsidR="003E03B8" w:rsidRPr="009C2C17" w:rsidRDefault="003E03B8" w:rsidP="00F17555">
            <w:pPr>
              <w:pStyle w:val="Tabfeldlinks"/>
              <w:keepNext/>
              <w:jc w:val="center"/>
            </w:pPr>
            <w:r>
              <w:t>60</w:t>
            </w:r>
          </w:p>
        </w:tc>
        <w:tc>
          <w:tcPr>
            <w:tcW w:w="2363" w:type="dxa"/>
          </w:tcPr>
          <w:p w14:paraId="58260FD9" w14:textId="77777777" w:rsidR="003E03B8" w:rsidRPr="003E03B8" w:rsidRDefault="003E03B8" w:rsidP="00F17555">
            <w:pPr>
              <w:pStyle w:val="Tabfeldlinks"/>
              <w:keepNext/>
              <w:jc w:val="center"/>
              <w:rPr>
                <w:i/>
              </w:rPr>
            </w:pPr>
            <w:r w:rsidRPr="003E03B8">
              <w:rPr>
                <w:i/>
              </w:rPr>
              <w:t>Nach Bedarf</w:t>
            </w:r>
          </w:p>
        </w:tc>
      </w:tr>
    </w:tbl>
    <w:p w14:paraId="39C3800A" w14:textId="77777777" w:rsidR="00F17555" w:rsidRDefault="00F17555" w:rsidP="00F17555">
      <w:pPr>
        <w:rPr>
          <w:lang w:eastAsia="de-DE"/>
        </w:rPr>
      </w:pPr>
    </w:p>
    <w:p w14:paraId="1C13DF8B" w14:textId="77777777" w:rsidR="00246A5D" w:rsidRDefault="0064595F" w:rsidP="001970FF">
      <w:pPr>
        <w:keepLines/>
      </w:pPr>
      <w:r>
        <w:rPr>
          <w:lang w:eastAsia="de-DE"/>
        </w:rPr>
        <w:lastRenderedPageBreak/>
        <w:t xml:space="preserve">Ausgehend von der gewählten Entsorgungsvariante und </w:t>
      </w:r>
      <w:r w:rsidR="00B74CC9">
        <w:rPr>
          <w:lang w:eastAsia="de-DE"/>
        </w:rPr>
        <w:t xml:space="preserve">dem zugrunde gelegten Mindestvolumen ergibt sich je nach Größe der bereitgestellten Restabfallbehälter rechnerisch die in </w:t>
      </w:r>
      <w:r w:rsidR="00B74CC9">
        <w:rPr>
          <w:lang w:eastAsia="de-DE"/>
        </w:rPr>
        <w:fldChar w:fldCharType="begin"/>
      </w:r>
      <w:r w:rsidR="00B74CC9">
        <w:rPr>
          <w:lang w:eastAsia="de-DE"/>
        </w:rPr>
        <w:instrText xml:space="preserve"> REF _Ref482267978 \h </w:instrText>
      </w:r>
      <w:r w:rsidR="00B74CC9">
        <w:rPr>
          <w:lang w:eastAsia="de-DE"/>
        </w:rPr>
      </w:r>
      <w:r w:rsidR="00B74CC9">
        <w:rPr>
          <w:lang w:eastAsia="de-DE"/>
        </w:rPr>
        <w:fldChar w:fldCharType="separate"/>
      </w:r>
      <w:r w:rsidR="00853A0A">
        <w:t xml:space="preserve">Tabelle </w:t>
      </w:r>
      <w:r w:rsidR="00853A0A">
        <w:rPr>
          <w:noProof/>
        </w:rPr>
        <w:t>6</w:t>
      </w:r>
      <w:r w:rsidR="00853A0A">
        <w:noBreakHyphen/>
      </w:r>
      <w:r w:rsidR="00853A0A">
        <w:rPr>
          <w:noProof/>
        </w:rPr>
        <w:t>2</w:t>
      </w:r>
      <w:r w:rsidR="00B74CC9">
        <w:rPr>
          <w:lang w:eastAsia="de-DE"/>
        </w:rPr>
        <w:fldChar w:fldCharType="end"/>
      </w:r>
      <w:r w:rsidR="00B74CC9">
        <w:rPr>
          <w:lang w:eastAsia="de-DE"/>
        </w:rPr>
        <w:t xml:space="preserve"> dargestellte Anzahl der im Volumenentgelt einkalkulierten jährlichen Regelumleerungen je Einwohner. </w:t>
      </w:r>
      <w:r w:rsidR="006F236B">
        <w:t xml:space="preserve">Bei einer Überschreitung </w:t>
      </w:r>
      <w:r w:rsidR="00723252">
        <w:t>der Regelumleerungen</w:t>
      </w:r>
      <w:r w:rsidR="00423F0B">
        <w:t xml:space="preserve"> für Restabfall</w:t>
      </w:r>
      <w:r w:rsidR="00723252">
        <w:t xml:space="preserve"> </w:t>
      </w:r>
      <w:r w:rsidR="00790B87">
        <w:t>wird für jede weitere Behälterumleerung ein zusätzli</w:t>
      </w:r>
      <w:r w:rsidR="001D0C92">
        <w:t>ches Entgelt erhoben.</w:t>
      </w:r>
    </w:p>
    <w:p w14:paraId="41739E27" w14:textId="77777777" w:rsidR="00CF6838" w:rsidRDefault="00CF6838" w:rsidP="00CF6838">
      <w:pPr>
        <w:pStyle w:val="Beschriftung"/>
      </w:pPr>
      <w:bookmarkStart w:id="95" w:name="_Ref482267978"/>
      <w:bookmarkStart w:id="96" w:name="_Toc492394326"/>
      <w:bookmarkStart w:id="97" w:name="_Toc507599051"/>
      <w:r>
        <w:t xml:space="preserve">Tabelle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4E3C7C">
        <w:noBreakHyphen/>
      </w:r>
      <w:r w:rsidR="006C1668">
        <w:rPr>
          <w:noProof/>
        </w:rPr>
        <w:fldChar w:fldCharType="begin"/>
      </w:r>
      <w:r w:rsidR="006C1668">
        <w:rPr>
          <w:noProof/>
        </w:rPr>
        <w:instrText xml:space="preserve"> SEQ Tabelle \* ARABIC \s 1 </w:instrText>
      </w:r>
      <w:r w:rsidR="006C1668">
        <w:rPr>
          <w:noProof/>
        </w:rPr>
        <w:fldChar w:fldCharType="separate"/>
      </w:r>
      <w:r w:rsidR="00853A0A">
        <w:rPr>
          <w:noProof/>
        </w:rPr>
        <w:t>2</w:t>
      </w:r>
      <w:r w:rsidR="006C1668">
        <w:rPr>
          <w:noProof/>
        </w:rPr>
        <w:fldChar w:fldCharType="end"/>
      </w:r>
      <w:bookmarkEnd w:id="95"/>
      <w:r>
        <w:t xml:space="preserve">: </w:t>
      </w:r>
      <w:r>
        <w:tab/>
        <w:t xml:space="preserve">Anzahl der </w:t>
      </w:r>
      <w:r w:rsidR="000E747F">
        <w:t>kalkulierten Regelu</w:t>
      </w:r>
      <w:r>
        <w:t xml:space="preserve">mleerungen </w:t>
      </w:r>
      <w:r w:rsidR="001D0C92">
        <w:t xml:space="preserve">für Restabfall </w:t>
      </w:r>
      <w:r w:rsidR="000E747F">
        <w:t>pro Jahr</w:t>
      </w:r>
      <w:r w:rsidR="004B68ED">
        <w:t xml:space="preserve"> und Einwohner in Abhängigkeit </w:t>
      </w:r>
      <w:r w:rsidR="001D0C92">
        <w:t xml:space="preserve">von </w:t>
      </w:r>
      <w:r w:rsidR="004B68ED">
        <w:t>der Behältergröße</w:t>
      </w:r>
      <w:bookmarkEnd w:id="96"/>
      <w:bookmarkEnd w:id="97"/>
      <w:r w:rsidR="004B68ED">
        <w:t xml:space="preserve">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43"/>
        <w:gridCol w:w="1736"/>
        <w:gridCol w:w="1737"/>
        <w:gridCol w:w="1736"/>
        <w:gridCol w:w="1737"/>
      </w:tblGrid>
      <w:tr w:rsidR="00CF6838" w:rsidRPr="009C2C17" w14:paraId="658CAE5F" w14:textId="77777777" w:rsidTr="000E747F">
        <w:trPr>
          <w:trHeight w:val="285"/>
        </w:trPr>
        <w:tc>
          <w:tcPr>
            <w:tcW w:w="1843" w:type="dxa"/>
            <w:vMerge w:val="restart"/>
            <w:shd w:val="clear" w:color="auto" w:fill="F2F2F2" w:themeFill="background1" w:themeFillShade="F2"/>
            <w:noWrap/>
          </w:tcPr>
          <w:p w14:paraId="0B872306" w14:textId="77777777" w:rsidR="00CF6838" w:rsidRPr="009C2C17" w:rsidRDefault="00CF6838" w:rsidP="00575680">
            <w:pPr>
              <w:pStyle w:val="Tabfeldlinksfett"/>
            </w:pPr>
            <w:r>
              <w:t>Entsorgungsvariante</w:t>
            </w:r>
          </w:p>
        </w:tc>
        <w:tc>
          <w:tcPr>
            <w:tcW w:w="6946" w:type="dxa"/>
            <w:gridSpan w:val="4"/>
            <w:shd w:val="clear" w:color="auto" w:fill="F2F2F2" w:themeFill="background1" w:themeFillShade="F2"/>
          </w:tcPr>
          <w:p w14:paraId="5A576363" w14:textId="77777777" w:rsidR="00CF6838" w:rsidRPr="009C2C17" w:rsidRDefault="004B68ED" w:rsidP="000E747F">
            <w:pPr>
              <w:pStyle w:val="Tabfeldmittefett"/>
              <w:keepNext/>
            </w:pPr>
            <w:r>
              <w:t xml:space="preserve">Regelumleerung je Einwohner und </w:t>
            </w:r>
            <w:r w:rsidR="000E747F">
              <w:t>Behältergröße</w:t>
            </w:r>
          </w:p>
        </w:tc>
      </w:tr>
      <w:tr w:rsidR="00CF6838" w:rsidRPr="009C2C17" w14:paraId="3E4C81F7" w14:textId="77777777" w:rsidTr="000E747F">
        <w:trPr>
          <w:trHeight w:val="285"/>
        </w:trPr>
        <w:tc>
          <w:tcPr>
            <w:tcW w:w="1843" w:type="dxa"/>
            <w:vMerge/>
            <w:shd w:val="clear" w:color="auto" w:fill="F2F2F2" w:themeFill="background1" w:themeFillShade="F2"/>
            <w:noWrap/>
          </w:tcPr>
          <w:p w14:paraId="610A5172" w14:textId="77777777" w:rsidR="00CF6838" w:rsidRPr="009C2C17" w:rsidRDefault="00CF6838" w:rsidP="008D63CC">
            <w:pPr>
              <w:pStyle w:val="Tabfeldmittefett"/>
              <w:keepNext/>
            </w:pPr>
          </w:p>
        </w:tc>
        <w:tc>
          <w:tcPr>
            <w:tcW w:w="1736" w:type="dxa"/>
            <w:shd w:val="clear" w:color="auto" w:fill="F2F2F2" w:themeFill="background1" w:themeFillShade="F2"/>
          </w:tcPr>
          <w:p w14:paraId="63E36192" w14:textId="77777777" w:rsidR="00CF6838" w:rsidRPr="009C2C17" w:rsidRDefault="000E747F" w:rsidP="008D63CC">
            <w:pPr>
              <w:pStyle w:val="Tabfeldmittefett"/>
              <w:keepNext/>
            </w:pPr>
            <w:r>
              <w:t xml:space="preserve">60 Liter </w:t>
            </w:r>
          </w:p>
        </w:tc>
        <w:tc>
          <w:tcPr>
            <w:tcW w:w="1737" w:type="dxa"/>
            <w:shd w:val="clear" w:color="auto" w:fill="F2F2F2" w:themeFill="background1" w:themeFillShade="F2"/>
          </w:tcPr>
          <w:p w14:paraId="2523121B" w14:textId="77777777" w:rsidR="00CF6838" w:rsidRPr="009C2C17" w:rsidRDefault="000E747F" w:rsidP="008D63CC">
            <w:pPr>
              <w:pStyle w:val="Tabfeldmittefett"/>
              <w:keepNext/>
            </w:pPr>
            <w:r>
              <w:t>80 Liter</w:t>
            </w:r>
          </w:p>
        </w:tc>
        <w:tc>
          <w:tcPr>
            <w:tcW w:w="1736" w:type="dxa"/>
            <w:shd w:val="clear" w:color="auto" w:fill="F2F2F2" w:themeFill="background1" w:themeFillShade="F2"/>
          </w:tcPr>
          <w:p w14:paraId="4D7A5725" w14:textId="77777777" w:rsidR="00CF6838" w:rsidRPr="009C2C17" w:rsidRDefault="000E747F" w:rsidP="008D63CC">
            <w:pPr>
              <w:pStyle w:val="Tabfeldmittefett"/>
              <w:keepNext/>
            </w:pPr>
            <w:r>
              <w:t>120 Liter</w:t>
            </w:r>
          </w:p>
        </w:tc>
        <w:tc>
          <w:tcPr>
            <w:tcW w:w="1737" w:type="dxa"/>
            <w:shd w:val="clear" w:color="auto" w:fill="F2F2F2" w:themeFill="background1" w:themeFillShade="F2"/>
          </w:tcPr>
          <w:p w14:paraId="696E0F44" w14:textId="77777777" w:rsidR="00CF6838" w:rsidRPr="009C2C17" w:rsidRDefault="000E747F" w:rsidP="008D63CC">
            <w:pPr>
              <w:pStyle w:val="Tabfeldmittefett"/>
              <w:keepNext/>
            </w:pPr>
            <w:r>
              <w:t>240 Liter</w:t>
            </w:r>
          </w:p>
        </w:tc>
      </w:tr>
      <w:tr w:rsidR="00CF6838" w:rsidRPr="009C2C17" w14:paraId="424B83EF" w14:textId="77777777" w:rsidTr="000E747F">
        <w:trPr>
          <w:trHeight w:val="285"/>
        </w:trPr>
        <w:tc>
          <w:tcPr>
            <w:tcW w:w="1843" w:type="dxa"/>
            <w:shd w:val="clear" w:color="auto" w:fill="auto"/>
            <w:noWrap/>
          </w:tcPr>
          <w:p w14:paraId="1822A78A" w14:textId="77777777" w:rsidR="00CF6838" w:rsidRPr="009C2C17" w:rsidRDefault="00CF6838" w:rsidP="00CF6838">
            <w:pPr>
              <w:pStyle w:val="Tabfeldlinks"/>
              <w:keepNext/>
              <w:tabs>
                <w:tab w:val="clear" w:pos="2977"/>
                <w:tab w:val="clear" w:pos="3402"/>
                <w:tab w:val="clear" w:pos="3827"/>
                <w:tab w:val="clear" w:pos="4253"/>
                <w:tab w:val="clear" w:pos="4678"/>
                <w:tab w:val="clear" w:pos="5103"/>
                <w:tab w:val="clear" w:pos="5528"/>
              </w:tabs>
              <w:ind w:left="227"/>
            </w:pPr>
            <w:r>
              <w:t>1</w:t>
            </w:r>
          </w:p>
        </w:tc>
        <w:tc>
          <w:tcPr>
            <w:tcW w:w="1736" w:type="dxa"/>
          </w:tcPr>
          <w:p w14:paraId="04822590" w14:textId="77777777" w:rsidR="00CF6838" w:rsidRPr="009C2C17" w:rsidRDefault="000E747F" w:rsidP="000E747F">
            <w:pPr>
              <w:pStyle w:val="Tabfeldlinks"/>
              <w:keepNext/>
              <w:jc w:val="center"/>
            </w:pPr>
            <w:r>
              <w:t>8</w:t>
            </w:r>
          </w:p>
        </w:tc>
        <w:tc>
          <w:tcPr>
            <w:tcW w:w="1737" w:type="dxa"/>
          </w:tcPr>
          <w:p w14:paraId="0FE7C348" w14:textId="77777777" w:rsidR="00CF6838" w:rsidRPr="009C2C17" w:rsidRDefault="000E747F" w:rsidP="000E747F">
            <w:pPr>
              <w:pStyle w:val="Tabfeldlinks"/>
              <w:keepNext/>
              <w:jc w:val="center"/>
            </w:pPr>
            <w:r>
              <w:t>6</w:t>
            </w:r>
          </w:p>
        </w:tc>
        <w:tc>
          <w:tcPr>
            <w:tcW w:w="1736" w:type="dxa"/>
          </w:tcPr>
          <w:p w14:paraId="493B5CF3" w14:textId="77777777" w:rsidR="00CF6838" w:rsidRPr="009C2C17" w:rsidRDefault="000E747F" w:rsidP="000E747F">
            <w:pPr>
              <w:pStyle w:val="Tabfeldlinks"/>
              <w:keepNext/>
              <w:jc w:val="center"/>
            </w:pPr>
            <w:r>
              <w:t>4</w:t>
            </w:r>
          </w:p>
        </w:tc>
        <w:tc>
          <w:tcPr>
            <w:tcW w:w="1737" w:type="dxa"/>
          </w:tcPr>
          <w:p w14:paraId="0569AE2C" w14:textId="77777777" w:rsidR="00CF6838" w:rsidRPr="009C2C17" w:rsidRDefault="000E747F" w:rsidP="000E747F">
            <w:pPr>
              <w:pStyle w:val="Tabfeldlinks"/>
              <w:keepNext/>
              <w:jc w:val="center"/>
            </w:pPr>
            <w:r>
              <w:t>2</w:t>
            </w:r>
          </w:p>
        </w:tc>
      </w:tr>
      <w:tr w:rsidR="00CF6838" w:rsidRPr="009C2C17" w14:paraId="265D51F1" w14:textId="77777777" w:rsidTr="000E747F">
        <w:trPr>
          <w:trHeight w:val="285"/>
        </w:trPr>
        <w:tc>
          <w:tcPr>
            <w:tcW w:w="1843" w:type="dxa"/>
            <w:shd w:val="clear" w:color="auto" w:fill="auto"/>
            <w:noWrap/>
          </w:tcPr>
          <w:p w14:paraId="66113945" w14:textId="77777777" w:rsidR="00CF6838" w:rsidRPr="009C2C17" w:rsidRDefault="00CF6838" w:rsidP="00CF6838">
            <w:pPr>
              <w:pStyle w:val="Tabfeldlinks"/>
              <w:keepNext/>
              <w:tabs>
                <w:tab w:val="clear" w:pos="2977"/>
                <w:tab w:val="clear" w:pos="3402"/>
                <w:tab w:val="clear" w:pos="3827"/>
                <w:tab w:val="clear" w:pos="4253"/>
                <w:tab w:val="clear" w:pos="4678"/>
                <w:tab w:val="clear" w:pos="5103"/>
                <w:tab w:val="clear" w:pos="5528"/>
              </w:tabs>
              <w:ind w:left="227"/>
            </w:pPr>
            <w:r>
              <w:t>2</w:t>
            </w:r>
          </w:p>
        </w:tc>
        <w:tc>
          <w:tcPr>
            <w:tcW w:w="1736" w:type="dxa"/>
          </w:tcPr>
          <w:p w14:paraId="3DCEF6EA" w14:textId="77777777" w:rsidR="00CF6838" w:rsidRPr="009C2C17" w:rsidRDefault="000E747F" w:rsidP="000E747F">
            <w:pPr>
              <w:pStyle w:val="Tabfeldlinks"/>
              <w:keepNext/>
              <w:jc w:val="center"/>
            </w:pPr>
            <w:r>
              <w:t>8</w:t>
            </w:r>
          </w:p>
        </w:tc>
        <w:tc>
          <w:tcPr>
            <w:tcW w:w="1737" w:type="dxa"/>
          </w:tcPr>
          <w:p w14:paraId="47E34999" w14:textId="77777777" w:rsidR="00CF6838" w:rsidRPr="009C2C17" w:rsidRDefault="000E747F" w:rsidP="000E747F">
            <w:pPr>
              <w:pStyle w:val="Tabfeldlinks"/>
              <w:keepNext/>
              <w:jc w:val="center"/>
            </w:pPr>
            <w:r>
              <w:t>6</w:t>
            </w:r>
          </w:p>
        </w:tc>
        <w:tc>
          <w:tcPr>
            <w:tcW w:w="1736" w:type="dxa"/>
          </w:tcPr>
          <w:p w14:paraId="758B3D35" w14:textId="77777777" w:rsidR="00CF6838" w:rsidRPr="009C2C17" w:rsidRDefault="000E747F" w:rsidP="000E747F">
            <w:pPr>
              <w:pStyle w:val="Tabfeldlinks"/>
              <w:keepNext/>
              <w:jc w:val="center"/>
            </w:pPr>
            <w:r>
              <w:t>4</w:t>
            </w:r>
          </w:p>
        </w:tc>
        <w:tc>
          <w:tcPr>
            <w:tcW w:w="1737" w:type="dxa"/>
          </w:tcPr>
          <w:p w14:paraId="79B81728" w14:textId="77777777" w:rsidR="00CF6838" w:rsidRPr="009C2C17" w:rsidRDefault="000E747F" w:rsidP="000E747F">
            <w:pPr>
              <w:pStyle w:val="Tabfeldlinks"/>
              <w:keepNext/>
              <w:jc w:val="center"/>
            </w:pPr>
            <w:r>
              <w:t>2</w:t>
            </w:r>
          </w:p>
        </w:tc>
      </w:tr>
      <w:tr w:rsidR="00CF6838" w:rsidRPr="009C2C17" w14:paraId="7A7DBE72" w14:textId="77777777" w:rsidTr="000E747F">
        <w:trPr>
          <w:trHeight w:val="285"/>
        </w:trPr>
        <w:tc>
          <w:tcPr>
            <w:tcW w:w="1843" w:type="dxa"/>
            <w:shd w:val="clear" w:color="auto" w:fill="auto"/>
            <w:noWrap/>
          </w:tcPr>
          <w:p w14:paraId="651D607E" w14:textId="77777777" w:rsidR="00CF6838" w:rsidRPr="009C2C17" w:rsidRDefault="00CF6838" w:rsidP="00CF6838">
            <w:pPr>
              <w:pStyle w:val="Tabfeldlinks"/>
              <w:keepNext/>
              <w:tabs>
                <w:tab w:val="clear" w:pos="2977"/>
                <w:tab w:val="clear" w:pos="3402"/>
                <w:tab w:val="clear" w:pos="3827"/>
                <w:tab w:val="clear" w:pos="4253"/>
                <w:tab w:val="clear" w:pos="4678"/>
                <w:tab w:val="clear" w:pos="5103"/>
                <w:tab w:val="clear" w:pos="5528"/>
              </w:tabs>
              <w:ind w:left="227"/>
            </w:pPr>
            <w:r>
              <w:t>3</w:t>
            </w:r>
          </w:p>
        </w:tc>
        <w:tc>
          <w:tcPr>
            <w:tcW w:w="1736" w:type="dxa"/>
          </w:tcPr>
          <w:p w14:paraId="330BA8BA" w14:textId="77777777" w:rsidR="00CF6838" w:rsidRPr="009C2C17" w:rsidRDefault="000E747F" w:rsidP="000E747F">
            <w:pPr>
              <w:pStyle w:val="Tabfeldlinks"/>
              <w:keepNext/>
              <w:jc w:val="center"/>
            </w:pPr>
            <w:r>
              <w:t>12</w:t>
            </w:r>
          </w:p>
        </w:tc>
        <w:tc>
          <w:tcPr>
            <w:tcW w:w="1737" w:type="dxa"/>
          </w:tcPr>
          <w:p w14:paraId="6154B113" w14:textId="77777777" w:rsidR="00CF6838" w:rsidRPr="009C2C17" w:rsidRDefault="000E747F" w:rsidP="000E747F">
            <w:pPr>
              <w:pStyle w:val="Tabfeldlinks"/>
              <w:keepNext/>
              <w:jc w:val="center"/>
            </w:pPr>
            <w:r>
              <w:t>9</w:t>
            </w:r>
          </w:p>
        </w:tc>
        <w:tc>
          <w:tcPr>
            <w:tcW w:w="1736" w:type="dxa"/>
          </w:tcPr>
          <w:p w14:paraId="091A0703" w14:textId="77777777" w:rsidR="00CF6838" w:rsidRPr="009C2C17" w:rsidRDefault="000E747F" w:rsidP="000E747F">
            <w:pPr>
              <w:pStyle w:val="Tabfeldlinks"/>
              <w:keepNext/>
              <w:jc w:val="center"/>
            </w:pPr>
            <w:r>
              <w:t>6</w:t>
            </w:r>
          </w:p>
        </w:tc>
        <w:tc>
          <w:tcPr>
            <w:tcW w:w="1737" w:type="dxa"/>
          </w:tcPr>
          <w:p w14:paraId="468BC127" w14:textId="77777777" w:rsidR="00CF6838" w:rsidRPr="009C2C17" w:rsidRDefault="000E747F" w:rsidP="000E747F">
            <w:pPr>
              <w:pStyle w:val="Tabfeldlinks"/>
              <w:keepNext/>
              <w:jc w:val="center"/>
            </w:pPr>
            <w:r>
              <w:t>3</w:t>
            </w:r>
          </w:p>
        </w:tc>
      </w:tr>
      <w:tr w:rsidR="00CF6838" w:rsidRPr="009C2C17" w14:paraId="440ED4AD" w14:textId="77777777" w:rsidTr="000E747F">
        <w:trPr>
          <w:trHeight w:val="285"/>
        </w:trPr>
        <w:tc>
          <w:tcPr>
            <w:tcW w:w="1843" w:type="dxa"/>
            <w:shd w:val="clear" w:color="auto" w:fill="auto"/>
            <w:noWrap/>
          </w:tcPr>
          <w:p w14:paraId="45000DFB" w14:textId="77777777" w:rsidR="00CF6838" w:rsidRPr="009C2C17" w:rsidRDefault="00CF6838" w:rsidP="00CF6838">
            <w:pPr>
              <w:pStyle w:val="Tabfeldlinks"/>
              <w:keepNext/>
              <w:tabs>
                <w:tab w:val="clear" w:pos="2977"/>
                <w:tab w:val="clear" w:pos="3402"/>
                <w:tab w:val="clear" w:pos="3827"/>
                <w:tab w:val="clear" w:pos="4253"/>
                <w:tab w:val="clear" w:pos="4678"/>
                <w:tab w:val="clear" w:pos="5103"/>
                <w:tab w:val="clear" w:pos="5528"/>
              </w:tabs>
              <w:ind w:left="227"/>
            </w:pPr>
            <w:r>
              <w:t>4</w:t>
            </w:r>
          </w:p>
        </w:tc>
        <w:tc>
          <w:tcPr>
            <w:tcW w:w="1736" w:type="dxa"/>
          </w:tcPr>
          <w:p w14:paraId="2E2525AF" w14:textId="77777777" w:rsidR="00CF6838" w:rsidRPr="009C2C17" w:rsidRDefault="000E747F" w:rsidP="000E747F">
            <w:pPr>
              <w:pStyle w:val="Tabfeldlinks"/>
              <w:keepNext/>
              <w:jc w:val="center"/>
            </w:pPr>
            <w:r>
              <w:t>12</w:t>
            </w:r>
          </w:p>
        </w:tc>
        <w:tc>
          <w:tcPr>
            <w:tcW w:w="1737" w:type="dxa"/>
          </w:tcPr>
          <w:p w14:paraId="622379B2" w14:textId="77777777" w:rsidR="00CF6838" w:rsidRPr="009C2C17" w:rsidRDefault="000E747F" w:rsidP="000E747F">
            <w:pPr>
              <w:pStyle w:val="Tabfeldlinks"/>
              <w:keepNext/>
              <w:jc w:val="center"/>
            </w:pPr>
            <w:r>
              <w:t>9</w:t>
            </w:r>
          </w:p>
        </w:tc>
        <w:tc>
          <w:tcPr>
            <w:tcW w:w="1736" w:type="dxa"/>
          </w:tcPr>
          <w:p w14:paraId="06009AAD" w14:textId="77777777" w:rsidR="00CF6838" w:rsidRPr="009C2C17" w:rsidRDefault="000E747F" w:rsidP="000E747F">
            <w:pPr>
              <w:pStyle w:val="Tabfeldlinks"/>
              <w:keepNext/>
              <w:jc w:val="center"/>
            </w:pPr>
            <w:r>
              <w:t>6</w:t>
            </w:r>
          </w:p>
        </w:tc>
        <w:tc>
          <w:tcPr>
            <w:tcW w:w="1737" w:type="dxa"/>
          </w:tcPr>
          <w:p w14:paraId="603A9FBC" w14:textId="77777777" w:rsidR="00CF6838" w:rsidRPr="009C2C17" w:rsidRDefault="000E747F" w:rsidP="000E747F">
            <w:pPr>
              <w:pStyle w:val="Tabfeldlinks"/>
              <w:keepNext/>
              <w:jc w:val="center"/>
            </w:pPr>
            <w:r>
              <w:t>3</w:t>
            </w:r>
          </w:p>
        </w:tc>
      </w:tr>
      <w:tr w:rsidR="00CF6838" w:rsidRPr="009C2C17" w14:paraId="425BB473" w14:textId="77777777" w:rsidTr="000E747F">
        <w:trPr>
          <w:trHeight w:val="285"/>
        </w:trPr>
        <w:tc>
          <w:tcPr>
            <w:tcW w:w="1843" w:type="dxa"/>
            <w:shd w:val="clear" w:color="auto" w:fill="auto"/>
            <w:noWrap/>
          </w:tcPr>
          <w:p w14:paraId="0801C179" w14:textId="77777777" w:rsidR="00CF6838" w:rsidRPr="009C2C17" w:rsidRDefault="00CF6838" w:rsidP="00CF6838">
            <w:pPr>
              <w:pStyle w:val="Tabfeldlinks"/>
              <w:keepNext/>
              <w:tabs>
                <w:tab w:val="clear" w:pos="2977"/>
                <w:tab w:val="clear" w:pos="3402"/>
                <w:tab w:val="clear" w:pos="3827"/>
                <w:tab w:val="clear" w:pos="4253"/>
                <w:tab w:val="clear" w:pos="4678"/>
                <w:tab w:val="clear" w:pos="5103"/>
                <w:tab w:val="clear" w:pos="5528"/>
              </w:tabs>
              <w:ind w:left="227"/>
            </w:pPr>
            <w:r>
              <w:t>5</w:t>
            </w:r>
          </w:p>
        </w:tc>
        <w:tc>
          <w:tcPr>
            <w:tcW w:w="1736" w:type="dxa"/>
          </w:tcPr>
          <w:p w14:paraId="46680384" w14:textId="77777777" w:rsidR="00CF6838" w:rsidRPr="009C2C17" w:rsidRDefault="000E747F" w:rsidP="000E747F">
            <w:pPr>
              <w:pStyle w:val="Tabfeldlinks"/>
              <w:keepNext/>
              <w:jc w:val="center"/>
            </w:pPr>
            <w:r>
              <w:t>24</w:t>
            </w:r>
          </w:p>
        </w:tc>
        <w:tc>
          <w:tcPr>
            <w:tcW w:w="1737" w:type="dxa"/>
          </w:tcPr>
          <w:p w14:paraId="1F5BC083" w14:textId="77777777" w:rsidR="00CF6838" w:rsidRPr="009C2C17" w:rsidRDefault="000E747F" w:rsidP="000E747F">
            <w:pPr>
              <w:pStyle w:val="Tabfeldlinks"/>
              <w:keepNext/>
              <w:jc w:val="center"/>
            </w:pPr>
            <w:r>
              <w:t>18</w:t>
            </w:r>
          </w:p>
        </w:tc>
        <w:tc>
          <w:tcPr>
            <w:tcW w:w="1736" w:type="dxa"/>
          </w:tcPr>
          <w:p w14:paraId="1DF5281A" w14:textId="77777777" w:rsidR="00CF6838" w:rsidRPr="009C2C17" w:rsidRDefault="000E747F" w:rsidP="000E747F">
            <w:pPr>
              <w:pStyle w:val="Tabfeldlinks"/>
              <w:keepNext/>
              <w:jc w:val="center"/>
            </w:pPr>
            <w:r>
              <w:t>12</w:t>
            </w:r>
          </w:p>
        </w:tc>
        <w:tc>
          <w:tcPr>
            <w:tcW w:w="1737" w:type="dxa"/>
          </w:tcPr>
          <w:p w14:paraId="61101DFF" w14:textId="77777777" w:rsidR="00CF6838" w:rsidRPr="009C2C17" w:rsidRDefault="000E747F" w:rsidP="000E747F">
            <w:pPr>
              <w:pStyle w:val="Tabfeldlinks"/>
              <w:keepNext/>
              <w:jc w:val="center"/>
            </w:pPr>
            <w:r>
              <w:t>6</w:t>
            </w:r>
          </w:p>
        </w:tc>
      </w:tr>
    </w:tbl>
    <w:p w14:paraId="5326806F" w14:textId="77777777" w:rsidR="00CF6838" w:rsidRDefault="00CF6838" w:rsidP="00CF6838">
      <w:pPr>
        <w:rPr>
          <w:lang w:eastAsia="de-DE"/>
        </w:rPr>
      </w:pPr>
    </w:p>
    <w:p w14:paraId="071A084E" w14:textId="77777777" w:rsidR="001970FF" w:rsidRDefault="001970FF" w:rsidP="001970FF">
      <w:pPr>
        <w:keepNext/>
        <w:rPr>
          <w:lang w:eastAsia="de-DE"/>
        </w:rPr>
      </w:pPr>
      <w:r>
        <w:rPr>
          <w:lang w:eastAsia="de-DE"/>
        </w:rPr>
        <w:t>Folgende Leistungen werden mit dem Volumenentgelt abgedeckt:</w:t>
      </w:r>
    </w:p>
    <w:p w14:paraId="0CBD53FB" w14:textId="77777777" w:rsidR="007B3C28" w:rsidRDefault="007B3C28" w:rsidP="00462B2C">
      <w:pPr>
        <w:pStyle w:val="Listenabsatz"/>
        <w:numPr>
          <w:ilvl w:val="0"/>
          <w:numId w:val="7"/>
        </w:numPr>
      </w:pPr>
      <w:r>
        <w:t>das Einsammeln, Befördern und Entsorgen von Abfällen au</w:t>
      </w:r>
      <w:r w:rsidR="001970FF">
        <w:t>s</w:t>
      </w:r>
      <w:r>
        <w:t xml:space="preserve"> privaten Hausha</w:t>
      </w:r>
      <w:r w:rsidR="001970FF">
        <w:t>l</w:t>
      </w:r>
      <w:r>
        <w:t>ten (Restabfall) und von gewerblichen Siedlungsabfällen und</w:t>
      </w:r>
    </w:p>
    <w:p w14:paraId="564B8E23" w14:textId="77777777" w:rsidR="001970FF" w:rsidRDefault="007B3C28" w:rsidP="00462B2C">
      <w:pPr>
        <w:pStyle w:val="Listenabsatz"/>
        <w:numPr>
          <w:ilvl w:val="0"/>
          <w:numId w:val="7"/>
        </w:numPr>
        <w:spacing w:after="120"/>
      </w:pPr>
      <w:r>
        <w:t>das Einsammeln, Befördern und die Verwertung von Bioabfällen.</w:t>
      </w:r>
      <w:r w:rsidR="001970FF">
        <w:t xml:space="preserve"> </w:t>
      </w:r>
    </w:p>
    <w:p w14:paraId="2B98B945" w14:textId="77777777" w:rsidR="00246A5D" w:rsidRDefault="00994A13" w:rsidP="001970FF">
      <w:r>
        <w:t xml:space="preserve">Weitere Entgelte sind </w:t>
      </w:r>
      <w:r w:rsidR="00B26FCF">
        <w:t>für den Behältertausch, den Wechsel der Entsorgungsvariante, den Erwerb von Abfallsäcken für Restabfall und Bioabfall</w:t>
      </w:r>
      <w:r w:rsidR="009B5249">
        <w:t xml:space="preserve"> sowie für das Erstellen von Zahlungsaufforderungen</w:t>
      </w:r>
      <w:r w:rsidR="00B26FCF">
        <w:t xml:space="preserve"> zu entrichten. </w:t>
      </w:r>
    </w:p>
    <w:p w14:paraId="1D085CC4" w14:textId="27F50DDE" w:rsidR="001970FF" w:rsidRDefault="00100E3B" w:rsidP="007B3C28">
      <w:pPr>
        <w:rPr>
          <w:lang w:eastAsia="de-DE"/>
        </w:rPr>
      </w:pPr>
      <w:r w:rsidRPr="00100E3B">
        <w:rPr>
          <w:lang w:eastAsia="de-DE"/>
        </w:rPr>
        <w:lastRenderedPageBreak/>
        <w:t xml:space="preserve">Für eine verursachergerechte Abrechnung </w:t>
      </w:r>
      <w:r w:rsidR="00D2654D">
        <w:rPr>
          <w:lang w:eastAsia="de-DE"/>
        </w:rPr>
        <w:t>der Abfallentsorgung</w:t>
      </w:r>
      <w:r w:rsidRPr="00100E3B">
        <w:rPr>
          <w:lang w:eastAsia="de-DE"/>
        </w:rPr>
        <w:t xml:space="preserve"> </w:t>
      </w:r>
      <w:r w:rsidR="00D2654D">
        <w:rPr>
          <w:lang w:eastAsia="de-DE"/>
        </w:rPr>
        <w:t>betreib</w:t>
      </w:r>
      <w:r w:rsidR="00FF1833">
        <w:rPr>
          <w:lang w:eastAsia="de-DE"/>
        </w:rPr>
        <w:t>t</w:t>
      </w:r>
      <w:r w:rsidR="00D2654D">
        <w:rPr>
          <w:lang w:eastAsia="de-DE"/>
        </w:rPr>
        <w:t xml:space="preserve"> die Anhalt-Bitterfelder Kreiswerke</w:t>
      </w:r>
      <w:r w:rsidRPr="00100E3B">
        <w:rPr>
          <w:lang w:eastAsia="de-DE"/>
        </w:rPr>
        <w:t xml:space="preserve"> </w:t>
      </w:r>
      <w:r w:rsidR="00FF1833">
        <w:rPr>
          <w:lang w:eastAsia="de-DE"/>
        </w:rPr>
        <w:t xml:space="preserve">GmbH </w:t>
      </w:r>
      <w:r w:rsidRPr="00100E3B">
        <w:rPr>
          <w:lang w:eastAsia="de-DE"/>
        </w:rPr>
        <w:t>ein Behälter-Identifikationssystem</w:t>
      </w:r>
      <w:r w:rsidR="00D2654D">
        <w:rPr>
          <w:lang w:eastAsia="de-DE"/>
        </w:rPr>
        <w:t xml:space="preserve">. </w:t>
      </w:r>
      <w:r w:rsidRPr="00100E3B">
        <w:rPr>
          <w:lang w:eastAsia="de-DE"/>
        </w:rPr>
        <w:t xml:space="preserve">Sämtliche Restabfallbehälter </w:t>
      </w:r>
      <w:r w:rsidR="00D2654D">
        <w:rPr>
          <w:lang w:eastAsia="de-DE"/>
        </w:rPr>
        <w:t xml:space="preserve">sowie Biotonnen </w:t>
      </w:r>
      <w:r w:rsidRPr="00100E3B">
        <w:rPr>
          <w:lang w:eastAsia="de-DE"/>
        </w:rPr>
        <w:t xml:space="preserve">verfügen über einen Transponder, der bei jedem Schüttvorgang ausgelesen wird und so eine eindeutige Zuordnung der </w:t>
      </w:r>
      <w:r w:rsidR="003737AD">
        <w:rPr>
          <w:lang w:eastAsia="de-DE"/>
        </w:rPr>
        <w:t>Entleerungsvorgänge</w:t>
      </w:r>
      <w:r w:rsidR="003737AD" w:rsidRPr="00100E3B">
        <w:rPr>
          <w:lang w:eastAsia="de-DE"/>
        </w:rPr>
        <w:t xml:space="preserve"> </w:t>
      </w:r>
      <w:r w:rsidRPr="00100E3B">
        <w:rPr>
          <w:lang w:eastAsia="de-DE"/>
        </w:rPr>
        <w:t>zu deren Erzeuger ermöglicht. Eine Verwiegung der Abfälle erfolgt dabei nicht.</w:t>
      </w:r>
    </w:p>
    <w:p w14:paraId="64DB96BB" w14:textId="77777777" w:rsidR="00100E3B" w:rsidRPr="009C2C17" w:rsidRDefault="00100E3B" w:rsidP="007B3C28">
      <w:pPr>
        <w:rPr>
          <w:lang w:eastAsia="de-DE"/>
        </w:rPr>
      </w:pPr>
    </w:p>
    <w:p w14:paraId="5732615E" w14:textId="77777777" w:rsidR="00BC43E1" w:rsidRPr="007B40E3" w:rsidRDefault="00E33256" w:rsidP="001B3FD4">
      <w:pPr>
        <w:pStyle w:val="berschrift3"/>
      </w:pPr>
      <w:bookmarkStart w:id="98" w:name="_Toc485830540"/>
      <w:bookmarkStart w:id="99" w:name="_Toc492394239"/>
      <w:bookmarkStart w:id="100" w:name="_Toc507598964"/>
      <w:r w:rsidRPr="007B40E3">
        <w:t>Abfallberatung und Öffentlichkeitsarbeit</w:t>
      </w:r>
      <w:bookmarkEnd w:id="98"/>
      <w:bookmarkEnd w:id="99"/>
      <w:bookmarkEnd w:id="100"/>
    </w:p>
    <w:p w14:paraId="42CE4065" w14:textId="77777777" w:rsidR="00CB7511" w:rsidRDefault="00FD7A06" w:rsidP="006B6E70">
      <w:pPr>
        <w:rPr>
          <w:lang w:eastAsia="de-DE"/>
        </w:rPr>
      </w:pPr>
      <w:r>
        <w:rPr>
          <w:lang w:eastAsia="de-DE"/>
        </w:rPr>
        <w:t>D</w:t>
      </w:r>
      <w:r w:rsidR="00962990">
        <w:rPr>
          <w:lang w:eastAsia="de-DE"/>
        </w:rPr>
        <w:t>as Aufgabengebiet der</w:t>
      </w:r>
      <w:r>
        <w:rPr>
          <w:lang w:eastAsia="de-DE"/>
        </w:rPr>
        <w:t xml:space="preserve"> Abfallwirtschaft </w:t>
      </w:r>
      <w:r w:rsidR="00962990">
        <w:rPr>
          <w:lang w:eastAsia="de-DE"/>
        </w:rPr>
        <w:t xml:space="preserve">ist sehr komplex und auf die Vermeidung und Intensivierung der Verwertung von Abfällen ausgerichtet. Die Abfallberatung und Öffentlichkeitsarbeit nimmt eine zentrale Position ein, wenn es darum geht, die Ziele der Abfallwirtschaft im Landkreis Anhalt-Bitterfeld erfolgreich umzusetzen. </w:t>
      </w:r>
      <w:r w:rsidR="006B6E70">
        <w:rPr>
          <w:lang w:eastAsia="de-DE"/>
        </w:rPr>
        <w:t xml:space="preserve">Eine </w:t>
      </w:r>
      <w:r w:rsidR="00CB7511">
        <w:rPr>
          <w:lang w:eastAsia="de-DE"/>
        </w:rPr>
        <w:t>grundlegende</w:t>
      </w:r>
      <w:r w:rsidR="006B6E70">
        <w:rPr>
          <w:lang w:eastAsia="de-DE"/>
        </w:rPr>
        <w:t xml:space="preserve"> Aufgabe </w:t>
      </w:r>
      <w:r w:rsidR="00CB7511">
        <w:rPr>
          <w:lang w:eastAsia="de-DE"/>
        </w:rPr>
        <w:t>besteht darin</w:t>
      </w:r>
      <w:r w:rsidR="006B6E70">
        <w:rPr>
          <w:lang w:eastAsia="de-DE"/>
        </w:rPr>
        <w:t xml:space="preserve">, die Bürgerinnen und Bürger für abfallwirtschaftliche Themen zu sensibilisieren und zu motivieren. </w:t>
      </w:r>
      <w:r w:rsidR="00CB7511">
        <w:rPr>
          <w:lang w:eastAsia="de-DE"/>
        </w:rPr>
        <w:t>Dabei entscheidet insbesondere eine bürgerfreundliche Bereitstellung von Informationen über</w:t>
      </w:r>
      <w:r w:rsidR="006B6E70">
        <w:rPr>
          <w:lang w:eastAsia="de-DE"/>
        </w:rPr>
        <w:t xml:space="preserve"> den </w:t>
      </w:r>
      <w:r w:rsidR="007B40E3">
        <w:rPr>
          <w:lang w:eastAsia="de-DE"/>
        </w:rPr>
        <w:t>Beratungse</w:t>
      </w:r>
      <w:r w:rsidR="006B6E70">
        <w:rPr>
          <w:lang w:eastAsia="de-DE"/>
        </w:rPr>
        <w:t>rfolg</w:t>
      </w:r>
      <w:r w:rsidR="00CB7511">
        <w:rPr>
          <w:lang w:eastAsia="de-DE"/>
        </w:rPr>
        <w:t xml:space="preserve">. </w:t>
      </w:r>
    </w:p>
    <w:p w14:paraId="7D893615" w14:textId="5BC61084" w:rsidR="006B6E70" w:rsidRDefault="006B6E70" w:rsidP="006B6E70">
      <w:pPr>
        <w:rPr>
          <w:lang w:eastAsia="de-DE"/>
        </w:rPr>
      </w:pPr>
      <w:r>
        <w:rPr>
          <w:lang w:eastAsia="de-DE"/>
        </w:rPr>
        <w:t>Die Abfallberatung im Landkreis Anhalt-Bitterfeld wird von den Mitarbeitern des Umweltamtes – Sachgebiet Abfall</w:t>
      </w:r>
      <w:r w:rsidR="00E152A2">
        <w:rPr>
          <w:lang w:eastAsia="de-DE"/>
        </w:rPr>
        <w:t>wirtschaft</w:t>
      </w:r>
      <w:r w:rsidR="003737AD">
        <w:rPr>
          <w:lang w:eastAsia="de-DE"/>
        </w:rPr>
        <w:t>, Bodenschutz und Chemikalienrecht</w:t>
      </w:r>
      <w:r>
        <w:rPr>
          <w:lang w:eastAsia="de-DE"/>
        </w:rPr>
        <w:t xml:space="preserve"> sowie von den Mitarbeitern der ABI KW GmbH übernommen und richtet sich an private Haushalte, Wohnungsgesellschaften und Gewerbekunden. </w:t>
      </w:r>
    </w:p>
    <w:p w14:paraId="13ECCA34" w14:textId="77777777" w:rsidR="006B6E70" w:rsidRDefault="006B6E70" w:rsidP="00CB7511">
      <w:pPr>
        <w:rPr>
          <w:lang w:eastAsia="de-DE"/>
        </w:rPr>
      </w:pPr>
      <w:r>
        <w:rPr>
          <w:lang w:eastAsia="de-DE"/>
        </w:rPr>
        <w:t xml:space="preserve">Neben einer allgemeinen Betreuung der Abfallerzeuger, </w:t>
      </w:r>
      <w:r w:rsidR="00CB7511">
        <w:rPr>
          <w:lang w:eastAsia="de-DE"/>
        </w:rPr>
        <w:t xml:space="preserve">geben die Abfallberater Tipps zur Abfallvermeidung </w:t>
      </w:r>
      <w:r w:rsidR="00575680">
        <w:rPr>
          <w:lang w:eastAsia="de-DE"/>
        </w:rPr>
        <w:t xml:space="preserve">sowie </w:t>
      </w:r>
      <w:r w:rsidR="00CB7511">
        <w:rPr>
          <w:lang w:eastAsia="de-DE"/>
        </w:rPr>
        <w:t xml:space="preserve">zur Organisation der Abfallentsorgung und sind Ansprechpartner rund um </w:t>
      </w:r>
      <w:r w:rsidR="00C40906">
        <w:rPr>
          <w:lang w:eastAsia="de-DE"/>
        </w:rPr>
        <w:t>die</w:t>
      </w:r>
      <w:r w:rsidR="00CB7511">
        <w:rPr>
          <w:lang w:eastAsia="de-DE"/>
        </w:rPr>
        <w:t xml:space="preserve"> </w:t>
      </w:r>
      <w:r w:rsidR="00C40906">
        <w:rPr>
          <w:lang w:eastAsia="de-DE"/>
        </w:rPr>
        <w:t xml:space="preserve">Themen </w:t>
      </w:r>
      <w:r>
        <w:rPr>
          <w:lang w:eastAsia="de-DE"/>
        </w:rPr>
        <w:t>Identsystem, Entgelte</w:t>
      </w:r>
      <w:r w:rsidR="00CB7511">
        <w:rPr>
          <w:lang w:eastAsia="de-DE"/>
        </w:rPr>
        <w:t xml:space="preserve"> der Abfallentsorgung, </w:t>
      </w:r>
      <w:r>
        <w:rPr>
          <w:lang w:eastAsia="de-DE"/>
        </w:rPr>
        <w:t>An</w:t>
      </w:r>
      <w:r w:rsidR="00CB7511">
        <w:rPr>
          <w:lang w:eastAsia="de-DE"/>
        </w:rPr>
        <w:t>-, Um- und Ab</w:t>
      </w:r>
      <w:r>
        <w:rPr>
          <w:lang w:eastAsia="de-DE"/>
        </w:rPr>
        <w:t xml:space="preserve">meldung </w:t>
      </w:r>
      <w:r w:rsidR="00CB7511">
        <w:rPr>
          <w:lang w:eastAsia="de-DE"/>
        </w:rPr>
        <w:t>der</w:t>
      </w:r>
      <w:r>
        <w:rPr>
          <w:lang w:eastAsia="de-DE"/>
        </w:rPr>
        <w:t xml:space="preserve"> Abfallentsorgung</w:t>
      </w:r>
      <w:r w:rsidR="00CB7511">
        <w:rPr>
          <w:lang w:eastAsia="de-DE"/>
        </w:rPr>
        <w:t xml:space="preserve"> sowie Wahl oder Wechsel </w:t>
      </w:r>
      <w:r>
        <w:rPr>
          <w:lang w:eastAsia="de-DE"/>
        </w:rPr>
        <w:t>einer Entsorgungsvariante</w:t>
      </w:r>
      <w:r w:rsidR="00CB7511">
        <w:rPr>
          <w:lang w:eastAsia="de-DE"/>
        </w:rPr>
        <w:t xml:space="preserve">. </w:t>
      </w:r>
    </w:p>
    <w:p w14:paraId="7E15E90E" w14:textId="77777777" w:rsidR="00CB7511" w:rsidRDefault="00CB7511" w:rsidP="00CB7511">
      <w:pPr>
        <w:rPr>
          <w:lang w:eastAsia="de-DE"/>
        </w:rPr>
      </w:pPr>
      <w:r>
        <w:rPr>
          <w:lang w:eastAsia="de-DE"/>
        </w:rPr>
        <w:lastRenderedPageBreak/>
        <w:t>Die Abfallberater sind telefonisch, per Email oder Fax sowie persönlich in den Kundenbüros der ABI KW GmbH in den einzelnen Entsorgungsgebieten</w:t>
      </w:r>
      <w:r w:rsidR="00C40906">
        <w:rPr>
          <w:lang w:eastAsia="de-DE"/>
        </w:rPr>
        <w:t xml:space="preserve"> erreichbar</w:t>
      </w:r>
      <w:r>
        <w:rPr>
          <w:lang w:eastAsia="de-DE"/>
        </w:rPr>
        <w:t xml:space="preserve">. </w:t>
      </w:r>
    </w:p>
    <w:p w14:paraId="299AB8D2" w14:textId="77777777" w:rsidR="00CB7511" w:rsidRDefault="00C40906" w:rsidP="00CB7511">
      <w:pPr>
        <w:rPr>
          <w:lang w:eastAsia="de-DE"/>
        </w:rPr>
      </w:pPr>
      <w:r>
        <w:rPr>
          <w:lang w:eastAsia="de-DE"/>
        </w:rPr>
        <w:t>Zentrales Element der Öffentlichkeitsarbeit ist der einmal im Jahr erscheinende Abfallkalender jeweils fü</w:t>
      </w:r>
      <w:r w:rsidR="00316C25">
        <w:rPr>
          <w:lang w:eastAsia="de-DE"/>
        </w:rPr>
        <w:t>r die Entsorgungsgebiete Zerbst</w:t>
      </w:r>
      <w:r>
        <w:rPr>
          <w:lang w:eastAsia="de-DE"/>
        </w:rPr>
        <w:t xml:space="preserve">, Bitterfeld und Köthen. Der Abfallkalender gibt Hinweise zur korrekten Zuordnung und Bereitstellung von Abfällen, </w:t>
      </w:r>
      <w:r w:rsidR="001B2762">
        <w:rPr>
          <w:lang w:eastAsia="de-DE"/>
        </w:rPr>
        <w:t xml:space="preserve">beinhaltet die Abrufkarten für Sperrmüll, Elektroaltgeräte und Altmetalle </w:t>
      </w:r>
      <w:r>
        <w:rPr>
          <w:lang w:eastAsia="de-DE"/>
        </w:rPr>
        <w:t>und</w:t>
      </w:r>
      <w:r w:rsidR="001B2762" w:rsidRPr="001B2762">
        <w:rPr>
          <w:lang w:eastAsia="de-DE"/>
        </w:rPr>
        <w:t xml:space="preserve"> </w:t>
      </w:r>
      <w:r w:rsidR="001B2762">
        <w:rPr>
          <w:lang w:eastAsia="de-DE"/>
        </w:rPr>
        <w:t>informiert über die Leerungstermine der Abfallbehälter</w:t>
      </w:r>
      <w:r>
        <w:rPr>
          <w:lang w:eastAsia="de-DE"/>
        </w:rPr>
        <w:t xml:space="preserve">. </w:t>
      </w:r>
      <w:r w:rsidR="001B2762">
        <w:rPr>
          <w:lang w:eastAsia="de-DE"/>
        </w:rPr>
        <w:t>Letztere können auch ganz bequem online auf den Seiten der ABI KW GmbH</w:t>
      </w:r>
      <w:r w:rsidR="001B2762">
        <w:rPr>
          <w:rStyle w:val="Funotenzeichen"/>
          <w:lang w:eastAsia="de-DE"/>
        </w:rPr>
        <w:footnoteReference w:id="6"/>
      </w:r>
      <w:r w:rsidR="00CF7120">
        <w:rPr>
          <w:lang w:eastAsia="de-DE"/>
        </w:rPr>
        <w:t>,</w:t>
      </w:r>
      <w:r w:rsidR="001B2762">
        <w:rPr>
          <w:lang w:eastAsia="de-DE"/>
        </w:rPr>
        <w:t xml:space="preserve"> </w:t>
      </w:r>
      <w:r w:rsidR="00CF7120">
        <w:rPr>
          <w:lang w:eastAsia="de-DE"/>
        </w:rPr>
        <w:t>der TEK GmbH</w:t>
      </w:r>
      <w:r w:rsidR="00CF7120">
        <w:rPr>
          <w:rStyle w:val="Funotenzeichen"/>
          <w:lang w:eastAsia="de-DE"/>
        </w:rPr>
        <w:footnoteReference w:id="7"/>
      </w:r>
      <w:r w:rsidR="00CF7120">
        <w:rPr>
          <w:lang w:eastAsia="de-DE"/>
        </w:rPr>
        <w:t xml:space="preserve"> sowie </w:t>
      </w:r>
      <w:r w:rsidR="001B2762">
        <w:rPr>
          <w:lang w:eastAsia="de-DE"/>
        </w:rPr>
        <w:t>der Wolfener Recycling GmbH</w:t>
      </w:r>
      <w:r w:rsidR="001B2762">
        <w:rPr>
          <w:rStyle w:val="Funotenzeichen"/>
          <w:lang w:eastAsia="de-DE"/>
        </w:rPr>
        <w:footnoteReference w:id="8"/>
      </w:r>
      <w:r w:rsidR="001B2762">
        <w:rPr>
          <w:lang w:eastAsia="de-DE"/>
        </w:rPr>
        <w:t xml:space="preserve"> oder mit Hilfe der ABI-Abfall App abgerufen werden. Diese online-Services </w:t>
      </w:r>
      <w:r w:rsidR="00241F94">
        <w:rPr>
          <w:lang w:eastAsia="de-DE"/>
        </w:rPr>
        <w:t xml:space="preserve">werden regelmäßig aktualisiert und halten die Nutzer </w:t>
      </w:r>
      <w:r w:rsidR="00575680">
        <w:rPr>
          <w:lang w:eastAsia="de-DE"/>
        </w:rPr>
        <w:t xml:space="preserve">zusätzlich </w:t>
      </w:r>
      <w:r w:rsidR="00241F94">
        <w:rPr>
          <w:lang w:eastAsia="de-DE"/>
        </w:rPr>
        <w:t xml:space="preserve">über </w:t>
      </w:r>
      <w:r w:rsidR="001B2762">
        <w:rPr>
          <w:lang w:eastAsia="de-DE"/>
        </w:rPr>
        <w:t xml:space="preserve">aktuelle Themen zur Abfallentsorgung </w:t>
      </w:r>
      <w:r w:rsidR="00241F94">
        <w:rPr>
          <w:lang w:eastAsia="de-DE"/>
        </w:rPr>
        <w:t xml:space="preserve">auf dem Laufenden. </w:t>
      </w:r>
      <w:r w:rsidR="00FA04D0">
        <w:rPr>
          <w:lang w:eastAsia="de-DE"/>
        </w:rPr>
        <w:t xml:space="preserve">Neben dem Abfallkalender und der ABI-Abfall App dient auch das Amtsblatt als Plattform zur Veröffentlichung aktueller, abfallwirtschaftlicher Themen. </w:t>
      </w:r>
    </w:p>
    <w:p w14:paraId="2FB11826" w14:textId="77777777" w:rsidR="00241F94" w:rsidRDefault="00241F94" w:rsidP="00241F94">
      <w:pPr>
        <w:pStyle w:val="Beschriftung"/>
      </w:pPr>
      <w:bookmarkStart w:id="101" w:name="_Toc485830587"/>
      <w:bookmarkStart w:id="102" w:name="_Toc492394301"/>
      <w:bookmarkStart w:id="103" w:name="_Toc507599026"/>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SEQ Bild \* </w:instrText>
      </w:r>
      <w:r w:rsidR="006C1668">
        <w:rPr>
          <w:noProof/>
        </w:rPr>
        <w:instrText xml:space="preserve">ARABIC \s 1 </w:instrText>
      </w:r>
      <w:r w:rsidR="006C1668">
        <w:rPr>
          <w:noProof/>
        </w:rPr>
        <w:fldChar w:fldCharType="separate"/>
      </w:r>
      <w:r w:rsidR="00853A0A">
        <w:rPr>
          <w:noProof/>
        </w:rPr>
        <w:t>4</w:t>
      </w:r>
      <w:r w:rsidR="006C1668">
        <w:rPr>
          <w:noProof/>
        </w:rPr>
        <w:fldChar w:fldCharType="end"/>
      </w:r>
      <w:r>
        <w:t xml:space="preserve">: </w:t>
      </w:r>
      <w:r>
        <w:tab/>
        <w:t>Screenshots der ABI-Abfall App</w:t>
      </w:r>
      <w:bookmarkEnd w:id="101"/>
      <w:bookmarkEnd w:id="102"/>
      <w:bookmarkEnd w:id="103"/>
    </w:p>
    <w:p w14:paraId="37F824B3" w14:textId="77777777" w:rsidR="00241F94" w:rsidRDefault="00241F94" w:rsidP="00CB7511">
      <w:pPr>
        <w:rPr>
          <w:lang w:eastAsia="de-DE"/>
        </w:rPr>
      </w:pPr>
      <w:r>
        <w:rPr>
          <w:noProof/>
          <w:lang w:eastAsia="de-DE"/>
        </w:rPr>
        <w:drawing>
          <wp:inline distT="0" distB="0" distL="0" distR="0" wp14:anchorId="71DA537F" wp14:editId="5FC21869">
            <wp:extent cx="2700000" cy="2296441"/>
            <wp:effectExtent l="0" t="0" r="571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0000" cy="2296441"/>
                    </a:xfrm>
                    <a:prstGeom prst="rect">
                      <a:avLst/>
                    </a:prstGeom>
                  </pic:spPr>
                </pic:pic>
              </a:graphicData>
            </a:graphic>
          </wp:inline>
        </w:drawing>
      </w:r>
      <w:r>
        <w:rPr>
          <w:noProof/>
          <w:lang w:eastAsia="de-DE"/>
        </w:rPr>
        <w:drawing>
          <wp:inline distT="0" distB="0" distL="0" distR="0" wp14:anchorId="342F55ED" wp14:editId="17004083">
            <wp:extent cx="2700000" cy="2326079"/>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00000" cy="2326079"/>
                    </a:xfrm>
                    <a:prstGeom prst="rect">
                      <a:avLst/>
                    </a:prstGeom>
                  </pic:spPr>
                </pic:pic>
              </a:graphicData>
            </a:graphic>
          </wp:inline>
        </w:drawing>
      </w:r>
    </w:p>
    <w:p w14:paraId="6C40D4F6" w14:textId="77777777" w:rsidR="00D829C0" w:rsidRDefault="00D829C0" w:rsidP="00CB7511">
      <w:pPr>
        <w:rPr>
          <w:lang w:eastAsia="de-DE"/>
        </w:rPr>
      </w:pPr>
    </w:p>
    <w:p w14:paraId="45A4B806" w14:textId="77777777" w:rsidR="00886CE3" w:rsidRDefault="00886CE3" w:rsidP="00241F94">
      <w:pPr>
        <w:rPr>
          <w:lang w:eastAsia="de-DE"/>
        </w:rPr>
      </w:pPr>
      <w:r>
        <w:rPr>
          <w:lang w:eastAsia="de-DE"/>
        </w:rPr>
        <w:t xml:space="preserve">Strategien zur Abfallvermeidung und Vorbereitung zur Wiederverwendung – hierzu zählen zum Beispiel Sozialkaufhäuser und Internettauschbörsen – </w:t>
      </w:r>
      <w:r w:rsidR="00873932">
        <w:rPr>
          <w:lang w:eastAsia="de-DE"/>
        </w:rPr>
        <w:t xml:space="preserve">werden </w:t>
      </w:r>
      <w:r w:rsidR="00197E42">
        <w:rPr>
          <w:lang w:eastAsia="de-DE"/>
        </w:rPr>
        <w:t xml:space="preserve">seitens des örE </w:t>
      </w:r>
      <w:r w:rsidR="00873932">
        <w:rPr>
          <w:lang w:eastAsia="de-DE"/>
        </w:rPr>
        <w:t xml:space="preserve">künftig intensiver </w:t>
      </w:r>
      <w:r>
        <w:rPr>
          <w:lang w:eastAsia="de-DE"/>
        </w:rPr>
        <w:t>öffentlich kommunizier</w:t>
      </w:r>
      <w:r w:rsidR="00873932">
        <w:rPr>
          <w:lang w:eastAsia="de-DE"/>
        </w:rPr>
        <w:t>t</w:t>
      </w:r>
      <w:r>
        <w:rPr>
          <w:lang w:eastAsia="de-DE"/>
        </w:rPr>
        <w:t xml:space="preserve">. </w:t>
      </w:r>
    </w:p>
    <w:p w14:paraId="5B34A594" w14:textId="77777777" w:rsidR="002B590C" w:rsidRDefault="005B65BE" w:rsidP="00E33256">
      <w:pPr>
        <w:rPr>
          <w:lang w:eastAsia="de-DE"/>
        </w:rPr>
      </w:pPr>
      <w:r>
        <w:rPr>
          <w:lang w:eastAsia="de-DE"/>
        </w:rPr>
        <w:t>A</w:t>
      </w:r>
      <w:r w:rsidR="00693522">
        <w:rPr>
          <w:lang w:eastAsia="de-DE"/>
        </w:rPr>
        <w:t>us der Eigenv</w:t>
      </w:r>
      <w:r w:rsidRPr="005B65BE">
        <w:rPr>
          <w:lang w:eastAsia="de-DE"/>
        </w:rPr>
        <w:t xml:space="preserve">ermarktung von </w:t>
      </w:r>
      <w:r>
        <w:rPr>
          <w:lang w:eastAsia="de-DE"/>
        </w:rPr>
        <w:t xml:space="preserve">Wertstoffen lassen sich Erlöse </w:t>
      </w:r>
      <w:r w:rsidRPr="005B65BE">
        <w:rPr>
          <w:lang w:eastAsia="de-DE"/>
        </w:rPr>
        <w:t>erzielen</w:t>
      </w:r>
      <w:r>
        <w:rPr>
          <w:lang w:eastAsia="de-DE"/>
        </w:rPr>
        <w:t xml:space="preserve">, die </w:t>
      </w:r>
      <w:r w:rsidRPr="005B65BE">
        <w:rPr>
          <w:lang w:eastAsia="de-DE"/>
        </w:rPr>
        <w:t>in die Kalkulation der Abfall</w:t>
      </w:r>
      <w:r>
        <w:rPr>
          <w:lang w:eastAsia="de-DE"/>
        </w:rPr>
        <w:t xml:space="preserve">entsorgungsentgelte </w:t>
      </w:r>
      <w:r w:rsidRPr="005B65BE">
        <w:rPr>
          <w:lang w:eastAsia="de-DE"/>
        </w:rPr>
        <w:t>ein</w:t>
      </w:r>
      <w:r>
        <w:rPr>
          <w:lang w:eastAsia="de-DE"/>
        </w:rPr>
        <w:t>fließen</w:t>
      </w:r>
      <w:r w:rsidR="00197E42">
        <w:rPr>
          <w:lang w:eastAsia="de-DE"/>
        </w:rPr>
        <w:t xml:space="preserve"> und somit </w:t>
      </w:r>
      <w:r w:rsidRPr="005B65BE">
        <w:rPr>
          <w:lang w:eastAsia="de-DE"/>
        </w:rPr>
        <w:t xml:space="preserve">für eine </w:t>
      </w:r>
      <w:r w:rsidR="00AB1E16">
        <w:rPr>
          <w:lang w:eastAsia="de-DE"/>
        </w:rPr>
        <w:t xml:space="preserve">finanzielle </w:t>
      </w:r>
      <w:r w:rsidRPr="005B65BE">
        <w:rPr>
          <w:lang w:eastAsia="de-DE"/>
        </w:rPr>
        <w:t xml:space="preserve">Entlastung </w:t>
      </w:r>
      <w:r w:rsidR="00AB1E16">
        <w:rPr>
          <w:lang w:eastAsia="de-DE"/>
        </w:rPr>
        <w:t>der Abfallerzeuger</w:t>
      </w:r>
      <w:r w:rsidR="00575680">
        <w:rPr>
          <w:lang w:eastAsia="de-DE"/>
        </w:rPr>
        <w:t xml:space="preserve"> </w:t>
      </w:r>
      <w:r w:rsidR="00197E42">
        <w:rPr>
          <w:lang w:eastAsia="de-DE"/>
        </w:rPr>
        <w:t>sorgen. Damit besteht ei</w:t>
      </w:r>
      <w:r w:rsidR="00575680">
        <w:rPr>
          <w:lang w:eastAsia="de-DE"/>
        </w:rPr>
        <w:t>n</w:t>
      </w:r>
      <w:r w:rsidRPr="005B65BE">
        <w:rPr>
          <w:lang w:eastAsia="de-DE"/>
        </w:rPr>
        <w:t xml:space="preserve"> An</w:t>
      </w:r>
      <w:r w:rsidR="00AB1E16">
        <w:rPr>
          <w:lang w:eastAsia="de-DE"/>
        </w:rPr>
        <w:t xml:space="preserve">reiz, beispielsweise </w:t>
      </w:r>
      <w:r w:rsidRPr="005B65BE">
        <w:rPr>
          <w:lang w:eastAsia="de-DE"/>
        </w:rPr>
        <w:t xml:space="preserve">Altpapier </w:t>
      </w:r>
      <w:r w:rsidR="00AB1E16">
        <w:rPr>
          <w:lang w:eastAsia="de-DE"/>
        </w:rPr>
        <w:t xml:space="preserve">verstärkt </w:t>
      </w:r>
      <w:r w:rsidRPr="005B65BE">
        <w:rPr>
          <w:lang w:eastAsia="de-DE"/>
        </w:rPr>
        <w:t xml:space="preserve">getrennt über das kommunale Sammelsystem zu entsorgen. </w:t>
      </w:r>
      <w:r w:rsidR="00197E42">
        <w:rPr>
          <w:lang w:eastAsia="de-DE"/>
        </w:rPr>
        <w:t xml:space="preserve">Im Rahmen der Abfallberatung und Öffentlichkeitsarbeit </w:t>
      </w:r>
      <w:r w:rsidR="00FA04D0">
        <w:rPr>
          <w:lang w:eastAsia="de-DE"/>
        </w:rPr>
        <w:t>wird</w:t>
      </w:r>
      <w:r w:rsidR="00197E42">
        <w:rPr>
          <w:lang w:eastAsia="de-DE"/>
        </w:rPr>
        <w:t xml:space="preserve"> dieser Aspekt künftig </w:t>
      </w:r>
      <w:r w:rsidR="00AB1E16">
        <w:rPr>
          <w:lang w:eastAsia="de-DE"/>
        </w:rPr>
        <w:t xml:space="preserve">stärker hervorgehoben. </w:t>
      </w:r>
    </w:p>
    <w:p w14:paraId="0DC11215" w14:textId="77777777" w:rsidR="00197E42" w:rsidRPr="00241F94" w:rsidRDefault="00197E42" w:rsidP="00197E42">
      <w:pPr>
        <w:rPr>
          <w:lang w:eastAsia="de-DE"/>
        </w:rPr>
      </w:pPr>
      <w:r w:rsidRPr="00241F94">
        <w:rPr>
          <w:lang w:eastAsia="de-DE"/>
        </w:rPr>
        <w:lastRenderedPageBreak/>
        <w:t>Zusammenfassend ist das Angebot der Abfallberatung und Öffentlichkeitsarbeit des Landkreises Anhalt-Bitterfeld benutzerfreundlich gestaltet</w:t>
      </w:r>
      <w:r>
        <w:rPr>
          <w:lang w:eastAsia="de-DE"/>
        </w:rPr>
        <w:t>. D</w:t>
      </w:r>
      <w:r w:rsidRPr="00241F94">
        <w:rPr>
          <w:lang w:eastAsia="de-DE"/>
        </w:rPr>
        <w:t>as ist auch zukünftig beizubehalten.</w:t>
      </w:r>
    </w:p>
    <w:p w14:paraId="42DF7803" w14:textId="77777777" w:rsidR="00241F94" w:rsidRPr="009C2C17" w:rsidRDefault="00241F94" w:rsidP="00E33256">
      <w:pPr>
        <w:rPr>
          <w:lang w:eastAsia="de-DE"/>
        </w:rPr>
      </w:pPr>
    </w:p>
    <w:p w14:paraId="120BD067" w14:textId="77777777" w:rsidR="009653D5" w:rsidRPr="00C0599B" w:rsidRDefault="009653D5" w:rsidP="009653D5">
      <w:pPr>
        <w:pStyle w:val="berschrift2"/>
      </w:pPr>
      <w:bookmarkStart w:id="104" w:name="_Ref396394940"/>
      <w:bookmarkStart w:id="105" w:name="_Ref396394952"/>
      <w:bookmarkStart w:id="106" w:name="_Toc485830541"/>
      <w:bookmarkStart w:id="107" w:name="_Toc492394240"/>
      <w:bookmarkStart w:id="108" w:name="_Toc507598965"/>
      <w:r w:rsidRPr="00C0599B">
        <w:t>Abfallerfassung</w:t>
      </w:r>
      <w:r w:rsidR="009230BA" w:rsidRPr="00C0599B">
        <w:t>ssysteme</w:t>
      </w:r>
      <w:r w:rsidR="00A43FAA" w:rsidRPr="00C0599B">
        <w:t xml:space="preserve"> </w:t>
      </w:r>
      <w:r w:rsidR="00593244" w:rsidRPr="00C0599B">
        <w:t>und Entsorgungswege</w:t>
      </w:r>
      <w:bookmarkEnd w:id="104"/>
      <w:bookmarkEnd w:id="105"/>
      <w:bookmarkEnd w:id="106"/>
      <w:bookmarkEnd w:id="107"/>
      <w:bookmarkEnd w:id="108"/>
    </w:p>
    <w:p w14:paraId="6A46B391" w14:textId="7F21C31A" w:rsidR="00B86D48" w:rsidRDefault="00B86D48" w:rsidP="00B86D48">
      <w:pPr>
        <w:tabs>
          <w:tab w:val="left" w:pos="2268"/>
        </w:tabs>
        <w:rPr>
          <w:lang w:eastAsia="de-DE"/>
        </w:rPr>
      </w:pPr>
      <w:r w:rsidRPr="009C2C17">
        <w:rPr>
          <w:lang w:eastAsia="de-DE"/>
        </w:rPr>
        <w:t xml:space="preserve">Abfälle zur Verwertung und Abfälle zur Beseitigung werden </w:t>
      </w:r>
      <w:r>
        <w:rPr>
          <w:lang w:eastAsia="de-DE"/>
        </w:rPr>
        <w:t>i</w:t>
      </w:r>
      <w:r w:rsidR="00426C97" w:rsidRPr="009C2C17">
        <w:rPr>
          <w:lang w:eastAsia="de-DE"/>
        </w:rPr>
        <w:t xml:space="preserve">m Landkreis </w:t>
      </w:r>
      <w:r>
        <w:rPr>
          <w:lang w:eastAsia="de-DE"/>
        </w:rPr>
        <w:t xml:space="preserve">Anhalt-Bitterfeld </w:t>
      </w:r>
      <w:r w:rsidR="00426C97" w:rsidRPr="009C2C17">
        <w:rPr>
          <w:lang w:eastAsia="de-DE"/>
        </w:rPr>
        <w:t xml:space="preserve">getrennt voneinander erfasst. </w:t>
      </w:r>
      <w:r>
        <w:rPr>
          <w:lang w:eastAsia="de-DE"/>
        </w:rPr>
        <w:t>Hierf</w:t>
      </w:r>
      <w:r w:rsidR="009653D5" w:rsidRPr="009C2C17">
        <w:rPr>
          <w:lang w:eastAsia="de-DE"/>
        </w:rPr>
        <w:t>ür stehen unterschiedliche Erfassungssysteme zu</w:t>
      </w:r>
      <w:r w:rsidR="001E72A6" w:rsidRPr="009C2C17">
        <w:rPr>
          <w:lang w:eastAsia="de-DE"/>
        </w:rPr>
        <w:t>r</w:t>
      </w:r>
      <w:r w:rsidR="009653D5" w:rsidRPr="009C2C17">
        <w:rPr>
          <w:lang w:eastAsia="de-DE"/>
        </w:rPr>
        <w:t xml:space="preserve"> Verfügung. Restabfälle,</w:t>
      </w:r>
      <w:r w:rsidR="0043425F" w:rsidRPr="009C2C17">
        <w:rPr>
          <w:lang w:eastAsia="de-DE"/>
        </w:rPr>
        <w:t xml:space="preserve"> Abfälle aus der Biotonne</w:t>
      </w:r>
      <w:r w:rsidR="00E64C1F">
        <w:rPr>
          <w:lang w:eastAsia="de-DE"/>
        </w:rPr>
        <w:t>,</w:t>
      </w:r>
      <w:r>
        <w:rPr>
          <w:lang w:eastAsia="de-DE"/>
        </w:rPr>
        <w:t xml:space="preserve"> Ast- und Strauchbündel</w:t>
      </w:r>
      <w:r w:rsidR="00A43425">
        <w:rPr>
          <w:lang w:eastAsia="de-DE"/>
        </w:rPr>
        <w:t xml:space="preserve"> inklusive Weihnachtsbäume</w:t>
      </w:r>
      <w:r w:rsidR="00E624E0">
        <w:rPr>
          <w:lang w:eastAsia="de-DE"/>
        </w:rPr>
        <w:t xml:space="preserve"> (saisonal)</w:t>
      </w:r>
      <w:r w:rsidR="009653D5" w:rsidRPr="009C2C17">
        <w:rPr>
          <w:lang w:eastAsia="de-DE"/>
        </w:rPr>
        <w:t>, Altpapier und Leichtverpackungen werden</w:t>
      </w:r>
      <w:r w:rsidR="00E64C1F">
        <w:rPr>
          <w:lang w:eastAsia="de-DE"/>
        </w:rPr>
        <w:t xml:space="preserve"> ganzjährig</w:t>
      </w:r>
      <w:r w:rsidR="009653D5" w:rsidRPr="009C2C17">
        <w:rPr>
          <w:lang w:eastAsia="de-DE"/>
        </w:rPr>
        <w:t xml:space="preserve"> im regelmäßigen Turnus direkt am Grundstück abgeholt.</w:t>
      </w:r>
      <w:r>
        <w:rPr>
          <w:lang w:eastAsia="de-DE"/>
        </w:rPr>
        <w:t xml:space="preserve"> Für</w:t>
      </w:r>
      <w:r w:rsidR="009653D5" w:rsidRPr="009C2C17">
        <w:rPr>
          <w:lang w:eastAsia="de-DE"/>
        </w:rPr>
        <w:t xml:space="preserve"> </w:t>
      </w:r>
      <w:r>
        <w:rPr>
          <w:lang w:eastAsia="de-DE"/>
        </w:rPr>
        <w:t>Sperrmüll</w:t>
      </w:r>
      <w:r w:rsidR="00297856">
        <w:rPr>
          <w:lang w:eastAsia="de-DE"/>
        </w:rPr>
        <w:t xml:space="preserve">, </w:t>
      </w:r>
      <w:r>
        <w:rPr>
          <w:lang w:eastAsia="de-DE"/>
        </w:rPr>
        <w:t xml:space="preserve">Elektro- und Elektronikaltgeräte </w:t>
      </w:r>
      <w:r w:rsidR="00297856">
        <w:rPr>
          <w:lang w:eastAsia="de-DE"/>
        </w:rPr>
        <w:t xml:space="preserve">sowie Schrott </w:t>
      </w:r>
      <w:r>
        <w:rPr>
          <w:lang w:eastAsia="de-DE"/>
        </w:rPr>
        <w:t xml:space="preserve">erfolgt eine Abholung am Grundstück auf Abruf. </w:t>
      </w:r>
    </w:p>
    <w:p w14:paraId="3563ABB3" w14:textId="77777777" w:rsidR="009653D5" w:rsidRPr="009C2C17" w:rsidRDefault="009653D5" w:rsidP="00B86D48">
      <w:pPr>
        <w:tabs>
          <w:tab w:val="left" w:pos="2268"/>
        </w:tabs>
        <w:rPr>
          <w:lang w:eastAsia="de-DE"/>
        </w:rPr>
      </w:pPr>
      <w:r w:rsidRPr="009C2C17">
        <w:rPr>
          <w:lang w:eastAsia="de-DE"/>
        </w:rPr>
        <w:t xml:space="preserve">Darüber hinaus </w:t>
      </w:r>
      <w:r w:rsidR="00A43425">
        <w:rPr>
          <w:lang w:eastAsia="de-DE"/>
        </w:rPr>
        <w:t xml:space="preserve">stehen im Landkreis mehrere Annahmestellen für </w:t>
      </w:r>
      <w:r w:rsidR="00E64C1F">
        <w:rPr>
          <w:lang w:eastAsia="de-DE"/>
        </w:rPr>
        <w:t>diverse</w:t>
      </w:r>
      <w:r w:rsidR="00A43425">
        <w:rPr>
          <w:lang w:eastAsia="de-DE"/>
        </w:rPr>
        <w:t xml:space="preserve"> </w:t>
      </w:r>
      <w:r w:rsidR="00E64C1F">
        <w:rPr>
          <w:lang w:eastAsia="de-DE"/>
        </w:rPr>
        <w:t>Abfallarten</w:t>
      </w:r>
      <w:r w:rsidR="00A43425">
        <w:rPr>
          <w:lang w:eastAsia="de-DE"/>
        </w:rPr>
        <w:t xml:space="preserve"> zur Verfügung (siehe Kapitel </w:t>
      </w:r>
      <w:r w:rsidR="00A43425">
        <w:rPr>
          <w:lang w:eastAsia="de-DE"/>
        </w:rPr>
        <w:fldChar w:fldCharType="begin"/>
      </w:r>
      <w:r w:rsidR="00A43425">
        <w:rPr>
          <w:lang w:eastAsia="de-DE"/>
        </w:rPr>
        <w:instrText xml:space="preserve"> REF _Ref481673532 \r \h </w:instrText>
      </w:r>
      <w:r w:rsidR="00A43425">
        <w:rPr>
          <w:lang w:eastAsia="de-DE"/>
        </w:rPr>
      </w:r>
      <w:r w:rsidR="00A43425">
        <w:rPr>
          <w:lang w:eastAsia="de-DE"/>
        </w:rPr>
        <w:fldChar w:fldCharType="separate"/>
      </w:r>
      <w:r w:rsidR="00853A0A">
        <w:rPr>
          <w:lang w:eastAsia="de-DE"/>
        </w:rPr>
        <w:t>6.5</w:t>
      </w:r>
      <w:r w:rsidR="00A43425">
        <w:rPr>
          <w:lang w:eastAsia="de-DE"/>
        </w:rPr>
        <w:fldChar w:fldCharType="end"/>
      </w:r>
      <w:r w:rsidR="00A43425">
        <w:rPr>
          <w:lang w:eastAsia="de-DE"/>
        </w:rPr>
        <w:t xml:space="preserve">). </w:t>
      </w:r>
      <w:r w:rsidR="00EF32BE">
        <w:rPr>
          <w:lang w:eastAsia="de-DE"/>
        </w:rPr>
        <w:t xml:space="preserve">Die Erfassung von Altglas erfolgt an dezentral eingerichteten Sammelplätzen, Schadstoffe werden </w:t>
      </w:r>
      <w:r w:rsidR="00515231">
        <w:rPr>
          <w:lang w:eastAsia="de-DE"/>
        </w:rPr>
        <w:t>zweim</w:t>
      </w:r>
      <w:r w:rsidR="00EF32BE">
        <w:rPr>
          <w:lang w:eastAsia="de-DE"/>
        </w:rPr>
        <w:t xml:space="preserve">al jährlich über die mobile Schadstoffsammlung an mehreren Haltepunkten im Landkreis eingesammelt. </w:t>
      </w:r>
    </w:p>
    <w:p w14:paraId="4BBECCB1" w14:textId="2ACD7C66" w:rsidR="009653D5" w:rsidRPr="009C2C17" w:rsidRDefault="009653D5" w:rsidP="009653D5">
      <w:pPr>
        <w:rPr>
          <w:lang w:eastAsia="de-DE"/>
        </w:rPr>
      </w:pPr>
      <w:r w:rsidRPr="009C2C17">
        <w:rPr>
          <w:lang w:eastAsia="de-DE"/>
        </w:rPr>
        <w:t xml:space="preserve">Das Angebot der Hol- und Bringsysteme fasst </w:t>
      </w:r>
      <w:r w:rsidR="00971606" w:rsidRPr="009C2C17">
        <w:rPr>
          <w:lang w:eastAsia="de-DE"/>
        </w:rPr>
        <w:fldChar w:fldCharType="begin"/>
      </w:r>
      <w:r w:rsidRPr="009C2C17">
        <w:rPr>
          <w:lang w:eastAsia="de-DE"/>
        </w:rPr>
        <w:instrText xml:space="preserve"> REF _Ref392062474 \h </w:instrText>
      </w:r>
      <w:r w:rsidR="00971606" w:rsidRPr="009C2C17">
        <w:rPr>
          <w:lang w:eastAsia="de-DE"/>
        </w:rPr>
      </w:r>
      <w:r w:rsidR="00971606" w:rsidRPr="009C2C17">
        <w:rPr>
          <w:lang w:eastAsia="de-DE"/>
        </w:rPr>
        <w:fldChar w:fldCharType="separate"/>
      </w:r>
      <w:r w:rsidR="00853A0A" w:rsidRPr="009C2C17">
        <w:t xml:space="preserve">Tabelle </w:t>
      </w:r>
      <w:r w:rsidR="00853A0A">
        <w:rPr>
          <w:noProof/>
        </w:rPr>
        <w:t>6</w:t>
      </w:r>
      <w:r w:rsidR="00853A0A">
        <w:noBreakHyphen/>
      </w:r>
      <w:r w:rsidR="00853A0A">
        <w:rPr>
          <w:noProof/>
        </w:rPr>
        <w:t>3</w:t>
      </w:r>
      <w:r w:rsidR="00971606" w:rsidRPr="009C2C17">
        <w:rPr>
          <w:lang w:eastAsia="de-DE"/>
        </w:rPr>
        <w:fldChar w:fldCharType="end"/>
      </w:r>
      <w:r w:rsidRPr="009C2C17">
        <w:rPr>
          <w:lang w:eastAsia="de-DE"/>
        </w:rPr>
        <w:t xml:space="preserve"> zusammen. </w:t>
      </w:r>
    </w:p>
    <w:p w14:paraId="71BF73E5" w14:textId="77777777" w:rsidR="009653D5" w:rsidRPr="009C2C17" w:rsidRDefault="009653D5" w:rsidP="009653D5">
      <w:pPr>
        <w:pStyle w:val="Beschriftung"/>
      </w:pPr>
      <w:bookmarkStart w:id="109" w:name="_Ref392062474"/>
      <w:bookmarkStart w:id="110" w:name="_Toc485830603"/>
      <w:bookmarkStart w:id="111" w:name="_Toc492394327"/>
      <w:bookmarkStart w:id="112" w:name="_Toc507599052"/>
      <w:r w:rsidRPr="009C2C17">
        <w:t xml:space="preserve">Tabelle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4E3C7C">
        <w:noBreakHyphen/>
      </w:r>
      <w:r w:rsidR="006C1668">
        <w:rPr>
          <w:noProof/>
        </w:rPr>
        <w:fldChar w:fldCharType="begin"/>
      </w:r>
      <w:r w:rsidR="006C1668">
        <w:rPr>
          <w:noProof/>
        </w:rPr>
        <w:instrText xml:space="preserve"> SEQ Tabelle \* ARABIC \s 1 </w:instrText>
      </w:r>
      <w:r w:rsidR="006C1668">
        <w:rPr>
          <w:noProof/>
        </w:rPr>
        <w:fldChar w:fldCharType="separate"/>
      </w:r>
      <w:r w:rsidR="00853A0A">
        <w:rPr>
          <w:noProof/>
        </w:rPr>
        <w:t>3</w:t>
      </w:r>
      <w:r w:rsidR="006C1668">
        <w:rPr>
          <w:noProof/>
        </w:rPr>
        <w:fldChar w:fldCharType="end"/>
      </w:r>
      <w:bookmarkEnd w:id="109"/>
      <w:r w:rsidRPr="009C2C17">
        <w:t xml:space="preserve">: </w:t>
      </w:r>
      <w:r w:rsidRPr="009C2C17">
        <w:tab/>
        <w:t xml:space="preserve">Abfallhol- und -bringsysteme im Landkreis </w:t>
      </w:r>
      <w:r w:rsidR="00A43425">
        <w:t>Anhalt-Bitterfeld</w:t>
      </w:r>
      <w:bookmarkEnd w:id="110"/>
      <w:bookmarkEnd w:id="111"/>
      <w:bookmarkEnd w:id="112"/>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94"/>
        <w:gridCol w:w="4395"/>
      </w:tblGrid>
      <w:tr w:rsidR="009653D5" w:rsidRPr="009C2C17" w14:paraId="3EC85200" w14:textId="77777777" w:rsidTr="00ED41ED">
        <w:trPr>
          <w:trHeight w:val="285"/>
        </w:trPr>
        <w:tc>
          <w:tcPr>
            <w:tcW w:w="4394" w:type="dxa"/>
            <w:shd w:val="clear" w:color="auto" w:fill="F2F2F2" w:themeFill="background1" w:themeFillShade="F2"/>
            <w:noWrap/>
          </w:tcPr>
          <w:p w14:paraId="58CE10FA" w14:textId="77777777" w:rsidR="009653D5" w:rsidRPr="009C2C17" w:rsidRDefault="009653D5" w:rsidP="00F817D6">
            <w:pPr>
              <w:pStyle w:val="Tabfeldmittefett"/>
              <w:keepNext/>
            </w:pPr>
            <w:r w:rsidRPr="009C2C17">
              <w:t>Holsysteme</w:t>
            </w:r>
          </w:p>
        </w:tc>
        <w:tc>
          <w:tcPr>
            <w:tcW w:w="4395" w:type="dxa"/>
            <w:shd w:val="clear" w:color="auto" w:fill="F2F2F2" w:themeFill="background1" w:themeFillShade="F2"/>
          </w:tcPr>
          <w:p w14:paraId="746E192A" w14:textId="77777777" w:rsidR="009653D5" w:rsidRPr="009C2C17" w:rsidRDefault="009653D5" w:rsidP="00F817D6">
            <w:pPr>
              <w:pStyle w:val="Tabfeldmittefett"/>
              <w:keepNext/>
            </w:pPr>
            <w:r w:rsidRPr="009C2C17">
              <w:t>Bringsysteme</w:t>
            </w:r>
          </w:p>
        </w:tc>
      </w:tr>
      <w:tr w:rsidR="009653D5" w:rsidRPr="009C2C17" w14:paraId="0739FBC7" w14:textId="77777777" w:rsidTr="00E460DE">
        <w:trPr>
          <w:trHeight w:val="285"/>
        </w:trPr>
        <w:tc>
          <w:tcPr>
            <w:tcW w:w="4394" w:type="dxa"/>
            <w:shd w:val="clear" w:color="auto" w:fill="auto"/>
            <w:noWrap/>
          </w:tcPr>
          <w:p w14:paraId="25FE99A7" w14:textId="77777777" w:rsidR="009653D5" w:rsidRPr="009C2C17" w:rsidRDefault="009653D5" w:rsidP="00462B2C">
            <w:pPr>
              <w:pStyle w:val="Tabfeldlinks"/>
              <w:keepNext/>
              <w:numPr>
                <w:ilvl w:val="0"/>
                <w:numId w:val="4"/>
              </w:numPr>
              <w:ind w:left="284" w:hanging="284"/>
            </w:pPr>
            <w:r w:rsidRPr="009C2C17">
              <w:t>regelmäßige Abfuhr von Restabfällen, Bio</w:t>
            </w:r>
            <w:r w:rsidR="00E624E0">
              <w:t>abfällen</w:t>
            </w:r>
            <w:r w:rsidRPr="009C2C17">
              <w:t>, Altpapier, Leichtverpackungen</w:t>
            </w:r>
          </w:p>
          <w:p w14:paraId="3359525E" w14:textId="49C3430A" w:rsidR="009653D5" w:rsidRPr="009C2C17" w:rsidRDefault="009653D5" w:rsidP="00462B2C">
            <w:pPr>
              <w:pStyle w:val="Tabfeldlinks"/>
              <w:keepNext/>
              <w:numPr>
                <w:ilvl w:val="0"/>
                <w:numId w:val="4"/>
              </w:numPr>
              <w:ind w:left="284" w:hanging="284"/>
            </w:pPr>
            <w:r w:rsidRPr="009C2C17">
              <w:t xml:space="preserve">Abholung auf Abruf für Elektroaltgeräte, </w:t>
            </w:r>
            <w:r w:rsidR="00A43425">
              <w:t>Sperrmüll</w:t>
            </w:r>
            <w:r w:rsidR="00297856">
              <w:t>, Schrott</w:t>
            </w:r>
          </w:p>
        </w:tc>
        <w:tc>
          <w:tcPr>
            <w:tcW w:w="4395" w:type="dxa"/>
          </w:tcPr>
          <w:p w14:paraId="04B9AA8E" w14:textId="77777777" w:rsidR="009653D5" w:rsidRPr="009C2C17" w:rsidRDefault="009653D5" w:rsidP="00462B2C">
            <w:pPr>
              <w:pStyle w:val="Tabfeldlinks"/>
              <w:keepNext/>
              <w:numPr>
                <w:ilvl w:val="0"/>
                <w:numId w:val="4"/>
              </w:numPr>
              <w:ind w:left="284" w:hanging="284"/>
            </w:pPr>
            <w:r w:rsidRPr="009C2C17">
              <w:t>Abfallannahme</w:t>
            </w:r>
            <w:r w:rsidR="00A43425">
              <w:t xml:space="preserve">stellen für diverse Abfallarten </w:t>
            </w:r>
          </w:p>
          <w:p w14:paraId="61D0CB39" w14:textId="77777777" w:rsidR="001E72A6" w:rsidRPr="009C2C17" w:rsidRDefault="001E72A6" w:rsidP="00462B2C">
            <w:pPr>
              <w:pStyle w:val="Tabfeldlinks"/>
              <w:keepNext/>
              <w:numPr>
                <w:ilvl w:val="0"/>
                <w:numId w:val="4"/>
              </w:numPr>
              <w:ind w:left="284" w:hanging="284"/>
            </w:pPr>
            <w:r w:rsidRPr="009C2C17">
              <w:t>Mobile Schadstoffsammlung (dezentral)</w:t>
            </w:r>
          </w:p>
          <w:p w14:paraId="2211280B" w14:textId="77777777" w:rsidR="009653D5" w:rsidRPr="009C2C17" w:rsidRDefault="009653D5" w:rsidP="00462B2C">
            <w:pPr>
              <w:pStyle w:val="Tabfeldlinks"/>
              <w:keepNext/>
              <w:numPr>
                <w:ilvl w:val="0"/>
                <w:numId w:val="4"/>
              </w:numPr>
              <w:ind w:left="284" w:hanging="284"/>
            </w:pPr>
            <w:r w:rsidRPr="009C2C17">
              <w:t>Sammelplätze für Altglas</w:t>
            </w:r>
            <w:r w:rsidR="0017217C">
              <w:t xml:space="preserve"> (dezentral)</w:t>
            </w:r>
          </w:p>
        </w:tc>
      </w:tr>
    </w:tbl>
    <w:p w14:paraId="567CA33C" w14:textId="77777777" w:rsidR="009653D5" w:rsidRPr="009C2C17" w:rsidRDefault="009653D5" w:rsidP="009653D5">
      <w:pPr>
        <w:rPr>
          <w:lang w:eastAsia="de-DE"/>
        </w:rPr>
      </w:pPr>
    </w:p>
    <w:p w14:paraId="068F1981" w14:textId="77777777" w:rsidR="009653D5" w:rsidRPr="009C2C17" w:rsidRDefault="00B14D43" w:rsidP="009653D5">
      <w:pPr>
        <w:rPr>
          <w:lang w:eastAsia="de-DE"/>
        </w:rPr>
      </w:pPr>
      <w:r w:rsidRPr="009C2C17">
        <w:rPr>
          <w:lang w:eastAsia="de-DE"/>
        </w:rPr>
        <w:lastRenderedPageBreak/>
        <w:t>Nachfolgend</w:t>
      </w:r>
      <w:r w:rsidR="00703BA1">
        <w:rPr>
          <w:lang w:eastAsia="de-DE"/>
        </w:rPr>
        <w:t xml:space="preserve"> </w:t>
      </w:r>
      <w:r w:rsidR="006F36E4" w:rsidRPr="009C2C17">
        <w:rPr>
          <w:lang w:eastAsia="de-DE"/>
        </w:rPr>
        <w:t xml:space="preserve">werden die im Landkreis </w:t>
      </w:r>
      <w:r w:rsidR="00C0599B">
        <w:rPr>
          <w:lang w:eastAsia="de-DE"/>
        </w:rPr>
        <w:t>Anhalt-Bitterfeld</w:t>
      </w:r>
      <w:r w:rsidR="006F36E4" w:rsidRPr="009C2C17">
        <w:rPr>
          <w:lang w:eastAsia="de-DE"/>
        </w:rPr>
        <w:t xml:space="preserve"> zur Verfügung stehen Erfassungssysteme genauer beschrieben und die Entsorgungswege der einzelnen Abfälle benannt. </w:t>
      </w:r>
    </w:p>
    <w:p w14:paraId="3AD22223" w14:textId="77777777" w:rsidR="009653D5" w:rsidRPr="009C2C17" w:rsidRDefault="009653D5" w:rsidP="009653D5">
      <w:pPr>
        <w:rPr>
          <w:lang w:eastAsia="de-DE"/>
        </w:rPr>
      </w:pPr>
    </w:p>
    <w:p w14:paraId="2A745C01" w14:textId="77777777" w:rsidR="009653D5" w:rsidRPr="00EB55F7" w:rsidRDefault="009653D5" w:rsidP="009653D5">
      <w:pPr>
        <w:pStyle w:val="berschrift3"/>
      </w:pPr>
      <w:bookmarkStart w:id="113" w:name="_Toc485830542"/>
      <w:bookmarkStart w:id="114" w:name="_Toc492394241"/>
      <w:bookmarkStart w:id="115" w:name="_Toc507598966"/>
      <w:r w:rsidRPr="00EB55F7">
        <w:t>Restabfall</w:t>
      </w:r>
      <w:r w:rsidR="00B14D43" w:rsidRPr="00EB55F7">
        <w:t xml:space="preserve"> aus Haushalten und anderen Herkunftsbereichen</w:t>
      </w:r>
      <w:bookmarkEnd w:id="113"/>
      <w:bookmarkEnd w:id="114"/>
      <w:bookmarkEnd w:id="115"/>
    </w:p>
    <w:p w14:paraId="4CFA4A2F" w14:textId="77777777" w:rsidR="009653D5" w:rsidRPr="009C2C17" w:rsidRDefault="009653D5" w:rsidP="009653D5">
      <w:pPr>
        <w:rPr>
          <w:lang w:eastAsia="de-DE"/>
        </w:rPr>
      </w:pPr>
      <w:r w:rsidRPr="009C2C17">
        <w:rPr>
          <w:lang w:eastAsia="de-DE"/>
        </w:rPr>
        <w:t xml:space="preserve">Restabfälle umfassen alle zu beseitigenden Abfälle aus privaten Haushalten (Hausmüll) sowie gewerbliche Siedlungsabfälle, die dem örE zur Beseitigung zu überlassen sind. Bei den gewerblichen Siedlungsabfällen handelt es sich um Abfälle, die in Gewerbebetrieben, Geschäften, Dienstleistungsbetrieben, öffentlichen Einrichtungen und Industrieunternehmen anfallen und die aufgrund hausmüllähnlicher Eigenschaften und Inhaltsstoffe gemeinsam mit dem Hausmüll entsorgt werden können. Produktionsspezifische Abfälle sowie verwertbare Abfälle (u.a. Verpackungen, Kartonagen) gehören nicht dazu. </w:t>
      </w:r>
    </w:p>
    <w:p w14:paraId="38FCD347" w14:textId="77777777" w:rsidR="00F055A0" w:rsidRPr="009C2C17" w:rsidRDefault="00164E3E" w:rsidP="00462B2C">
      <w:pPr>
        <w:pStyle w:val="Listenabsatz"/>
        <w:keepNext/>
        <w:numPr>
          <w:ilvl w:val="0"/>
          <w:numId w:val="9"/>
        </w:numPr>
        <w:spacing w:before="240" w:after="120"/>
        <w:rPr>
          <w:b/>
        </w:rPr>
      </w:pPr>
      <w:r w:rsidRPr="009C2C17">
        <w:rPr>
          <w:b/>
        </w:rPr>
        <w:t xml:space="preserve">Abfallbehälter für die </w:t>
      </w:r>
      <w:r w:rsidR="00F055A0" w:rsidRPr="009C2C17">
        <w:rPr>
          <w:b/>
        </w:rPr>
        <w:t xml:space="preserve">Restabfallerfassung </w:t>
      </w:r>
      <w:r w:rsidR="000662C7">
        <w:rPr>
          <w:b/>
        </w:rPr>
        <w:t>(Holsystem)</w:t>
      </w:r>
    </w:p>
    <w:p w14:paraId="56421B57" w14:textId="72F18F24" w:rsidR="009653D5" w:rsidRPr="009C2C17" w:rsidRDefault="009653D5" w:rsidP="009653D5">
      <w:pPr>
        <w:rPr>
          <w:lang w:eastAsia="de-DE"/>
        </w:rPr>
      </w:pPr>
      <w:r w:rsidRPr="009C2C17">
        <w:rPr>
          <w:lang w:eastAsia="de-DE"/>
        </w:rPr>
        <w:t xml:space="preserve">Für die Sammlung der Restabfälle </w:t>
      </w:r>
      <w:r w:rsidR="00362416">
        <w:rPr>
          <w:lang w:eastAsia="de-DE"/>
        </w:rPr>
        <w:t xml:space="preserve">sind </w:t>
      </w:r>
      <w:r w:rsidRPr="009C2C17">
        <w:rPr>
          <w:lang w:eastAsia="de-DE"/>
        </w:rPr>
        <w:t>gemäß Abfall</w:t>
      </w:r>
      <w:r w:rsidR="00893213">
        <w:rPr>
          <w:lang w:eastAsia="de-DE"/>
        </w:rPr>
        <w:t>wirtschafts</w:t>
      </w:r>
      <w:r w:rsidRPr="009C2C17">
        <w:rPr>
          <w:lang w:eastAsia="de-DE"/>
        </w:rPr>
        <w:t xml:space="preserve">satzung </w:t>
      </w:r>
      <w:r w:rsidR="00AD7312" w:rsidRPr="009C2C17">
        <w:rPr>
          <w:lang w:eastAsia="de-DE"/>
        </w:rPr>
        <w:t>folgende</w:t>
      </w:r>
      <w:r w:rsidRPr="009C2C17">
        <w:rPr>
          <w:lang w:eastAsia="de-DE"/>
        </w:rPr>
        <w:t xml:space="preserve"> Abfallbehälter </w:t>
      </w:r>
      <w:r w:rsidR="00AD7312" w:rsidRPr="009C2C17">
        <w:rPr>
          <w:lang w:eastAsia="de-DE"/>
        </w:rPr>
        <w:t>zugelassen</w:t>
      </w:r>
      <w:r w:rsidRPr="009C2C17">
        <w:rPr>
          <w:lang w:eastAsia="de-DE"/>
        </w:rPr>
        <w:t>:</w:t>
      </w:r>
    </w:p>
    <w:tbl>
      <w:tblPr>
        <w:tblW w:w="8789" w:type="dxa"/>
        <w:tblInd w:w="-34" w:type="dxa"/>
        <w:tblLayout w:type="fixed"/>
        <w:tblCellMar>
          <w:top w:w="28" w:type="dxa"/>
          <w:bottom w:w="28" w:type="dxa"/>
        </w:tblCellMar>
        <w:tblLook w:val="04A0" w:firstRow="1" w:lastRow="0" w:firstColumn="1" w:lastColumn="0" w:noHBand="0" w:noVBand="1"/>
      </w:tblPr>
      <w:tblGrid>
        <w:gridCol w:w="4394"/>
        <w:gridCol w:w="4395"/>
      </w:tblGrid>
      <w:tr w:rsidR="00AD7312" w:rsidRPr="009C2C17" w14:paraId="62A5A99F" w14:textId="77777777" w:rsidTr="00AD7312">
        <w:trPr>
          <w:trHeight w:val="285"/>
        </w:trPr>
        <w:tc>
          <w:tcPr>
            <w:tcW w:w="4394" w:type="dxa"/>
            <w:shd w:val="clear" w:color="auto" w:fill="auto"/>
            <w:noWrap/>
          </w:tcPr>
          <w:p w14:paraId="411FBC8F" w14:textId="77777777" w:rsidR="00AD7312" w:rsidRPr="009C2C17" w:rsidRDefault="003F5014" w:rsidP="00462B2C">
            <w:pPr>
              <w:pStyle w:val="Tabfeldlinks"/>
              <w:keepNext/>
              <w:numPr>
                <w:ilvl w:val="0"/>
                <w:numId w:val="8"/>
              </w:numPr>
              <w:spacing w:line="200" w:lineRule="atLeast"/>
            </w:pPr>
            <w:r w:rsidRPr="009C2C17">
              <w:t>Restabfallbehälter</w:t>
            </w:r>
            <w:r w:rsidR="00362416">
              <w:t xml:space="preserve"> mit Transponder</w:t>
            </w:r>
          </w:p>
        </w:tc>
        <w:tc>
          <w:tcPr>
            <w:tcW w:w="4395" w:type="dxa"/>
          </w:tcPr>
          <w:p w14:paraId="79919FA0" w14:textId="77777777" w:rsidR="00AD7312" w:rsidRPr="009C2C17" w:rsidRDefault="003F5014" w:rsidP="00893213">
            <w:pPr>
              <w:pStyle w:val="Tabfeldlinks"/>
              <w:keepNext/>
              <w:spacing w:line="200" w:lineRule="atLeast"/>
            </w:pPr>
            <w:r w:rsidRPr="009C2C17">
              <w:t>60 l, 80 l, 120 l, 240 l, 1.100 l,</w:t>
            </w:r>
          </w:p>
        </w:tc>
      </w:tr>
      <w:tr w:rsidR="00AD7312" w:rsidRPr="009C2C17" w14:paraId="582928E9" w14:textId="77777777" w:rsidTr="00AD7312">
        <w:trPr>
          <w:trHeight w:val="285"/>
        </w:trPr>
        <w:tc>
          <w:tcPr>
            <w:tcW w:w="4394" w:type="dxa"/>
            <w:shd w:val="clear" w:color="auto" w:fill="auto"/>
            <w:noWrap/>
          </w:tcPr>
          <w:p w14:paraId="08691334" w14:textId="77777777" w:rsidR="00AD7312" w:rsidRPr="009C2C17" w:rsidRDefault="003F5014" w:rsidP="00462B2C">
            <w:pPr>
              <w:pStyle w:val="Tabfeldlinks"/>
              <w:numPr>
                <w:ilvl w:val="0"/>
                <w:numId w:val="8"/>
              </w:numPr>
              <w:spacing w:line="200" w:lineRule="atLeast"/>
            </w:pPr>
            <w:r w:rsidRPr="009C2C17">
              <w:t>Restabfallsäcke</w:t>
            </w:r>
            <w:r w:rsidR="00893213">
              <w:t xml:space="preserve"> mit zugelassenem Aufdruck</w:t>
            </w:r>
          </w:p>
        </w:tc>
        <w:tc>
          <w:tcPr>
            <w:tcW w:w="4395" w:type="dxa"/>
          </w:tcPr>
          <w:p w14:paraId="42126E95" w14:textId="77777777" w:rsidR="00AD7312" w:rsidRPr="009C2C17" w:rsidRDefault="00AD7312" w:rsidP="00893213">
            <w:pPr>
              <w:pStyle w:val="Tabfeldlinks"/>
              <w:spacing w:line="200" w:lineRule="atLeast"/>
            </w:pPr>
          </w:p>
        </w:tc>
      </w:tr>
    </w:tbl>
    <w:p w14:paraId="3E136A3B" w14:textId="1AE59908" w:rsidR="009653D5" w:rsidRPr="009C2C17" w:rsidRDefault="009653D5" w:rsidP="00841E4B">
      <w:pPr>
        <w:rPr>
          <w:lang w:eastAsia="de-DE"/>
        </w:rPr>
      </w:pPr>
      <w:r w:rsidRPr="009C2C17">
        <w:rPr>
          <w:lang w:eastAsia="de-DE"/>
        </w:rPr>
        <w:t>Die Restabfallbehälter werden im Uml</w:t>
      </w:r>
      <w:r w:rsidR="00362416">
        <w:rPr>
          <w:lang w:eastAsia="de-DE"/>
        </w:rPr>
        <w:t xml:space="preserve">eerverfahren </w:t>
      </w:r>
      <w:r w:rsidR="00EB3EE1">
        <w:rPr>
          <w:lang w:eastAsia="de-DE"/>
        </w:rPr>
        <w:t xml:space="preserve">in der Regel </w:t>
      </w:r>
      <w:r w:rsidR="00362416">
        <w:rPr>
          <w:lang w:eastAsia="de-DE"/>
        </w:rPr>
        <w:t>alle 2</w:t>
      </w:r>
      <w:r w:rsidR="000D73BF">
        <w:rPr>
          <w:lang w:eastAsia="de-DE"/>
        </w:rPr>
        <w:t> Wochen geleer</w:t>
      </w:r>
      <w:r w:rsidR="00981F5A">
        <w:rPr>
          <w:lang w:eastAsia="de-DE"/>
        </w:rPr>
        <w:t>t</w:t>
      </w:r>
      <w:r w:rsidR="000D73BF">
        <w:rPr>
          <w:lang w:eastAsia="de-DE"/>
        </w:rPr>
        <w:t>;</w:t>
      </w:r>
      <w:r w:rsidR="003D316A">
        <w:rPr>
          <w:lang w:eastAsia="de-DE"/>
        </w:rPr>
        <w:t xml:space="preserve"> </w:t>
      </w:r>
      <w:r w:rsidR="00594412">
        <w:rPr>
          <w:lang w:eastAsia="de-DE"/>
        </w:rPr>
        <w:t>f</w:t>
      </w:r>
      <w:r w:rsidR="003D316A">
        <w:rPr>
          <w:lang w:eastAsia="de-DE"/>
        </w:rPr>
        <w:t>ür</w:t>
      </w:r>
      <w:r w:rsidRPr="009C2C17">
        <w:rPr>
          <w:lang w:eastAsia="de-DE"/>
        </w:rPr>
        <w:t xml:space="preserve"> </w:t>
      </w:r>
      <w:r w:rsidR="00841E4B">
        <w:rPr>
          <w:lang w:eastAsia="de-DE"/>
        </w:rPr>
        <w:t xml:space="preserve">1.100 Liter Restabfallbehälter </w:t>
      </w:r>
      <w:r w:rsidR="003D316A">
        <w:rPr>
          <w:lang w:eastAsia="de-DE"/>
        </w:rPr>
        <w:t xml:space="preserve">erfolgt die Leerung </w:t>
      </w:r>
      <w:r w:rsidR="00841E4B">
        <w:rPr>
          <w:lang w:eastAsia="de-DE"/>
        </w:rPr>
        <w:t>wöchentlich.</w:t>
      </w:r>
      <w:r w:rsidR="003D316A">
        <w:rPr>
          <w:lang w:eastAsia="de-DE"/>
        </w:rPr>
        <w:t xml:space="preserve"> </w:t>
      </w:r>
      <w:r w:rsidRPr="009C2C17">
        <w:rPr>
          <w:lang w:eastAsia="de-DE"/>
        </w:rPr>
        <w:t xml:space="preserve">Restabfallsäcke </w:t>
      </w:r>
      <w:r w:rsidR="00362416">
        <w:rPr>
          <w:lang w:eastAsia="de-DE"/>
        </w:rPr>
        <w:t>sind</w:t>
      </w:r>
      <w:r w:rsidRPr="009C2C17">
        <w:rPr>
          <w:lang w:eastAsia="de-DE"/>
        </w:rPr>
        <w:t xml:space="preserve"> </w:t>
      </w:r>
      <w:r w:rsidR="003F5014" w:rsidRPr="009C2C17">
        <w:rPr>
          <w:lang w:eastAsia="de-DE"/>
        </w:rPr>
        <w:t xml:space="preserve">gemeinsam </w:t>
      </w:r>
      <w:r w:rsidRPr="009C2C17">
        <w:rPr>
          <w:lang w:eastAsia="de-DE"/>
        </w:rPr>
        <w:t>mit de</w:t>
      </w:r>
      <w:r w:rsidR="003F5014" w:rsidRPr="009C2C17">
        <w:rPr>
          <w:lang w:eastAsia="de-DE"/>
        </w:rPr>
        <w:t>n</w:t>
      </w:r>
      <w:r w:rsidRPr="009C2C17">
        <w:rPr>
          <w:lang w:eastAsia="de-DE"/>
        </w:rPr>
        <w:t xml:space="preserve"> Restabfallbehälter</w:t>
      </w:r>
      <w:r w:rsidR="003F5014" w:rsidRPr="009C2C17">
        <w:rPr>
          <w:lang w:eastAsia="de-DE"/>
        </w:rPr>
        <w:t>n</w:t>
      </w:r>
      <w:r w:rsidRPr="009C2C17">
        <w:rPr>
          <w:lang w:eastAsia="de-DE"/>
        </w:rPr>
        <w:t xml:space="preserve"> zur Leerung bereit</w:t>
      </w:r>
      <w:r w:rsidR="00362416">
        <w:rPr>
          <w:lang w:eastAsia="de-DE"/>
        </w:rPr>
        <w:t>zu</w:t>
      </w:r>
      <w:r w:rsidRPr="009C2C17">
        <w:rPr>
          <w:lang w:eastAsia="de-DE"/>
        </w:rPr>
        <w:t>stell</w:t>
      </w:r>
      <w:r w:rsidR="00362416">
        <w:rPr>
          <w:lang w:eastAsia="de-DE"/>
        </w:rPr>
        <w:t>en</w:t>
      </w:r>
      <w:r w:rsidRPr="009C2C17">
        <w:rPr>
          <w:lang w:eastAsia="de-DE"/>
        </w:rPr>
        <w:t>.</w:t>
      </w:r>
      <w:r w:rsidR="00893213" w:rsidRPr="00893213">
        <w:t xml:space="preserve"> </w:t>
      </w:r>
    </w:p>
    <w:p w14:paraId="09DF2F61" w14:textId="3A72F675" w:rsidR="009653D5" w:rsidRDefault="009653D5" w:rsidP="009653D5">
      <w:pPr>
        <w:rPr>
          <w:lang w:eastAsia="de-DE"/>
        </w:rPr>
      </w:pPr>
      <w:r w:rsidRPr="009C2C17">
        <w:rPr>
          <w:lang w:eastAsia="de-DE"/>
        </w:rPr>
        <w:t>Eine Auswertung der Daten zu</w:t>
      </w:r>
      <w:r w:rsidR="00645557">
        <w:rPr>
          <w:lang w:eastAsia="de-DE"/>
        </w:rPr>
        <w:t xml:space="preserve">m </w:t>
      </w:r>
      <w:r w:rsidRPr="009C2C17">
        <w:rPr>
          <w:lang w:eastAsia="de-DE"/>
        </w:rPr>
        <w:t>Behälter</w:t>
      </w:r>
      <w:r w:rsidR="00645557">
        <w:rPr>
          <w:lang w:eastAsia="de-DE"/>
        </w:rPr>
        <w:t>bestand</w:t>
      </w:r>
      <w:r w:rsidRPr="009C2C17">
        <w:rPr>
          <w:lang w:eastAsia="de-DE"/>
        </w:rPr>
        <w:t xml:space="preserve"> </w:t>
      </w:r>
      <w:r w:rsidR="00946B87">
        <w:rPr>
          <w:lang w:eastAsia="de-DE"/>
        </w:rPr>
        <w:t xml:space="preserve">bei privaten </w:t>
      </w:r>
      <w:r w:rsidR="00F05A86">
        <w:rPr>
          <w:lang w:eastAsia="de-DE"/>
        </w:rPr>
        <w:t>Haushalten</w:t>
      </w:r>
      <w:r w:rsidR="00946B87">
        <w:rPr>
          <w:lang w:eastAsia="de-DE"/>
        </w:rPr>
        <w:t xml:space="preserve"> </w:t>
      </w:r>
      <w:r w:rsidRPr="009C2C17">
        <w:rPr>
          <w:lang w:eastAsia="de-DE"/>
        </w:rPr>
        <w:t>zeigt, dass</w:t>
      </w:r>
      <w:r w:rsidR="006258FB">
        <w:rPr>
          <w:lang w:eastAsia="de-DE"/>
        </w:rPr>
        <w:t xml:space="preserve"> in den </w:t>
      </w:r>
      <w:r w:rsidRPr="009C2C17">
        <w:rPr>
          <w:lang w:eastAsia="de-DE"/>
        </w:rPr>
        <w:t>Entsorgungsgebiet</w:t>
      </w:r>
      <w:r w:rsidR="006258FB">
        <w:rPr>
          <w:lang w:eastAsia="de-DE"/>
        </w:rPr>
        <w:t>en Bitterfeld und Zerbst</w:t>
      </w:r>
      <w:r w:rsidRPr="009C2C17">
        <w:rPr>
          <w:lang w:eastAsia="de-DE"/>
        </w:rPr>
        <w:t xml:space="preserve"> überwiegend 120 Liter Restabfallbehälter genutzt werden,</w:t>
      </w:r>
      <w:r w:rsidR="006258FB">
        <w:rPr>
          <w:lang w:eastAsia="de-DE"/>
        </w:rPr>
        <w:t xml:space="preserve"> im Entsorgungsgebiet Köthen </w:t>
      </w:r>
      <w:r w:rsidR="00F92268">
        <w:rPr>
          <w:lang w:eastAsia="de-DE"/>
        </w:rPr>
        <w:t>überwiegen</w:t>
      </w:r>
      <w:r w:rsidR="006258FB">
        <w:rPr>
          <w:lang w:eastAsia="de-DE"/>
        </w:rPr>
        <w:t xml:space="preserve"> </w:t>
      </w:r>
      <w:r w:rsidR="006258FB">
        <w:rPr>
          <w:lang w:eastAsia="de-DE"/>
        </w:rPr>
        <w:lastRenderedPageBreak/>
        <w:t>80 Liter Restabfallbehälter</w:t>
      </w:r>
      <w:r w:rsidR="0072014C">
        <w:rPr>
          <w:lang w:eastAsia="de-DE"/>
        </w:rPr>
        <w:t xml:space="preserve"> (</w:t>
      </w:r>
      <w:r w:rsidR="0072014C">
        <w:rPr>
          <w:lang w:eastAsia="de-DE"/>
        </w:rPr>
        <w:fldChar w:fldCharType="begin"/>
      </w:r>
      <w:r w:rsidR="0072014C">
        <w:rPr>
          <w:lang w:eastAsia="de-DE"/>
        </w:rPr>
        <w:instrText xml:space="preserve"> REF _Ref488844904 \h </w:instrText>
      </w:r>
      <w:r w:rsidR="0072014C">
        <w:rPr>
          <w:lang w:eastAsia="de-DE"/>
        </w:rPr>
      </w:r>
      <w:r w:rsidR="0072014C">
        <w:rPr>
          <w:lang w:eastAsia="de-DE"/>
        </w:rPr>
        <w:fldChar w:fldCharType="separate"/>
      </w:r>
      <w:r w:rsidR="00853A0A" w:rsidRPr="00954D1C">
        <w:t xml:space="preserve">Bild </w:t>
      </w:r>
      <w:r w:rsidR="00853A0A">
        <w:rPr>
          <w:noProof/>
        </w:rPr>
        <w:t>6</w:t>
      </w:r>
      <w:r w:rsidR="00853A0A">
        <w:noBreakHyphen/>
      </w:r>
      <w:r w:rsidR="00853A0A">
        <w:rPr>
          <w:noProof/>
        </w:rPr>
        <w:t>5</w:t>
      </w:r>
      <w:r w:rsidR="0072014C">
        <w:rPr>
          <w:lang w:eastAsia="de-DE"/>
        </w:rPr>
        <w:fldChar w:fldCharType="end"/>
      </w:r>
      <w:r w:rsidR="0072014C">
        <w:rPr>
          <w:lang w:eastAsia="de-DE"/>
        </w:rPr>
        <w:t>)</w:t>
      </w:r>
      <w:r w:rsidR="006258FB">
        <w:rPr>
          <w:lang w:eastAsia="de-DE"/>
        </w:rPr>
        <w:t xml:space="preserve">. </w:t>
      </w:r>
      <w:r w:rsidR="0072014C">
        <w:rPr>
          <w:lang w:eastAsia="de-DE"/>
        </w:rPr>
        <w:t xml:space="preserve">Beide Behältergrößen werden im Mittel alle 3 bis 4 Wochen zur Entleerung bereitgestellt. </w:t>
      </w:r>
      <w:r w:rsidR="0072014C" w:rsidRPr="00067465">
        <w:rPr>
          <w:lang w:eastAsia="de-DE"/>
        </w:rPr>
        <w:t>De</w:t>
      </w:r>
      <w:r w:rsidR="00E173CF">
        <w:rPr>
          <w:lang w:eastAsia="de-DE"/>
        </w:rPr>
        <w:t>tails zur E</w:t>
      </w:r>
      <w:r w:rsidR="0072014C" w:rsidRPr="00067465">
        <w:rPr>
          <w:lang w:eastAsia="de-DE"/>
        </w:rPr>
        <w:t>ntleerung</w:t>
      </w:r>
      <w:r w:rsidR="00E173CF">
        <w:rPr>
          <w:lang w:eastAsia="de-DE"/>
        </w:rPr>
        <w:t xml:space="preserve"> der Restabfallbehälter</w:t>
      </w:r>
      <w:r w:rsidR="0072014C">
        <w:rPr>
          <w:lang w:eastAsia="de-DE"/>
        </w:rPr>
        <w:t xml:space="preserve"> </w:t>
      </w:r>
      <w:r w:rsidR="0072014C" w:rsidRPr="00067465">
        <w:rPr>
          <w:lang w:eastAsia="de-DE"/>
        </w:rPr>
        <w:t xml:space="preserve">sind dem </w:t>
      </w:r>
      <w:r w:rsidR="0072014C" w:rsidRPr="00067465">
        <w:rPr>
          <w:lang w:eastAsia="de-DE"/>
        </w:rPr>
        <w:fldChar w:fldCharType="begin"/>
      </w:r>
      <w:r w:rsidR="0072014C" w:rsidRPr="00067465">
        <w:rPr>
          <w:lang w:eastAsia="de-DE"/>
        </w:rPr>
        <w:instrText xml:space="preserve"> REF _Ref482281113 \h </w:instrText>
      </w:r>
      <w:r w:rsidR="0072014C">
        <w:rPr>
          <w:lang w:eastAsia="de-DE"/>
        </w:rPr>
        <w:instrText xml:space="preserve"> \* MERGEFORMAT </w:instrText>
      </w:r>
      <w:r w:rsidR="0072014C" w:rsidRPr="00067465">
        <w:rPr>
          <w:lang w:eastAsia="de-DE"/>
        </w:rPr>
      </w:r>
      <w:r w:rsidR="0072014C" w:rsidRPr="00067465">
        <w:rPr>
          <w:lang w:eastAsia="de-DE"/>
        </w:rPr>
        <w:fldChar w:fldCharType="separate"/>
      </w:r>
      <w:r w:rsidR="00853A0A">
        <w:t xml:space="preserve">Anhang </w:t>
      </w:r>
      <w:r w:rsidR="00853A0A">
        <w:rPr>
          <w:noProof/>
        </w:rPr>
        <w:t>12</w:t>
      </w:r>
      <w:r w:rsidR="00853A0A">
        <w:rPr>
          <w:noProof/>
        </w:rPr>
        <w:noBreakHyphen/>
        <w:t>5</w:t>
      </w:r>
      <w:r w:rsidR="0072014C" w:rsidRPr="00067465">
        <w:rPr>
          <w:lang w:eastAsia="de-DE"/>
        </w:rPr>
        <w:fldChar w:fldCharType="end"/>
      </w:r>
      <w:r w:rsidR="0072014C" w:rsidRPr="00067465">
        <w:rPr>
          <w:lang w:eastAsia="de-DE"/>
        </w:rPr>
        <w:t xml:space="preserve"> zu entnehmen.</w:t>
      </w:r>
    </w:p>
    <w:p w14:paraId="52295CD3" w14:textId="77777777" w:rsidR="009F3D6C" w:rsidRDefault="009F3D6C" w:rsidP="009F3D6C">
      <w:pPr>
        <w:pStyle w:val="Beschriftung"/>
      </w:pPr>
      <w:bookmarkStart w:id="116" w:name="_Ref488844904"/>
      <w:bookmarkStart w:id="117" w:name="_Toc485830588"/>
      <w:bookmarkStart w:id="118" w:name="_Toc492394302"/>
      <w:bookmarkStart w:id="119" w:name="_Toc507599027"/>
      <w:r w:rsidRPr="00954D1C">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5</w:t>
      </w:r>
      <w:r w:rsidR="006C1668">
        <w:rPr>
          <w:noProof/>
        </w:rPr>
        <w:fldChar w:fldCharType="end"/>
      </w:r>
      <w:bookmarkStart w:id="120" w:name="_Toc485830604"/>
      <w:bookmarkEnd w:id="116"/>
      <w:bookmarkEnd w:id="117"/>
      <w:r w:rsidRPr="00954D1C">
        <w:t xml:space="preserve">: </w:t>
      </w:r>
      <w:r w:rsidRPr="00954D1C">
        <w:tab/>
      </w:r>
      <w:r w:rsidR="00D53F86">
        <w:t xml:space="preserve">Behälterbestand für Restabfall </w:t>
      </w:r>
      <w:r w:rsidR="00946B87">
        <w:t>(</w:t>
      </w:r>
      <w:r w:rsidR="00251D28">
        <w:t xml:space="preserve">private </w:t>
      </w:r>
      <w:r w:rsidR="00946B87">
        <w:t xml:space="preserve">Anfallstellen) </w:t>
      </w:r>
      <w:r w:rsidR="00EB3EE1" w:rsidRPr="00954D1C">
        <w:t>im Landkreis Anhalt-Bitterfeld</w:t>
      </w:r>
      <w:r w:rsidR="00251D28">
        <w:t xml:space="preserve"> im Jahr </w:t>
      </w:r>
      <w:r w:rsidR="00D53F86">
        <w:t>2016</w:t>
      </w:r>
      <w:bookmarkEnd w:id="118"/>
      <w:bookmarkEnd w:id="120"/>
      <w:bookmarkEnd w:id="119"/>
    </w:p>
    <w:p w14:paraId="17DAFA86" w14:textId="77777777" w:rsidR="000662C7" w:rsidRDefault="00F527E9" w:rsidP="000662C7">
      <w:pPr>
        <w:jc w:val="center"/>
        <w:rPr>
          <w:noProof/>
          <w:lang w:eastAsia="de-DE"/>
        </w:rPr>
      </w:pPr>
      <w:r>
        <w:rPr>
          <w:noProof/>
          <w:lang w:eastAsia="de-DE"/>
        </w:rPr>
        <w:drawing>
          <wp:inline distT="0" distB="0" distL="0" distR="0" wp14:anchorId="7FB7AC24" wp14:editId="4453D704">
            <wp:extent cx="4458077" cy="27000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8077" cy="2700000"/>
                    </a:xfrm>
                    <a:prstGeom prst="rect">
                      <a:avLst/>
                    </a:prstGeom>
                    <a:noFill/>
                  </pic:spPr>
                </pic:pic>
              </a:graphicData>
            </a:graphic>
          </wp:inline>
        </w:drawing>
      </w:r>
    </w:p>
    <w:p w14:paraId="46C9A16C" w14:textId="77777777" w:rsidR="000C3980" w:rsidRPr="009C2C17" w:rsidRDefault="000C3980" w:rsidP="000C3980">
      <w:pPr>
        <w:rPr>
          <w:noProof/>
          <w:lang w:eastAsia="de-DE"/>
        </w:rPr>
      </w:pPr>
    </w:p>
    <w:p w14:paraId="404295A9" w14:textId="7358CBE0" w:rsidR="00F055A0" w:rsidRPr="009C2C17" w:rsidRDefault="00686B51" w:rsidP="00462B2C">
      <w:pPr>
        <w:pStyle w:val="Listenabsatz"/>
        <w:keepNext/>
        <w:numPr>
          <w:ilvl w:val="0"/>
          <w:numId w:val="10"/>
        </w:numPr>
        <w:spacing w:before="240" w:after="120"/>
        <w:rPr>
          <w:b/>
        </w:rPr>
      </w:pPr>
      <w:r w:rsidRPr="009C2C17">
        <w:rPr>
          <w:b/>
        </w:rPr>
        <w:t>Bringsystem für die Restabf</w:t>
      </w:r>
      <w:r w:rsidR="00B176A7">
        <w:rPr>
          <w:b/>
        </w:rPr>
        <w:t>älle</w:t>
      </w:r>
    </w:p>
    <w:p w14:paraId="55743DAC" w14:textId="532DB271" w:rsidR="009653D5" w:rsidRPr="009C2C17" w:rsidRDefault="0000078F" w:rsidP="00E20D7C">
      <w:pPr>
        <w:rPr>
          <w:lang w:eastAsia="de-DE"/>
        </w:rPr>
      </w:pPr>
      <w:r>
        <w:rPr>
          <w:lang w:eastAsia="de-DE"/>
        </w:rPr>
        <w:t>Ein Bringsystem für Restabfälle existiert nicht im Landkreis Anhalt-Bitterfeld.</w:t>
      </w:r>
    </w:p>
    <w:p w14:paraId="676EE20C" w14:textId="77777777" w:rsidR="00686B51" w:rsidRPr="009C2C17" w:rsidRDefault="00686B51" w:rsidP="00462B2C">
      <w:pPr>
        <w:pStyle w:val="Listenabsatz"/>
        <w:keepNext/>
        <w:numPr>
          <w:ilvl w:val="0"/>
          <w:numId w:val="11"/>
        </w:numPr>
        <w:spacing w:before="240" w:after="120"/>
        <w:rPr>
          <w:b/>
        </w:rPr>
      </w:pPr>
      <w:r w:rsidRPr="009C2C17">
        <w:rPr>
          <w:b/>
        </w:rPr>
        <w:t>Entsorgungsweg</w:t>
      </w:r>
    </w:p>
    <w:p w14:paraId="23E2DC26" w14:textId="77777777" w:rsidR="009653D5" w:rsidRDefault="009653D5" w:rsidP="009653D5">
      <w:pPr>
        <w:rPr>
          <w:lang w:eastAsia="de-DE"/>
        </w:rPr>
      </w:pPr>
      <w:r w:rsidRPr="009C2C17">
        <w:rPr>
          <w:lang w:eastAsia="de-DE"/>
        </w:rPr>
        <w:t>Die gesam</w:t>
      </w:r>
      <w:r w:rsidR="006258FB">
        <w:rPr>
          <w:lang w:eastAsia="de-DE"/>
        </w:rPr>
        <w:t>melten Restabfälle werden zunäch</w:t>
      </w:r>
      <w:r w:rsidRPr="009C2C17">
        <w:rPr>
          <w:lang w:eastAsia="de-DE"/>
        </w:rPr>
        <w:t xml:space="preserve">st </w:t>
      </w:r>
      <w:r w:rsidR="00D9473F">
        <w:rPr>
          <w:lang w:eastAsia="de-DE"/>
        </w:rPr>
        <w:t>zu den Abfallu</w:t>
      </w:r>
      <w:r w:rsidR="0038566B">
        <w:rPr>
          <w:lang w:eastAsia="de-DE"/>
        </w:rPr>
        <w:t xml:space="preserve">mladestationen in den jeweiligen </w:t>
      </w:r>
      <w:r w:rsidR="006258FB">
        <w:rPr>
          <w:lang w:eastAsia="de-DE"/>
        </w:rPr>
        <w:t xml:space="preserve">Entsorgungsgebieten </w:t>
      </w:r>
      <w:r w:rsidRPr="009C2C17">
        <w:rPr>
          <w:lang w:eastAsia="de-DE"/>
        </w:rPr>
        <w:t xml:space="preserve">transportiert und umgeladen. Von dort </w:t>
      </w:r>
      <w:r w:rsidR="00283487" w:rsidRPr="009C2C17">
        <w:rPr>
          <w:lang w:eastAsia="de-DE"/>
        </w:rPr>
        <w:t xml:space="preserve">aus </w:t>
      </w:r>
      <w:r w:rsidRPr="009C2C17">
        <w:rPr>
          <w:lang w:eastAsia="de-DE"/>
        </w:rPr>
        <w:t xml:space="preserve">erfolgt ein weiterer Transport zum </w:t>
      </w:r>
      <w:r w:rsidR="0047631C">
        <w:rPr>
          <w:lang w:eastAsia="de-DE"/>
        </w:rPr>
        <w:t>MHKW</w:t>
      </w:r>
      <w:r w:rsidR="00283487" w:rsidRPr="009C2C17">
        <w:rPr>
          <w:lang w:eastAsia="de-DE"/>
        </w:rPr>
        <w:t xml:space="preserve"> </w:t>
      </w:r>
      <w:r w:rsidRPr="009C2C17">
        <w:rPr>
          <w:lang w:eastAsia="de-DE"/>
        </w:rPr>
        <w:t>Rothensee (Magdeburg)</w:t>
      </w:r>
      <w:r w:rsidR="006258FB">
        <w:rPr>
          <w:lang w:eastAsia="de-DE"/>
        </w:rPr>
        <w:t xml:space="preserve"> und </w:t>
      </w:r>
      <w:r w:rsidR="0047631C">
        <w:rPr>
          <w:lang w:eastAsia="de-DE"/>
        </w:rPr>
        <w:t>MVV Trea Leuna</w:t>
      </w:r>
      <w:r w:rsidRPr="009C2C17">
        <w:rPr>
          <w:lang w:eastAsia="de-DE"/>
        </w:rPr>
        <w:t xml:space="preserve">, </w:t>
      </w:r>
      <w:r w:rsidR="00B61AFE">
        <w:rPr>
          <w:lang w:eastAsia="de-DE"/>
        </w:rPr>
        <w:t>wo eine fachgerechte Entsorgung der Abfälle erfolgt.</w:t>
      </w:r>
      <w:r w:rsidRPr="009C2C17">
        <w:rPr>
          <w:lang w:eastAsia="de-DE"/>
        </w:rPr>
        <w:t xml:space="preserve"> </w:t>
      </w:r>
    </w:p>
    <w:p w14:paraId="512465F6" w14:textId="77777777" w:rsidR="00C46B75" w:rsidRPr="009C2C17" w:rsidRDefault="00C46B75" w:rsidP="009653D5">
      <w:pPr>
        <w:rPr>
          <w:lang w:eastAsia="de-DE"/>
        </w:rPr>
      </w:pPr>
    </w:p>
    <w:p w14:paraId="7C686521" w14:textId="77777777" w:rsidR="00686B51" w:rsidRPr="009C2C17" w:rsidRDefault="00B61AFE" w:rsidP="00C46B75">
      <w:pPr>
        <w:rPr>
          <w:lang w:eastAsia="de-DE"/>
        </w:rPr>
      </w:pPr>
      <w:r>
        <w:rPr>
          <w:lang w:eastAsia="de-DE"/>
        </w:rPr>
        <w:lastRenderedPageBreak/>
        <w:t>Im Zusammenhang mit der verursachergerechten Preisgestaltung für die Abfallentsorgung besteht grundsätzlich ein Anreiz</w:t>
      </w:r>
      <w:r w:rsidR="00C46B75">
        <w:rPr>
          <w:lang w:eastAsia="de-DE"/>
        </w:rPr>
        <w:t>,</w:t>
      </w:r>
      <w:r>
        <w:rPr>
          <w:lang w:eastAsia="de-DE"/>
        </w:rPr>
        <w:t xml:space="preserve"> Abfälle verstärkt zu vermeiden oder </w:t>
      </w:r>
      <w:r w:rsidR="00C46B75">
        <w:rPr>
          <w:lang w:eastAsia="de-DE"/>
        </w:rPr>
        <w:t xml:space="preserve">verwertbare Abfälle zu trennen und in die entsprechenden Sammelsysteme </w:t>
      </w:r>
      <w:r>
        <w:rPr>
          <w:lang w:eastAsia="de-DE"/>
        </w:rPr>
        <w:t xml:space="preserve">zu </w:t>
      </w:r>
      <w:r w:rsidR="00C46B75">
        <w:rPr>
          <w:lang w:eastAsia="de-DE"/>
        </w:rPr>
        <w:t xml:space="preserve">entsorgen. Zudem ist der </w:t>
      </w:r>
      <w:r w:rsidR="00686B51" w:rsidRPr="009C2C17">
        <w:rPr>
          <w:lang w:eastAsia="de-DE"/>
        </w:rPr>
        <w:t>Abfallerzeuger</w:t>
      </w:r>
      <w:r w:rsidR="00C46B75">
        <w:rPr>
          <w:lang w:eastAsia="de-DE"/>
        </w:rPr>
        <w:t xml:space="preserve"> dadurch</w:t>
      </w:r>
      <w:r w:rsidR="00686B51" w:rsidRPr="009C2C17">
        <w:rPr>
          <w:lang w:eastAsia="de-DE"/>
        </w:rPr>
        <w:t xml:space="preserve"> </w:t>
      </w:r>
      <w:r w:rsidR="00C46B75">
        <w:rPr>
          <w:lang w:eastAsia="de-DE"/>
        </w:rPr>
        <w:t>bestrebt, seine Entsorgungsko</w:t>
      </w:r>
      <w:r w:rsidR="00686B51" w:rsidRPr="009C2C17">
        <w:rPr>
          <w:lang w:eastAsia="de-DE"/>
        </w:rPr>
        <w:t xml:space="preserve">sten </w:t>
      </w:r>
      <w:r w:rsidR="00C46B75">
        <w:rPr>
          <w:lang w:eastAsia="de-DE"/>
        </w:rPr>
        <w:t>etwa durch zusätzliche Behälterentleerungen nicht weiter zu erhöhen</w:t>
      </w:r>
      <w:r w:rsidR="00686B51" w:rsidRPr="009C2C17">
        <w:rPr>
          <w:lang w:eastAsia="de-DE"/>
        </w:rPr>
        <w:t>.</w:t>
      </w:r>
      <w:r w:rsidR="009F3CC5" w:rsidRPr="009C2C17">
        <w:rPr>
          <w:lang w:eastAsia="de-DE"/>
        </w:rPr>
        <w:t xml:space="preserve"> Dieses Konzept hat sich bewährt und ist auch künftig beizubehalten. </w:t>
      </w:r>
    </w:p>
    <w:p w14:paraId="4BFCB03A" w14:textId="77777777" w:rsidR="00686B51" w:rsidRPr="009C2C17" w:rsidRDefault="00686B51" w:rsidP="009653D5">
      <w:pPr>
        <w:rPr>
          <w:lang w:eastAsia="de-DE"/>
        </w:rPr>
      </w:pPr>
    </w:p>
    <w:p w14:paraId="38018A0C" w14:textId="77777777" w:rsidR="009653D5" w:rsidRPr="00EC415E" w:rsidRDefault="009653D5" w:rsidP="009653D5">
      <w:pPr>
        <w:pStyle w:val="berschrift3"/>
      </w:pPr>
      <w:bookmarkStart w:id="121" w:name="_Toc485830543"/>
      <w:bookmarkStart w:id="122" w:name="_Toc492394242"/>
      <w:bookmarkStart w:id="123" w:name="_Toc507598967"/>
      <w:r w:rsidRPr="00EC415E">
        <w:t>Erfassungssysteme für Verpackungen und stoffgleiche Nichtverpackungen</w:t>
      </w:r>
      <w:bookmarkEnd w:id="121"/>
      <w:bookmarkEnd w:id="122"/>
      <w:bookmarkEnd w:id="123"/>
    </w:p>
    <w:p w14:paraId="2E19B432" w14:textId="77777777" w:rsidR="00C312D4" w:rsidRDefault="00C312D4" w:rsidP="009653D5">
      <w:pPr>
        <w:rPr>
          <w:lang w:eastAsia="de-DE"/>
        </w:rPr>
      </w:pPr>
      <w:r>
        <w:rPr>
          <w:lang w:eastAsia="de-DE"/>
        </w:rPr>
        <w:t xml:space="preserve">Verpackungen aus Glas, Papier, Pappe und anderen </w:t>
      </w:r>
      <w:r w:rsidR="00B52E01">
        <w:rPr>
          <w:lang w:eastAsia="de-DE"/>
        </w:rPr>
        <w:t>Leichtverpackungsmaterialien wie Kunststoff oder Aluminium we</w:t>
      </w:r>
      <w:r>
        <w:rPr>
          <w:lang w:eastAsia="de-DE"/>
        </w:rPr>
        <w:t xml:space="preserve">rden im Landkreis </w:t>
      </w:r>
      <w:r w:rsidR="00B52E01">
        <w:rPr>
          <w:lang w:eastAsia="de-DE"/>
        </w:rPr>
        <w:t xml:space="preserve">Anhalt-Bitterfeld entsprechend der </w:t>
      </w:r>
      <w:r w:rsidR="00841E4B">
        <w:rPr>
          <w:lang w:eastAsia="de-DE"/>
        </w:rPr>
        <w:t>Verpackungs</w:t>
      </w:r>
      <w:r w:rsidR="00B52E01">
        <w:rPr>
          <w:lang w:eastAsia="de-DE"/>
        </w:rPr>
        <w:t xml:space="preserve">art getrennt voneinander gesammelt. </w:t>
      </w:r>
      <w:r>
        <w:rPr>
          <w:lang w:eastAsia="de-DE"/>
        </w:rPr>
        <w:t xml:space="preserve">Für die Entsorgung von gebrauchten Verkaufsverpackungen sind gemäß Verpackungsverordnung </w:t>
      </w:r>
      <w:r w:rsidR="00B52E01" w:rsidRPr="009C2C17">
        <w:t xml:space="preserve">die Hersteller und Vertreiber </w:t>
      </w:r>
      <w:r w:rsidR="00B52E01">
        <w:t xml:space="preserve">der Verpackungen </w:t>
      </w:r>
      <w:r w:rsidR="00B52E01" w:rsidRPr="009C2C17">
        <w:t>bzw</w:t>
      </w:r>
      <w:r w:rsidR="00B52E01">
        <w:t>.</w:t>
      </w:r>
      <w:r w:rsidR="00B52E01">
        <w:rPr>
          <w:lang w:eastAsia="de-DE"/>
        </w:rPr>
        <w:t xml:space="preserve"> </w:t>
      </w:r>
      <w:r>
        <w:rPr>
          <w:lang w:eastAsia="de-DE"/>
        </w:rPr>
        <w:t xml:space="preserve">die dualen Systeme zuständig. Um das Abfallwirtschaftssystem im Landkreis Anhalt-Bitterfeld </w:t>
      </w:r>
      <w:r w:rsidR="00841E4B">
        <w:rPr>
          <w:lang w:eastAsia="de-DE"/>
        </w:rPr>
        <w:t>vollständig abbilden zu können</w:t>
      </w:r>
      <w:r>
        <w:rPr>
          <w:lang w:eastAsia="de-DE"/>
        </w:rPr>
        <w:t xml:space="preserve">, werden diese Erfassungssysteme nachfolgend mitbetrachtet. </w:t>
      </w:r>
    </w:p>
    <w:p w14:paraId="2B22A0BB" w14:textId="77777777" w:rsidR="009653D5" w:rsidRPr="009C2C17" w:rsidRDefault="00B52E01" w:rsidP="009653D5">
      <w:pPr>
        <w:rPr>
          <w:lang w:eastAsia="de-DE"/>
        </w:rPr>
      </w:pPr>
      <w:r>
        <w:rPr>
          <w:lang w:eastAsia="de-DE"/>
        </w:rPr>
        <w:t xml:space="preserve">Insgesamt kann festgehalten werden, dass die </w:t>
      </w:r>
      <w:r w:rsidRPr="009C2C17">
        <w:rPr>
          <w:lang w:eastAsia="de-DE"/>
        </w:rPr>
        <w:t xml:space="preserve">im Landkreis </w:t>
      </w:r>
      <w:r>
        <w:rPr>
          <w:lang w:eastAsia="de-DE"/>
        </w:rPr>
        <w:t xml:space="preserve">Anhalt-Bitterfeld bestehenden </w:t>
      </w:r>
      <w:r w:rsidR="009653D5" w:rsidRPr="009C2C17">
        <w:rPr>
          <w:lang w:eastAsia="de-DE"/>
        </w:rPr>
        <w:t>Erfassungssysteme für Papier, Pappe, Kartonagen, Leichtverpa</w:t>
      </w:r>
      <w:r>
        <w:rPr>
          <w:lang w:eastAsia="de-DE"/>
        </w:rPr>
        <w:t>ckungen und</w:t>
      </w:r>
      <w:r w:rsidR="009653D5" w:rsidRPr="009C2C17">
        <w:rPr>
          <w:lang w:eastAsia="de-DE"/>
        </w:rPr>
        <w:t xml:space="preserve"> Verpackungen aus Glas </w:t>
      </w:r>
      <w:r w:rsidR="00B14D43" w:rsidRPr="009C2C17">
        <w:rPr>
          <w:lang w:eastAsia="de-DE"/>
        </w:rPr>
        <w:t>insgesamt</w:t>
      </w:r>
      <w:r w:rsidR="009653D5" w:rsidRPr="009C2C17">
        <w:rPr>
          <w:lang w:eastAsia="de-DE"/>
        </w:rPr>
        <w:t xml:space="preserve"> gut ausgebaut und benutzerfreundlich gestaltet</w:t>
      </w:r>
      <w:r>
        <w:rPr>
          <w:lang w:eastAsia="de-DE"/>
        </w:rPr>
        <w:t xml:space="preserve"> sind</w:t>
      </w:r>
      <w:r w:rsidR="009653D5" w:rsidRPr="009C2C17">
        <w:rPr>
          <w:lang w:eastAsia="de-DE"/>
        </w:rPr>
        <w:t xml:space="preserve">. </w:t>
      </w:r>
    </w:p>
    <w:p w14:paraId="6A7CF31C" w14:textId="77777777" w:rsidR="009653D5" w:rsidRPr="009C2C17" w:rsidRDefault="009653D5" w:rsidP="00462B2C">
      <w:pPr>
        <w:pStyle w:val="Listenabsatz"/>
        <w:keepNext/>
        <w:numPr>
          <w:ilvl w:val="0"/>
          <w:numId w:val="24"/>
        </w:numPr>
        <w:spacing w:before="240" w:after="120"/>
        <w:rPr>
          <w:b/>
        </w:rPr>
      </w:pPr>
      <w:r w:rsidRPr="009C2C17">
        <w:rPr>
          <w:b/>
        </w:rPr>
        <w:lastRenderedPageBreak/>
        <w:t>Papier, Pappe und Kartonagen (PPK)</w:t>
      </w:r>
    </w:p>
    <w:p w14:paraId="56875675" w14:textId="6AC9DDDB" w:rsidR="009653D5" w:rsidRPr="009C2C17" w:rsidRDefault="003D316A" w:rsidP="009653D5">
      <w:pPr>
        <w:keepLines/>
      </w:pPr>
      <w:r>
        <w:t xml:space="preserve">Die Sammlung von </w:t>
      </w:r>
      <w:r w:rsidR="009653D5" w:rsidRPr="009C2C17">
        <w:t xml:space="preserve">Verpackungen aus Papier, Pappe und Kartonagen </w:t>
      </w:r>
      <w:r>
        <w:t xml:space="preserve">erfolgt standardmäßig </w:t>
      </w:r>
      <w:r w:rsidR="009653D5" w:rsidRPr="009C2C17">
        <w:t xml:space="preserve">gemeinsam mit </w:t>
      </w:r>
      <w:r>
        <w:t>dem kommunalen</w:t>
      </w:r>
      <w:r w:rsidR="009653D5" w:rsidRPr="009C2C17">
        <w:t xml:space="preserve"> Altpapier</w:t>
      </w:r>
      <w:r>
        <w:t>. Zu letzterem</w:t>
      </w:r>
      <w:r w:rsidR="009653D5" w:rsidRPr="009C2C17">
        <w:t xml:space="preserve"> zählen </w:t>
      </w:r>
      <w:r>
        <w:t xml:space="preserve">unter anderem </w:t>
      </w:r>
      <w:r w:rsidR="009653D5" w:rsidRPr="009C2C17">
        <w:t>Schreibpapier, grafische Pa</w:t>
      </w:r>
      <w:r>
        <w:t>piere und Druckerzeugnisse</w:t>
      </w:r>
      <w:r w:rsidR="009653D5" w:rsidRPr="009C2C17">
        <w:t xml:space="preserve">. </w:t>
      </w:r>
      <w:r w:rsidR="005836EA">
        <w:t>Die Sammlung erfolgt flächendeckend</w:t>
      </w:r>
      <w:r w:rsidR="002E74EB">
        <w:t xml:space="preserve"> und</w:t>
      </w:r>
      <w:r w:rsidR="005836EA">
        <w:t xml:space="preserve"> haushaltsnah im Holsystem in der </w:t>
      </w:r>
      <w:r w:rsidR="009348C9">
        <w:t xml:space="preserve">sogenannten </w:t>
      </w:r>
      <w:r w:rsidR="005836EA">
        <w:t>blauen Tonne. Darüber hinaus besteht die Möglichkeit Altpapier und PPK-Verpackungen an de</w:t>
      </w:r>
      <w:r w:rsidR="00D33D06">
        <w:t>n</w:t>
      </w:r>
      <w:r w:rsidR="005836EA">
        <w:t xml:space="preserve"> </w:t>
      </w:r>
      <w:r w:rsidR="00D9473F">
        <w:t>Abfallu</w:t>
      </w:r>
      <w:r w:rsidR="005836EA">
        <w:t xml:space="preserve">mladestationen in Greppin (Bitterfeld-Wolfen) und Köthen (Anhalt) sowie an der Kleinanlieferannahmestelle in Straguth (Zerbst/Anhalt) </w:t>
      </w:r>
      <w:r w:rsidR="00D33D06">
        <w:t>entgeltfrei zu entsorgen (Bringsystem).</w:t>
      </w:r>
    </w:p>
    <w:p w14:paraId="210CA5D1" w14:textId="77777777" w:rsidR="009653D5" w:rsidRPr="009C2C17" w:rsidRDefault="00D33D06" w:rsidP="009653D5">
      <w:r>
        <w:t>S</w:t>
      </w:r>
      <w:r w:rsidRPr="009C2C17">
        <w:t xml:space="preserve">atzungsgemäß </w:t>
      </w:r>
      <w:r w:rsidR="009653D5" w:rsidRPr="009C2C17">
        <w:t>sind</w:t>
      </w:r>
      <w:r>
        <w:t xml:space="preserve"> blaue</w:t>
      </w:r>
      <w:r w:rsidR="009653D5" w:rsidRPr="009C2C17">
        <w:t xml:space="preserve"> Umleerbehälter mit einem Fassungsvermö</w:t>
      </w:r>
      <w:r>
        <w:t xml:space="preserve">gen von 120 Liter und 240 Liter sowie 1.100 Liter insbesondere für </w:t>
      </w:r>
      <w:r w:rsidRPr="00D33D06">
        <w:t>Großwohngebiete und Mehrfamilienhäuser</w:t>
      </w:r>
      <w:r>
        <w:t xml:space="preserve"> z</w:t>
      </w:r>
      <w:r w:rsidRPr="009C2C17">
        <w:t>ugelassen</w:t>
      </w:r>
      <w:r>
        <w:t xml:space="preserve">. </w:t>
      </w:r>
      <w:r w:rsidR="009653D5" w:rsidRPr="009C2C17">
        <w:t xml:space="preserve">Die Altpapierbehälter werden in der Regel alle 4 Wochen geleert, für </w:t>
      </w:r>
      <w:r>
        <w:t xml:space="preserve">1.100 Liter </w:t>
      </w:r>
      <w:r w:rsidR="009653D5" w:rsidRPr="009C2C17">
        <w:t xml:space="preserve">Sammelbehälter wird bei Bedarf der Entsorgungsrhythmus verkürzt. </w:t>
      </w:r>
    </w:p>
    <w:p w14:paraId="7D41F832" w14:textId="40F6AB4D" w:rsidR="009653D5" w:rsidRDefault="00D33D06" w:rsidP="009653D5">
      <w:r>
        <w:t>Der Inhalt der blauen PPK-</w:t>
      </w:r>
      <w:r w:rsidR="009348C9">
        <w:t xml:space="preserve">Behälter </w:t>
      </w:r>
      <w:r>
        <w:t xml:space="preserve">umfasst Verpackungen und Nichtverpackungen, für die jeweils unterschiedliche Zuständigkeiten hinsichtlich der Verwertung bestehen. </w:t>
      </w:r>
      <w:r w:rsidR="009653D5" w:rsidRPr="009C2C17">
        <w:t xml:space="preserve">Für die Verwertung der Nichtverpackungen ist </w:t>
      </w:r>
      <w:r>
        <w:t xml:space="preserve">der </w:t>
      </w:r>
      <w:r w:rsidR="009653D5" w:rsidRPr="009C2C17">
        <w:t xml:space="preserve">öffentlich-rechtliche Entsorgungsträger verantwortlich, während </w:t>
      </w:r>
      <w:r>
        <w:t xml:space="preserve">die Verwertung des </w:t>
      </w:r>
      <w:r w:rsidR="009653D5" w:rsidRPr="009C2C17">
        <w:t>Verpackungsanteil</w:t>
      </w:r>
      <w:r>
        <w:t>s</w:t>
      </w:r>
      <w:r w:rsidR="009653D5" w:rsidRPr="009C2C17">
        <w:t xml:space="preserve"> in der Verantwortung der dualen Systeme liegt. Das Verhältnis zwischen kommunalem Altpapier und materialgleichen Verkaufsverpackungen wird vertraglich vereinbart. Im Landkreis </w:t>
      </w:r>
      <w:r>
        <w:t>Anhalt-Bitterfeld</w:t>
      </w:r>
      <w:r w:rsidR="009653D5" w:rsidRPr="009C2C17">
        <w:t xml:space="preserve"> beträgt der örE-Anteil </w:t>
      </w:r>
      <w:r w:rsidR="00CB0781">
        <w:t xml:space="preserve">rund </w:t>
      </w:r>
      <w:r w:rsidR="00CB0781" w:rsidRPr="00CB0781">
        <w:t>83 </w:t>
      </w:r>
      <w:r w:rsidR="009653D5" w:rsidRPr="00CB0781">
        <w:t xml:space="preserve">Ma.-% </w:t>
      </w:r>
      <w:r w:rsidRPr="00CB0781">
        <w:t xml:space="preserve">an </w:t>
      </w:r>
      <w:r w:rsidR="009653D5" w:rsidRPr="00CB0781">
        <w:t>der</w:t>
      </w:r>
      <w:r w:rsidR="009653D5" w:rsidRPr="009C2C17">
        <w:t xml:space="preserve"> Gesamterfassungsmenge</w:t>
      </w:r>
      <w:r w:rsidR="00CB0781">
        <w:t xml:space="preserve"> (Stand 2016)</w:t>
      </w:r>
      <w:r w:rsidR="009653D5" w:rsidRPr="009C2C17">
        <w:t xml:space="preserve">. </w:t>
      </w:r>
    </w:p>
    <w:p w14:paraId="66DB9BFC" w14:textId="77777777" w:rsidR="009653D5" w:rsidRDefault="009653D5" w:rsidP="00EE378D">
      <w:r w:rsidRPr="009C2C17">
        <w:t xml:space="preserve">Die aus der Vermarktung von Altpapier erzielten Erlöse fließen </w:t>
      </w:r>
      <w:r w:rsidR="00AB7840" w:rsidRPr="009C2C17">
        <w:t>in die</w:t>
      </w:r>
      <w:r w:rsidRPr="009C2C17">
        <w:t xml:space="preserve"> Kalkulation der </w:t>
      </w:r>
      <w:r w:rsidR="00EE378D">
        <w:t>Entsorgungsentgelte</w:t>
      </w:r>
      <w:r w:rsidRPr="009C2C17">
        <w:t xml:space="preserve"> ein und sorgen </w:t>
      </w:r>
      <w:r w:rsidR="00EE378D">
        <w:t xml:space="preserve">somit indirekt </w:t>
      </w:r>
      <w:r w:rsidRPr="009C2C17">
        <w:t xml:space="preserve">für eine </w:t>
      </w:r>
      <w:r w:rsidR="00EE378D">
        <w:t xml:space="preserve">finanzielle </w:t>
      </w:r>
      <w:r w:rsidRPr="009C2C17">
        <w:t xml:space="preserve">Entlastung </w:t>
      </w:r>
      <w:r w:rsidR="00EE378D">
        <w:t xml:space="preserve">der Entsorgungspflichtigen. Dies schafft </w:t>
      </w:r>
      <w:r w:rsidRPr="009C2C17">
        <w:t>ein</w:t>
      </w:r>
      <w:r w:rsidR="00EE378D">
        <w:t>en</w:t>
      </w:r>
      <w:r w:rsidRPr="009C2C17">
        <w:t xml:space="preserve"> Anreiz, Altpapier</w:t>
      </w:r>
      <w:r w:rsidR="00EE378D">
        <w:t xml:space="preserve"> ver</w:t>
      </w:r>
      <w:r w:rsidR="00EE378D">
        <w:lastRenderedPageBreak/>
        <w:t>stärkt</w:t>
      </w:r>
      <w:r w:rsidRPr="009C2C17">
        <w:t xml:space="preserve"> getrennt </w:t>
      </w:r>
      <w:r w:rsidR="008D63CC">
        <w:t xml:space="preserve">zu sammeln </w:t>
      </w:r>
      <w:r w:rsidR="008D63CC" w:rsidRPr="008D63CC">
        <w:rPr>
          <w:u w:val="single"/>
        </w:rPr>
        <w:t>und</w:t>
      </w:r>
      <w:r w:rsidR="008D63CC">
        <w:t xml:space="preserve"> </w:t>
      </w:r>
      <w:r w:rsidRPr="009C2C17">
        <w:t>über das kommunale Sammelsystem zu entsorgen</w:t>
      </w:r>
      <w:r w:rsidR="008D63CC">
        <w:t>, statt beispielsweise über gewerbliche Sammlungen</w:t>
      </w:r>
      <w:r w:rsidRPr="009C2C17">
        <w:t xml:space="preserve">. </w:t>
      </w:r>
    </w:p>
    <w:p w14:paraId="11FBFC46" w14:textId="77777777" w:rsidR="00EE378D" w:rsidRPr="009C2C17" w:rsidRDefault="00EE378D" w:rsidP="009653D5">
      <w:r>
        <w:t xml:space="preserve">Dieser Sachverhalt </w:t>
      </w:r>
      <w:r w:rsidR="0038566B">
        <w:t>wird</w:t>
      </w:r>
      <w:r>
        <w:t xml:space="preserve"> insbesondere vor dem Hintergrund rückläufiger Mengen im kommunalen </w:t>
      </w:r>
      <w:r w:rsidR="008D63CC">
        <w:t>PPK-</w:t>
      </w:r>
      <w:r>
        <w:t xml:space="preserve">Sammelsystem </w:t>
      </w:r>
      <w:r w:rsidR="008A24A4">
        <w:t xml:space="preserve">künftig </w:t>
      </w:r>
      <w:r>
        <w:t xml:space="preserve">stärker </w:t>
      </w:r>
      <w:r w:rsidR="008A24A4">
        <w:t xml:space="preserve">im Landkreis </w:t>
      </w:r>
      <w:r>
        <w:t>kommunizier</w:t>
      </w:r>
      <w:r w:rsidR="008A24A4">
        <w:t>t</w:t>
      </w:r>
      <w:r>
        <w:t xml:space="preserve">. </w:t>
      </w:r>
    </w:p>
    <w:p w14:paraId="0B09C839" w14:textId="77777777" w:rsidR="009653D5" w:rsidRPr="009C2C17" w:rsidRDefault="009653D5" w:rsidP="00462B2C">
      <w:pPr>
        <w:pStyle w:val="Listenabsatz"/>
        <w:keepNext/>
        <w:numPr>
          <w:ilvl w:val="0"/>
          <w:numId w:val="25"/>
        </w:numPr>
        <w:spacing w:before="240" w:after="120"/>
        <w:rPr>
          <w:b/>
        </w:rPr>
      </w:pPr>
      <w:r w:rsidRPr="009C2C17">
        <w:rPr>
          <w:b/>
        </w:rPr>
        <w:t>Leichtverpackungen (LVP)</w:t>
      </w:r>
    </w:p>
    <w:p w14:paraId="1152EE6E" w14:textId="06CC6DED" w:rsidR="008D63CC" w:rsidRDefault="009653D5" w:rsidP="00AB3D48">
      <w:r w:rsidRPr="009C2C17">
        <w:t xml:space="preserve">Im Landkreis </w:t>
      </w:r>
      <w:r w:rsidR="008D63CC">
        <w:t>Anhalt-Bitterfeld</w:t>
      </w:r>
      <w:r w:rsidRPr="009C2C17">
        <w:t xml:space="preserve"> </w:t>
      </w:r>
      <w:r w:rsidR="00C67AB9" w:rsidRPr="009C2C17">
        <w:t>sind alle Einwohner</w:t>
      </w:r>
      <w:r w:rsidRPr="009C2C17">
        <w:t xml:space="preserve"> an die haushaltsnahe LVP-Sammlung angeschlossen</w:t>
      </w:r>
      <w:r w:rsidR="00475B8E">
        <w:t xml:space="preserve"> (Holsystem)</w:t>
      </w:r>
      <w:r w:rsidRPr="009C2C17">
        <w:t>.</w:t>
      </w:r>
      <w:r w:rsidR="00C67AB9" w:rsidRPr="009C2C17">
        <w:t xml:space="preserve"> </w:t>
      </w:r>
      <w:r w:rsidR="00425F76">
        <w:t xml:space="preserve">In den Entsorgungsgebieten Bitterfeld und Köthen erfolgt die Sammlung </w:t>
      </w:r>
      <w:r w:rsidR="00EA7037">
        <w:t xml:space="preserve">sowohl </w:t>
      </w:r>
      <w:r w:rsidR="00425F76">
        <w:t>über den gelben Sack</w:t>
      </w:r>
      <w:r w:rsidR="00DE2C76">
        <w:t xml:space="preserve"> </w:t>
      </w:r>
      <w:r w:rsidR="00EA7037">
        <w:t>als auch</w:t>
      </w:r>
      <w:r w:rsidR="00DE2C76">
        <w:t xml:space="preserve"> die gelbe Tonne</w:t>
      </w:r>
      <w:r w:rsidR="00425F76">
        <w:t xml:space="preserve">. Behältersysteme </w:t>
      </w:r>
      <w:r w:rsidR="00B21DE9">
        <w:t xml:space="preserve">(240 Liter, 1.100 Liter) </w:t>
      </w:r>
      <w:r w:rsidR="00425F76">
        <w:t xml:space="preserve">sind insbesondere in den Großwohnanlagen vorzufinden. </w:t>
      </w:r>
      <w:r w:rsidR="00B21DE9">
        <w:t xml:space="preserve">Eine Ausnahme bilden Großwohnanlagen in Köthen, hier kommen für die Sammlung ebenfalls die gelben Säcke zum Einsatz. Bis zur Abholung werden diese </w:t>
      </w:r>
      <w:r w:rsidR="00425F76">
        <w:t xml:space="preserve">in Gitterboxen gesammelt. </w:t>
      </w:r>
      <w:r w:rsidR="002F5122">
        <w:t>Im</w:t>
      </w:r>
      <w:r w:rsidR="00425F76">
        <w:t xml:space="preserve"> Entsorgungsgebiet Zerbst </w:t>
      </w:r>
      <w:r w:rsidR="002F5122">
        <w:t xml:space="preserve">erfolgt die Sammlung ausschließlich über die </w:t>
      </w:r>
      <w:r w:rsidR="00425F76">
        <w:t xml:space="preserve">gelbe Tonne. </w:t>
      </w:r>
    </w:p>
    <w:p w14:paraId="35919C85" w14:textId="77777777" w:rsidR="00425F76" w:rsidRDefault="00B21DE9" w:rsidP="00AB3D48">
      <w:r>
        <w:t xml:space="preserve">Die LVP-Abfälle werden im gesamten Landkreis alle 14 Tage eingesammelt, nur </w:t>
      </w:r>
      <w:r w:rsidR="003179FE">
        <w:t xml:space="preserve">in Großwohnanlagen besteht ein wöchentlicher Abfuhrrhythmus. </w:t>
      </w:r>
    </w:p>
    <w:p w14:paraId="2E2E7AC0" w14:textId="77777777" w:rsidR="009653D5" w:rsidRPr="009C2C17" w:rsidRDefault="00B21DE9" w:rsidP="009653D5">
      <w:r>
        <w:t xml:space="preserve">Aufgrund des </w:t>
      </w:r>
      <w:r w:rsidR="0030146C">
        <w:t>komfortable</w:t>
      </w:r>
      <w:r>
        <w:t>n</w:t>
      </w:r>
      <w:r w:rsidR="0030146C">
        <w:t xml:space="preserve"> Holsystem</w:t>
      </w:r>
      <w:r>
        <w:t>s</w:t>
      </w:r>
      <w:r w:rsidR="00955E87">
        <w:t xml:space="preserve"> </w:t>
      </w:r>
      <w:r w:rsidR="001F6508">
        <w:t>besteht</w:t>
      </w:r>
      <w:r w:rsidR="00202066">
        <w:t xml:space="preserve"> </w:t>
      </w:r>
      <w:r w:rsidR="00955E87">
        <w:t xml:space="preserve">keine Nachfrage </w:t>
      </w:r>
      <w:r w:rsidR="001F6508">
        <w:t>nach</w:t>
      </w:r>
      <w:r w:rsidR="00955E87">
        <w:t xml:space="preserve"> zusätzlichen Entsorgungsmöglichkeiten im Bringsystem. </w:t>
      </w:r>
      <w:r w:rsidR="00202066">
        <w:t xml:space="preserve">Dennoch besteht die Möglichkeit </w:t>
      </w:r>
      <w:r w:rsidR="00955E87">
        <w:t xml:space="preserve">LVP-Abfälle </w:t>
      </w:r>
      <w:r w:rsidR="00523D76">
        <w:t xml:space="preserve">an der </w:t>
      </w:r>
      <w:r w:rsidR="00D9473F">
        <w:t>Abfallu</w:t>
      </w:r>
      <w:r w:rsidR="00523D76">
        <w:t>mladestation in Zerbst/Anhalt, an der Kleinannahmestelle in Köthen (Anhalt)</w:t>
      </w:r>
      <w:r w:rsidR="00B4322F">
        <w:t xml:space="preserve"> </w:t>
      </w:r>
      <w:r w:rsidR="00523D76">
        <w:t xml:space="preserve">oder </w:t>
      </w:r>
      <w:r w:rsidR="00202066">
        <w:t>auf dem Gelände der PPK-Sortieranlage in Wolfen (Bitterfeld-Wolfen) selbst anzuliefern</w:t>
      </w:r>
      <w:r w:rsidR="00523D76">
        <w:t xml:space="preserve">. </w:t>
      </w:r>
    </w:p>
    <w:p w14:paraId="4827E8D2" w14:textId="77777777" w:rsidR="009653D5" w:rsidRPr="009C2C17" w:rsidRDefault="009653D5" w:rsidP="00462B2C">
      <w:pPr>
        <w:pStyle w:val="Listenabsatz"/>
        <w:keepNext/>
        <w:numPr>
          <w:ilvl w:val="0"/>
          <w:numId w:val="26"/>
        </w:numPr>
        <w:spacing w:before="240" w:after="120"/>
        <w:rPr>
          <w:b/>
        </w:rPr>
      </w:pPr>
      <w:r w:rsidRPr="009C2C17">
        <w:rPr>
          <w:b/>
        </w:rPr>
        <w:t>Verpackungen aus Glas</w:t>
      </w:r>
    </w:p>
    <w:p w14:paraId="3E1BAEA9" w14:textId="77777777" w:rsidR="0052203B" w:rsidRDefault="003179FE" w:rsidP="009653D5">
      <w:pPr>
        <w:rPr>
          <w:lang w:eastAsia="de-DE"/>
        </w:rPr>
      </w:pPr>
      <w:r>
        <w:rPr>
          <w:lang w:eastAsia="de-DE"/>
        </w:rPr>
        <w:t xml:space="preserve">Für die </w:t>
      </w:r>
      <w:r w:rsidR="00F728B4">
        <w:rPr>
          <w:lang w:eastAsia="de-DE"/>
        </w:rPr>
        <w:t>S</w:t>
      </w:r>
      <w:r>
        <w:rPr>
          <w:lang w:eastAsia="de-DE"/>
        </w:rPr>
        <w:t xml:space="preserve">ammlung </w:t>
      </w:r>
      <w:r w:rsidR="00F728B4">
        <w:rPr>
          <w:lang w:eastAsia="de-DE"/>
        </w:rPr>
        <w:t>von Glasverpackungen (u.a. pfandfreie Flaschen, Konservengläser) sind</w:t>
      </w:r>
      <w:r>
        <w:rPr>
          <w:lang w:eastAsia="de-DE"/>
        </w:rPr>
        <w:t xml:space="preserve"> im gesamten Landkreis </w:t>
      </w:r>
      <w:r w:rsidR="00955E87">
        <w:rPr>
          <w:lang w:eastAsia="de-DE"/>
        </w:rPr>
        <w:t xml:space="preserve">ca. 491 </w:t>
      </w:r>
      <w:r>
        <w:rPr>
          <w:lang w:eastAsia="de-DE"/>
        </w:rPr>
        <w:t>dezentrale Sammel</w:t>
      </w:r>
      <w:r w:rsidR="00F728B4">
        <w:rPr>
          <w:lang w:eastAsia="de-DE"/>
        </w:rPr>
        <w:t>plätze</w:t>
      </w:r>
      <w:r>
        <w:rPr>
          <w:lang w:eastAsia="de-DE"/>
        </w:rPr>
        <w:t xml:space="preserve"> </w:t>
      </w:r>
      <w:r w:rsidR="00F728B4" w:rsidRPr="00F728B4">
        <w:rPr>
          <w:lang w:eastAsia="de-DE"/>
        </w:rPr>
        <w:t>im öffentlichen Straßenrau</w:t>
      </w:r>
      <w:r w:rsidR="00F728B4">
        <w:rPr>
          <w:lang w:eastAsia="de-DE"/>
        </w:rPr>
        <w:t xml:space="preserve">m </w:t>
      </w:r>
      <w:r w:rsidR="00F728B4">
        <w:rPr>
          <w:lang w:eastAsia="de-DE"/>
        </w:rPr>
        <w:lastRenderedPageBreak/>
        <w:t xml:space="preserve">mit </w:t>
      </w:r>
      <w:r w:rsidR="00955E87">
        <w:rPr>
          <w:lang w:eastAsia="de-DE"/>
        </w:rPr>
        <w:t xml:space="preserve">insgesamt ca. 1.330 </w:t>
      </w:r>
      <w:r w:rsidR="00F728B4" w:rsidRPr="00F728B4">
        <w:rPr>
          <w:lang w:eastAsia="de-DE"/>
        </w:rPr>
        <w:t>Depotcontainer</w:t>
      </w:r>
      <w:r w:rsidR="00F728B4">
        <w:rPr>
          <w:lang w:eastAsia="de-DE"/>
        </w:rPr>
        <w:t>n</w:t>
      </w:r>
      <w:r w:rsidR="00F728B4" w:rsidRPr="00F728B4">
        <w:rPr>
          <w:lang w:eastAsia="de-DE"/>
        </w:rPr>
        <w:t xml:space="preserve"> für Grün-, Weiß- und Braunglas </w:t>
      </w:r>
      <w:r>
        <w:rPr>
          <w:lang w:eastAsia="de-DE"/>
        </w:rPr>
        <w:t>installiert</w:t>
      </w:r>
      <w:r w:rsidR="00F728B4">
        <w:rPr>
          <w:lang w:eastAsia="de-DE"/>
        </w:rPr>
        <w:t xml:space="preserve"> (Bringsystem)</w:t>
      </w:r>
      <w:r>
        <w:rPr>
          <w:lang w:eastAsia="de-DE"/>
        </w:rPr>
        <w:t xml:space="preserve">. </w:t>
      </w:r>
    </w:p>
    <w:p w14:paraId="4708523A" w14:textId="77777777" w:rsidR="009653D5" w:rsidRPr="009C2C17" w:rsidRDefault="009653D5" w:rsidP="00462B2C">
      <w:pPr>
        <w:pStyle w:val="Listenabsatz"/>
        <w:keepNext/>
        <w:numPr>
          <w:ilvl w:val="0"/>
          <w:numId w:val="27"/>
        </w:numPr>
        <w:spacing w:before="240" w:after="120"/>
        <w:rPr>
          <w:b/>
        </w:rPr>
      </w:pPr>
      <w:r w:rsidRPr="009C2C17">
        <w:rPr>
          <w:b/>
        </w:rPr>
        <w:t>Stoffgleiche Nichtverpackungen (SNVP)</w:t>
      </w:r>
    </w:p>
    <w:p w14:paraId="254743D4" w14:textId="6BA1DCB6" w:rsidR="009653D5" w:rsidRDefault="009653D5" w:rsidP="009653D5">
      <w:r w:rsidRPr="009C2C17">
        <w:t xml:space="preserve">Stoffgleiche Nichtverpackungen umfassen </w:t>
      </w:r>
      <w:r w:rsidR="00C6622F">
        <w:t>Abfälle aus Kunststoffe</w:t>
      </w:r>
      <w:r w:rsidR="00506721">
        <w:t>n</w:t>
      </w:r>
      <w:r w:rsidR="00C6622F">
        <w:t xml:space="preserve">, Papier, Metall oder Glas. Hierzu zählen </w:t>
      </w:r>
      <w:r w:rsidRPr="009C2C17">
        <w:t xml:space="preserve">u.a. Haushaltswaren, Heimwerkerartikel, Spielzeug, Sport- und Freizeitartikel, Büroartikel, </w:t>
      </w:r>
      <w:r w:rsidR="00AB3D48" w:rsidRPr="009C2C17">
        <w:t>sowie</w:t>
      </w:r>
      <w:r w:rsidRPr="009C2C17">
        <w:t xml:space="preserve"> Garten- und Blumenartikel</w:t>
      </w:r>
      <w:r w:rsidR="00AB3D48" w:rsidRPr="009C2C17">
        <w:t>.</w:t>
      </w:r>
      <w:r w:rsidRPr="009C2C17">
        <w:t xml:space="preserve"> Eine gemeinsame </w:t>
      </w:r>
      <w:r w:rsidR="00C6622F">
        <w:t>Sammlung</w:t>
      </w:r>
      <w:r w:rsidRPr="009C2C17">
        <w:t xml:space="preserve"> dieser Ab</w:t>
      </w:r>
      <w:r w:rsidR="00C6622F">
        <w:t>fälle mit den Leichtverpackungen</w:t>
      </w:r>
      <w:r w:rsidRPr="009C2C17">
        <w:t xml:space="preserve"> existiert im Landkreis </w:t>
      </w:r>
      <w:r w:rsidR="0052203B">
        <w:t>Anhalt-Bitterfeld</w:t>
      </w:r>
      <w:r w:rsidRPr="009C2C17">
        <w:t xml:space="preserve"> nicht</w:t>
      </w:r>
      <w:r w:rsidR="00C6622F">
        <w:t xml:space="preserve">. </w:t>
      </w:r>
      <w:r w:rsidRPr="009C2C17">
        <w:t xml:space="preserve">Aktuell erfolgt die Entsorgung über den Restmüll oder den gemischten Sperrmüll, beide Abfallfraktionen werden thermisch </w:t>
      </w:r>
      <w:r w:rsidR="00AB3D48" w:rsidRPr="009C2C17">
        <w:t>entsorgt</w:t>
      </w:r>
      <w:r w:rsidRPr="009C2C17">
        <w:t xml:space="preserve">. </w:t>
      </w:r>
      <w:r w:rsidR="00C6622F">
        <w:t>Grundsätzlich können diese Abfälle an den Annahmestellen der ABI KW GmbH und der TEK GmbH</w:t>
      </w:r>
      <w:r w:rsidR="00C6622F" w:rsidRPr="00C6622F">
        <w:t xml:space="preserve"> </w:t>
      </w:r>
      <w:r w:rsidR="00C6622F">
        <w:t xml:space="preserve">auch selbst angeliefert werden, diese Entsorgungsmöglichkeit ist jedoch von untergeordneter Bedeutung. </w:t>
      </w:r>
    </w:p>
    <w:p w14:paraId="3A01DDCE" w14:textId="77777777" w:rsidR="0052203B" w:rsidRPr="009C2C17" w:rsidRDefault="0052203B" w:rsidP="009653D5">
      <w:pPr>
        <w:rPr>
          <w:lang w:eastAsia="de-DE"/>
        </w:rPr>
      </w:pPr>
    </w:p>
    <w:p w14:paraId="74A6EDBE" w14:textId="77777777" w:rsidR="009653D5" w:rsidRPr="002D2193" w:rsidRDefault="00B14D43" w:rsidP="009653D5">
      <w:pPr>
        <w:pStyle w:val="berschrift3"/>
      </w:pPr>
      <w:bookmarkStart w:id="124" w:name="_Ref398640318"/>
      <w:bookmarkStart w:id="125" w:name="_Ref398640396"/>
      <w:bookmarkStart w:id="126" w:name="_Toc485830544"/>
      <w:bookmarkStart w:id="127" w:name="_Toc492394243"/>
      <w:bookmarkStart w:id="128" w:name="_Toc507598968"/>
      <w:r w:rsidRPr="002D2193">
        <w:t xml:space="preserve">Erfassung und Verbleib von </w:t>
      </w:r>
      <w:r w:rsidR="009653D5" w:rsidRPr="002D2193">
        <w:t>Bioabf</w:t>
      </w:r>
      <w:r w:rsidRPr="002D2193">
        <w:t>ällen</w:t>
      </w:r>
      <w:bookmarkEnd w:id="124"/>
      <w:bookmarkEnd w:id="125"/>
      <w:bookmarkEnd w:id="126"/>
      <w:bookmarkEnd w:id="127"/>
      <w:bookmarkEnd w:id="128"/>
    </w:p>
    <w:p w14:paraId="42FB7DEC" w14:textId="77777777" w:rsidR="00922B2C" w:rsidRDefault="009653D5" w:rsidP="00584FB4">
      <w:pPr>
        <w:rPr>
          <w:lang w:eastAsia="de-DE"/>
        </w:rPr>
      </w:pPr>
      <w:r w:rsidRPr="009C2C17">
        <w:rPr>
          <w:lang w:eastAsia="de-DE"/>
        </w:rPr>
        <w:t xml:space="preserve">Bioabfälle </w:t>
      </w:r>
      <w:r w:rsidR="00584FB4">
        <w:rPr>
          <w:lang w:eastAsia="de-DE"/>
        </w:rPr>
        <w:t xml:space="preserve">aus Haushalten </w:t>
      </w:r>
      <w:r w:rsidR="00922B2C" w:rsidRPr="009C2C17">
        <w:rPr>
          <w:lang w:eastAsia="de-DE"/>
        </w:rPr>
        <w:t>umfassen</w:t>
      </w:r>
      <w:r w:rsidR="00922B2C">
        <w:rPr>
          <w:lang w:eastAsia="de-DE"/>
        </w:rPr>
        <w:t xml:space="preserve"> </w:t>
      </w:r>
      <w:r w:rsidR="00584FB4">
        <w:rPr>
          <w:lang w:eastAsia="de-DE"/>
        </w:rPr>
        <w:t xml:space="preserve">Küchen- und Gartenabfälle. Die Erfassung erfolgt sowohl über ein komfortables Holsystem </w:t>
      </w:r>
      <w:r w:rsidR="00761628">
        <w:rPr>
          <w:lang w:eastAsia="de-DE"/>
        </w:rPr>
        <w:t xml:space="preserve">(Biotonne) </w:t>
      </w:r>
      <w:r w:rsidR="00584FB4">
        <w:rPr>
          <w:lang w:eastAsia="de-DE"/>
        </w:rPr>
        <w:t xml:space="preserve">als auch </w:t>
      </w:r>
      <w:r w:rsidR="00955E87">
        <w:rPr>
          <w:lang w:eastAsia="de-DE"/>
        </w:rPr>
        <w:t>im</w:t>
      </w:r>
      <w:r w:rsidR="00584FB4">
        <w:rPr>
          <w:lang w:eastAsia="de-DE"/>
        </w:rPr>
        <w:t xml:space="preserve"> Bringsystem</w:t>
      </w:r>
      <w:r w:rsidR="00761628">
        <w:rPr>
          <w:lang w:eastAsia="de-DE"/>
        </w:rPr>
        <w:t xml:space="preserve"> (kosten</w:t>
      </w:r>
      <w:r w:rsidR="00955E87">
        <w:rPr>
          <w:lang w:eastAsia="de-DE"/>
        </w:rPr>
        <w:t>pflichtige Ann</w:t>
      </w:r>
      <w:r w:rsidR="00761628">
        <w:rPr>
          <w:lang w:eastAsia="de-DE"/>
        </w:rPr>
        <w:t>ahme an den Kompostierungsanlagen)</w:t>
      </w:r>
      <w:r w:rsidR="00584FB4">
        <w:rPr>
          <w:lang w:eastAsia="de-DE"/>
        </w:rPr>
        <w:t xml:space="preserve">. </w:t>
      </w:r>
    </w:p>
    <w:p w14:paraId="451A8FCA" w14:textId="77777777" w:rsidR="009653D5" w:rsidRPr="009C2C17" w:rsidRDefault="009653D5" w:rsidP="00462B2C">
      <w:pPr>
        <w:pStyle w:val="Listenabsatz"/>
        <w:keepNext/>
        <w:numPr>
          <w:ilvl w:val="0"/>
          <w:numId w:val="28"/>
        </w:numPr>
        <w:spacing w:before="240" w:after="120"/>
        <w:rPr>
          <w:b/>
        </w:rPr>
      </w:pPr>
      <w:r w:rsidRPr="009C2C17">
        <w:rPr>
          <w:b/>
        </w:rPr>
        <w:t>Holsysteme für Bioabfälle</w:t>
      </w:r>
    </w:p>
    <w:p w14:paraId="270B160C" w14:textId="77777777" w:rsidR="00761628" w:rsidRDefault="00761628" w:rsidP="009653D5">
      <w:pPr>
        <w:rPr>
          <w:lang w:eastAsia="de-DE"/>
        </w:rPr>
      </w:pPr>
      <w:r>
        <w:rPr>
          <w:lang w:eastAsia="de-DE"/>
        </w:rPr>
        <w:t xml:space="preserve">Mit der Biotonne steht den Bewohnern des Landkreises Anhalt-Bitterfeld </w:t>
      </w:r>
      <w:r w:rsidR="00955E87">
        <w:rPr>
          <w:lang w:eastAsia="de-DE"/>
        </w:rPr>
        <w:t xml:space="preserve">ein </w:t>
      </w:r>
      <w:r>
        <w:rPr>
          <w:lang w:eastAsia="de-DE"/>
        </w:rPr>
        <w:t xml:space="preserve">nutzerfreundliches Entsorgungssystem zur Verfügung. </w:t>
      </w:r>
      <w:r w:rsidR="002F3029">
        <w:rPr>
          <w:lang w:eastAsia="de-DE"/>
        </w:rPr>
        <w:t>Zuletzt wurde die Biotonne im Jahr 2011 im Entsorgungsgebiet Zerbst eingeführt. Seither wird d</w:t>
      </w:r>
      <w:r>
        <w:rPr>
          <w:lang w:eastAsia="de-DE"/>
        </w:rPr>
        <w:t xml:space="preserve">ie Biotonne flächendeckend im </w:t>
      </w:r>
      <w:r w:rsidR="002F3029">
        <w:rPr>
          <w:lang w:eastAsia="de-DE"/>
        </w:rPr>
        <w:t xml:space="preserve">gesamten </w:t>
      </w:r>
      <w:r>
        <w:rPr>
          <w:lang w:eastAsia="de-DE"/>
        </w:rPr>
        <w:t xml:space="preserve">Landkreis angeboten. </w:t>
      </w:r>
    </w:p>
    <w:p w14:paraId="6F597FC8" w14:textId="74413E6C" w:rsidR="002E397D" w:rsidRPr="009C2C17" w:rsidRDefault="00761628" w:rsidP="009653D5">
      <w:pPr>
        <w:rPr>
          <w:lang w:eastAsia="de-DE"/>
        </w:rPr>
      </w:pPr>
      <w:r>
        <w:rPr>
          <w:lang w:eastAsia="de-DE"/>
        </w:rPr>
        <w:t>Für die E</w:t>
      </w:r>
      <w:r w:rsidR="009653D5" w:rsidRPr="009C2C17">
        <w:rPr>
          <w:lang w:eastAsia="de-DE"/>
        </w:rPr>
        <w:t xml:space="preserve">rfassung </w:t>
      </w:r>
      <w:r>
        <w:rPr>
          <w:lang w:eastAsia="de-DE"/>
        </w:rPr>
        <w:t xml:space="preserve">sind Behälter mit einem Fassungsvermögen von </w:t>
      </w:r>
      <w:r w:rsidRPr="00761628">
        <w:rPr>
          <w:lang w:eastAsia="de-DE"/>
        </w:rPr>
        <w:t xml:space="preserve">120 </w:t>
      </w:r>
      <w:r>
        <w:rPr>
          <w:lang w:eastAsia="de-DE"/>
        </w:rPr>
        <w:t>Liter</w:t>
      </w:r>
      <w:r w:rsidRPr="00761628">
        <w:rPr>
          <w:lang w:eastAsia="de-DE"/>
        </w:rPr>
        <w:t xml:space="preserve">, 240 </w:t>
      </w:r>
      <w:r>
        <w:rPr>
          <w:lang w:eastAsia="de-DE"/>
        </w:rPr>
        <w:t>Liter</w:t>
      </w:r>
      <w:r w:rsidRPr="00761628">
        <w:rPr>
          <w:lang w:eastAsia="de-DE"/>
        </w:rPr>
        <w:t xml:space="preserve"> und 1.100</w:t>
      </w:r>
      <w:r>
        <w:rPr>
          <w:lang w:eastAsia="de-DE"/>
        </w:rPr>
        <w:t xml:space="preserve"> Liter</w:t>
      </w:r>
      <w:r w:rsidR="002F3029">
        <w:rPr>
          <w:rStyle w:val="Funotenzeichen"/>
          <w:lang w:eastAsia="de-DE"/>
        </w:rPr>
        <w:footnoteReference w:id="9"/>
      </w:r>
      <w:r>
        <w:rPr>
          <w:lang w:eastAsia="de-DE"/>
        </w:rPr>
        <w:t xml:space="preserve"> </w:t>
      </w:r>
      <w:r w:rsidR="00261FC1">
        <w:rPr>
          <w:lang w:eastAsia="de-DE"/>
        </w:rPr>
        <w:t xml:space="preserve">zugelassen. Die Entleerung erfolgt ganzjährig </w:t>
      </w:r>
      <w:r w:rsidR="00981F5A">
        <w:rPr>
          <w:lang w:eastAsia="de-DE"/>
        </w:rPr>
        <w:t>alle</w:t>
      </w:r>
      <w:r w:rsidR="00EA7037">
        <w:rPr>
          <w:lang w:eastAsia="de-DE"/>
        </w:rPr>
        <w:t xml:space="preserve"> 14</w:t>
      </w:r>
      <w:r w:rsidR="00981F5A">
        <w:rPr>
          <w:lang w:eastAsia="de-DE"/>
        </w:rPr>
        <w:t xml:space="preserve"> Tage</w:t>
      </w:r>
      <w:r w:rsidR="00261FC1">
        <w:rPr>
          <w:lang w:eastAsia="de-DE"/>
        </w:rPr>
        <w:t xml:space="preserve">. Die Behälter sind </w:t>
      </w:r>
      <w:r w:rsidR="00261FC1">
        <w:rPr>
          <w:lang w:eastAsia="de-DE"/>
        </w:rPr>
        <w:lastRenderedPageBreak/>
        <w:t xml:space="preserve">mit </w:t>
      </w:r>
      <w:r w:rsidR="009653D5" w:rsidRPr="009C2C17">
        <w:rPr>
          <w:lang w:eastAsia="de-DE"/>
        </w:rPr>
        <w:t>eine</w:t>
      </w:r>
      <w:r w:rsidR="00261FC1">
        <w:rPr>
          <w:lang w:eastAsia="de-DE"/>
        </w:rPr>
        <w:t>m</w:t>
      </w:r>
      <w:r w:rsidR="009653D5" w:rsidRPr="009C2C17">
        <w:rPr>
          <w:lang w:eastAsia="de-DE"/>
        </w:rPr>
        <w:t xml:space="preserve"> Ident-System (Transponder im </w:t>
      </w:r>
      <w:r w:rsidR="00597D8C">
        <w:rPr>
          <w:lang w:eastAsia="de-DE"/>
        </w:rPr>
        <w:t>Korpus</w:t>
      </w:r>
      <w:r w:rsidR="009653D5" w:rsidRPr="009C2C17">
        <w:rPr>
          <w:lang w:eastAsia="de-DE"/>
        </w:rPr>
        <w:t xml:space="preserve"> des Abfallbehälters) </w:t>
      </w:r>
      <w:r w:rsidR="00261FC1">
        <w:rPr>
          <w:lang w:eastAsia="de-DE"/>
        </w:rPr>
        <w:t>ausgestattet. Hierüber werden</w:t>
      </w:r>
      <w:r w:rsidR="009653D5" w:rsidRPr="009C2C17">
        <w:rPr>
          <w:lang w:eastAsia="de-DE"/>
        </w:rPr>
        <w:t xml:space="preserve"> die Anzahl der durchgeführten </w:t>
      </w:r>
      <w:r w:rsidR="00261FC1">
        <w:rPr>
          <w:lang w:eastAsia="de-DE"/>
        </w:rPr>
        <w:t>Umleerungen</w:t>
      </w:r>
      <w:r w:rsidR="009653D5" w:rsidRPr="009C2C17">
        <w:rPr>
          <w:lang w:eastAsia="de-DE"/>
        </w:rPr>
        <w:t xml:space="preserve"> durch das Sammelfahrzeug des Entsorgers erfasst und haushaltsscharf registriert. Eine Verwiegung </w:t>
      </w:r>
      <w:r w:rsidR="002E397D" w:rsidRPr="009C2C17">
        <w:rPr>
          <w:lang w:eastAsia="de-DE"/>
        </w:rPr>
        <w:t xml:space="preserve">des </w:t>
      </w:r>
      <w:r w:rsidR="009653D5" w:rsidRPr="009C2C17">
        <w:rPr>
          <w:lang w:eastAsia="de-DE"/>
        </w:rPr>
        <w:t>Biotonnen</w:t>
      </w:r>
      <w:r w:rsidR="002E397D" w:rsidRPr="009C2C17">
        <w:rPr>
          <w:lang w:eastAsia="de-DE"/>
        </w:rPr>
        <w:t>inhaltes</w:t>
      </w:r>
      <w:r w:rsidR="009653D5" w:rsidRPr="009C2C17">
        <w:rPr>
          <w:lang w:eastAsia="de-DE"/>
        </w:rPr>
        <w:t xml:space="preserve"> erfolgt nicht. </w:t>
      </w:r>
      <w:r w:rsidR="00291ABF">
        <w:rPr>
          <w:lang w:eastAsia="de-DE"/>
        </w:rPr>
        <w:t xml:space="preserve">Für beispielsweise ein saisonal bedingtes Mehraufkommen an Bioabfällen kann eine weitere separate Biotonne bestellt werden. Die Leerungen werden über das Chipsystem erfasst und separat abgerechnet. </w:t>
      </w:r>
    </w:p>
    <w:p w14:paraId="5788090D" w14:textId="10BAA325" w:rsidR="009653D5" w:rsidRPr="009C2C17" w:rsidRDefault="009653D5" w:rsidP="009653D5">
      <w:pPr>
        <w:rPr>
          <w:lang w:eastAsia="de-DE"/>
        </w:rPr>
      </w:pPr>
      <w:r w:rsidRPr="009C2C17">
        <w:rPr>
          <w:lang w:eastAsia="de-DE"/>
        </w:rPr>
        <w:t xml:space="preserve">Die Auswertung der Leerungsstatistik </w:t>
      </w:r>
      <w:r w:rsidR="00AB601D">
        <w:rPr>
          <w:lang w:eastAsia="de-DE"/>
        </w:rPr>
        <w:t xml:space="preserve">für die Biotonne </w:t>
      </w:r>
      <w:r w:rsidRPr="009C2C17">
        <w:rPr>
          <w:lang w:eastAsia="de-DE"/>
        </w:rPr>
        <w:t xml:space="preserve">zeigt, dass </w:t>
      </w:r>
      <w:r w:rsidR="00261FC1">
        <w:rPr>
          <w:lang w:eastAsia="de-DE"/>
        </w:rPr>
        <w:t>es sich bei</w:t>
      </w:r>
      <w:r w:rsidR="00C153AD">
        <w:rPr>
          <w:lang w:eastAsia="de-DE"/>
        </w:rPr>
        <w:t xml:space="preserve"> ca.</w:t>
      </w:r>
      <w:r w:rsidR="00261FC1">
        <w:rPr>
          <w:lang w:eastAsia="de-DE"/>
        </w:rPr>
        <w:t xml:space="preserve"> 8</w:t>
      </w:r>
      <w:r w:rsidR="00C153AD">
        <w:rPr>
          <w:lang w:eastAsia="de-DE"/>
        </w:rPr>
        <w:t>5</w:t>
      </w:r>
      <w:r w:rsidR="00261FC1">
        <w:rPr>
          <w:lang w:eastAsia="de-DE"/>
        </w:rPr>
        <w:t> % der ausgestellten Biotonnen um 1</w:t>
      </w:r>
      <w:r w:rsidRPr="009C2C17">
        <w:rPr>
          <w:lang w:eastAsia="de-DE"/>
        </w:rPr>
        <w:t xml:space="preserve">20 Liter-Behälter </w:t>
      </w:r>
      <w:r w:rsidR="00261FC1">
        <w:rPr>
          <w:lang w:eastAsia="de-DE"/>
        </w:rPr>
        <w:t>handelt</w:t>
      </w:r>
      <w:r w:rsidRPr="009C2C17">
        <w:rPr>
          <w:lang w:eastAsia="de-DE"/>
        </w:rPr>
        <w:t xml:space="preserve">, die </w:t>
      </w:r>
      <w:r w:rsidR="00867373">
        <w:rPr>
          <w:lang w:eastAsia="de-DE"/>
        </w:rPr>
        <w:t>im Mittel</w:t>
      </w:r>
      <w:r w:rsidRPr="009C2C17">
        <w:rPr>
          <w:lang w:eastAsia="de-DE"/>
        </w:rPr>
        <w:t xml:space="preserve"> alle 3 Wochen zur Leerung bereitgestellt werden. Das bedeutet, dass der 14-tägige Sammelrhythmus nicht von allen Haushalten genutzt wird. Gleiches gilt für die </w:t>
      </w:r>
      <w:r w:rsidR="00F305C5">
        <w:rPr>
          <w:lang w:eastAsia="de-DE"/>
        </w:rPr>
        <w:t>240-Liter-</w:t>
      </w:r>
      <w:r w:rsidRPr="009C2C17">
        <w:rPr>
          <w:lang w:eastAsia="de-DE"/>
        </w:rPr>
        <w:t>Behälter</w:t>
      </w:r>
      <w:r w:rsidR="00F305C5">
        <w:rPr>
          <w:lang w:eastAsia="de-DE"/>
        </w:rPr>
        <w:t xml:space="preserve"> (</w:t>
      </w:r>
      <w:r w:rsidR="00F305C5">
        <w:rPr>
          <w:lang w:eastAsia="de-DE"/>
        </w:rPr>
        <w:fldChar w:fldCharType="begin"/>
      </w:r>
      <w:r w:rsidR="00F305C5">
        <w:rPr>
          <w:lang w:eastAsia="de-DE"/>
        </w:rPr>
        <w:instrText xml:space="preserve"> REF _Ref482370328 \h </w:instrText>
      </w:r>
      <w:r w:rsidR="00F305C5">
        <w:rPr>
          <w:lang w:eastAsia="de-DE"/>
        </w:rPr>
      </w:r>
      <w:r w:rsidR="00F305C5">
        <w:rPr>
          <w:lang w:eastAsia="de-DE"/>
        </w:rPr>
        <w:fldChar w:fldCharType="separate"/>
      </w:r>
      <w:r w:rsidR="00853A0A" w:rsidRPr="009C2C17">
        <w:t xml:space="preserve">Tabelle </w:t>
      </w:r>
      <w:r w:rsidR="00853A0A">
        <w:rPr>
          <w:noProof/>
        </w:rPr>
        <w:t>6</w:t>
      </w:r>
      <w:r w:rsidR="00853A0A">
        <w:noBreakHyphen/>
      </w:r>
      <w:r w:rsidR="00853A0A">
        <w:rPr>
          <w:noProof/>
        </w:rPr>
        <w:t>4</w:t>
      </w:r>
      <w:r w:rsidR="00F305C5">
        <w:rPr>
          <w:lang w:eastAsia="de-DE"/>
        </w:rPr>
        <w:fldChar w:fldCharType="end"/>
      </w:r>
      <w:r w:rsidR="00F305C5">
        <w:rPr>
          <w:lang w:eastAsia="de-DE"/>
        </w:rPr>
        <w:t>)</w:t>
      </w:r>
      <w:r w:rsidRPr="009C2C17">
        <w:rPr>
          <w:lang w:eastAsia="de-DE"/>
        </w:rPr>
        <w:t xml:space="preserve">. </w:t>
      </w:r>
      <w:r w:rsidR="00F305C5">
        <w:rPr>
          <w:lang w:eastAsia="de-DE"/>
        </w:rPr>
        <w:t xml:space="preserve">Details </w:t>
      </w:r>
      <w:r w:rsidR="003E5BE5">
        <w:rPr>
          <w:lang w:eastAsia="de-DE"/>
        </w:rPr>
        <w:t>für die</w:t>
      </w:r>
      <w:r w:rsidR="00F305C5">
        <w:rPr>
          <w:lang w:eastAsia="de-DE"/>
        </w:rPr>
        <w:t xml:space="preserve"> einzelnen Entsorgungsgebiete sind dem </w:t>
      </w:r>
      <w:r w:rsidR="00954D1C">
        <w:rPr>
          <w:lang w:eastAsia="de-DE"/>
        </w:rPr>
        <w:fldChar w:fldCharType="begin"/>
      </w:r>
      <w:r w:rsidR="00954D1C">
        <w:rPr>
          <w:lang w:eastAsia="de-DE"/>
        </w:rPr>
        <w:instrText xml:space="preserve"> REF _Ref482797116 \h </w:instrText>
      </w:r>
      <w:r w:rsidR="00954D1C">
        <w:rPr>
          <w:lang w:eastAsia="de-DE"/>
        </w:rPr>
      </w:r>
      <w:r w:rsidR="00954D1C">
        <w:rPr>
          <w:lang w:eastAsia="de-DE"/>
        </w:rPr>
        <w:fldChar w:fldCharType="separate"/>
      </w:r>
      <w:r w:rsidR="00853A0A">
        <w:t xml:space="preserve">Anhang </w:t>
      </w:r>
      <w:r w:rsidR="00853A0A">
        <w:rPr>
          <w:noProof/>
        </w:rPr>
        <w:t>12</w:t>
      </w:r>
      <w:r w:rsidR="00853A0A">
        <w:noBreakHyphen/>
      </w:r>
      <w:r w:rsidR="00853A0A">
        <w:rPr>
          <w:noProof/>
        </w:rPr>
        <w:t>6</w:t>
      </w:r>
      <w:r w:rsidR="00954D1C">
        <w:rPr>
          <w:lang w:eastAsia="de-DE"/>
        </w:rPr>
        <w:fldChar w:fldCharType="end"/>
      </w:r>
      <w:r w:rsidR="00954D1C">
        <w:rPr>
          <w:lang w:eastAsia="de-DE"/>
        </w:rPr>
        <w:t xml:space="preserve"> </w:t>
      </w:r>
      <w:r w:rsidR="00F305C5">
        <w:rPr>
          <w:lang w:eastAsia="de-DE"/>
        </w:rPr>
        <w:t xml:space="preserve">zu entnehmen. </w:t>
      </w:r>
    </w:p>
    <w:p w14:paraId="18D0190F" w14:textId="77777777" w:rsidR="009653D5" w:rsidRPr="009C2C17" w:rsidRDefault="009653D5" w:rsidP="00954D1C">
      <w:pPr>
        <w:pStyle w:val="Beschriftung"/>
      </w:pPr>
      <w:bookmarkStart w:id="129" w:name="_Ref482370328"/>
      <w:bookmarkStart w:id="130" w:name="_Toc485830605"/>
      <w:bookmarkStart w:id="131" w:name="_Toc492394328"/>
      <w:bookmarkStart w:id="132" w:name="_Toc507599053"/>
      <w:r w:rsidRPr="009C2C17">
        <w:t xml:space="preserve">Tabelle </w:t>
      </w:r>
      <w:r w:rsidR="006C1668">
        <w:rPr>
          <w:noProof/>
        </w:rPr>
        <w:fldChar w:fldCharType="begin"/>
      </w:r>
      <w:r w:rsidR="006C1668">
        <w:rPr>
          <w:noProof/>
        </w:rPr>
        <w:instrText xml:space="preserve"> STYLERE</w:instrText>
      </w:r>
      <w:r w:rsidR="006C1668">
        <w:rPr>
          <w:noProof/>
        </w:rPr>
        <w:instrText xml:space="preserve">F 1 \s </w:instrText>
      </w:r>
      <w:r w:rsidR="006C1668">
        <w:rPr>
          <w:noProof/>
        </w:rPr>
        <w:fldChar w:fldCharType="separate"/>
      </w:r>
      <w:r w:rsidR="00853A0A">
        <w:rPr>
          <w:noProof/>
        </w:rPr>
        <w:t>6</w:t>
      </w:r>
      <w:r w:rsidR="006C1668">
        <w:rPr>
          <w:noProof/>
        </w:rPr>
        <w:fldChar w:fldCharType="end"/>
      </w:r>
      <w:r w:rsidR="004E3C7C">
        <w:noBreakHyphen/>
      </w:r>
      <w:r w:rsidR="006C1668">
        <w:rPr>
          <w:noProof/>
        </w:rPr>
        <w:fldChar w:fldCharType="begin"/>
      </w:r>
      <w:r w:rsidR="006C1668">
        <w:rPr>
          <w:noProof/>
        </w:rPr>
        <w:instrText xml:space="preserve"> SEQ Tabelle \* ARABIC \s 1 </w:instrText>
      </w:r>
      <w:r w:rsidR="006C1668">
        <w:rPr>
          <w:noProof/>
        </w:rPr>
        <w:fldChar w:fldCharType="separate"/>
      </w:r>
      <w:r w:rsidR="00853A0A">
        <w:rPr>
          <w:noProof/>
        </w:rPr>
        <w:t>4</w:t>
      </w:r>
      <w:r w:rsidR="006C1668">
        <w:rPr>
          <w:noProof/>
        </w:rPr>
        <w:fldChar w:fldCharType="end"/>
      </w:r>
      <w:bookmarkEnd w:id="129"/>
      <w:r w:rsidRPr="009C2C17">
        <w:t xml:space="preserve">: </w:t>
      </w:r>
      <w:r w:rsidRPr="009C2C17">
        <w:tab/>
        <w:t xml:space="preserve">Anzahl der ausgestellten Biotonnen und Behälterentleerungen im </w:t>
      </w:r>
      <w:r w:rsidRPr="00954D1C">
        <w:t>Landkreis</w:t>
      </w:r>
      <w:r w:rsidRPr="009C2C17">
        <w:t xml:space="preserve"> </w:t>
      </w:r>
      <w:r w:rsidR="00867373">
        <w:t xml:space="preserve">Anhalt-Bitterfeld </w:t>
      </w:r>
      <w:r w:rsidRPr="009C2C17">
        <w:t>im Jahr 201</w:t>
      </w:r>
      <w:r w:rsidR="00867373">
        <w:t>6</w:t>
      </w:r>
      <w:bookmarkEnd w:id="130"/>
      <w:bookmarkEnd w:id="131"/>
      <w:bookmarkEnd w:id="132"/>
    </w:p>
    <w:tbl>
      <w:tblPr>
        <w:tblW w:w="8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702"/>
        <w:gridCol w:w="1842"/>
        <w:gridCol w:w="2410"/>
        <w:gridCol w:w="2843"/>
      </w:tblGrid>
      <w:tr w:rsidR="009653D5" w:rsidRPr="009C2C17" w14:paraId="6E297220" w14:textId="77777777" w:rsidTr="00AB7840">
        <w:trPr>
          <w:trHeight w:val="285"/>
        </w:trPr>
        <w:tc>
          <w:tcPr>
            <w:tcW w:w="1702" w:type="dxa"/>
            <w:shd w:val="clear" w:color="auto" w:fill="F2F2F2" w:themeFill="background1" w:themeFillShade="F2"/>
            <w:noWrap/>
            <w:tcMar>
              <w:right w:w="57" w:type="dxa"/>
            </w:tcMar>
          </w:tcPr>
          <w:p w14:paraId="025E060E" w14:textId="77777777" w:rsidR="009653D5" w:rsidRPr="009C2C17" w:rsidRDefault="009653D5" w:rsidP="003A21B3">
            <w:pPr>
              <w:pStyle w:val="Tabfeldmittefett"/>
              <w:keepNext/>
              <w:jc w:val="left"/>
            </w:pPr>
            <w:r w:rsidRPr="009C2C17">
              <w:t>Behältervolumen</w:t>
            </w:r>
          </w:p>
        </w:tc>
        <w:tc>
          <w:tcPr>
            <w:tcW w:w="1842" w:type="dxa"/>
            <w:shd w:val="clear" w:color="auto" w:fill="F2F2F2" w:themeFill="background1" w:themeFillShade="F2"/>
            <w:tcMar>
              <w:left w:w="57" w:type="dxa"/>
              <w:right w:w="57" w:type="dxa"/>
            </w:tcMar>
          </w:tcPr>
          <w:p w14:paraId="6C1B0400" w14:textId="77777777" w:rsidR="009653D5" w:rsidRPr="009C2C17" w:rsidRDefault="009653D5" w:rsidP="003A21B3">
            <w:pPr>
              <w:pStyle w:val="Tabfeldmittefett"/>
              <w:keepNext/>
            </w:pPr>
            <w:r w:rsidRPr="009C2C17">
              <w:t>Behälterbestand</w:t>
            </w:r>
            <w:r w:rsidRPr="009C2C17">
              <w:br/>
              <w:t>Stück</w:t>
            </w:r>
          </w:p>
        </w:tc>
        <w:tc>
          <w:tcPr>
            <w:tcW w:w="2410" w:type="dxa"/>
            <w:shd w:val="clear" w:color="auto" w:fill="F2F2F2" w:themeFill="background1" w:themeFillShade="F2"/>
            <w:tcMar>
              <w:left w:w="57" w:type="dxa"/>
              <w:right w:w="57" w:type="dxa"/>
            </w:tcMar>
          </w:tcPr>
          <w:p w14:paraId="637567B1" w14:textId="77777777" w:rsidR="009653D5" w:rsidRPr="009C2C17" w:rsidRDefault="009653D5" w:rsidP="003A21B3">
            <w:pPr>
              <w:pStyle w:val="Tabfeldmittefett"/>
              <w:keepNext/>
            </w:pPr>
            <w:r w:rsidRPr="009C2C17">
              <w:t>Behälterentleerungen</w:t>
            </w:r>
            <w:r w:rsidRPr="009C2C17">
              <w:br/>
              <w:t>Anzahl</w:t>
            </w:r>
          </w:p>
        </w:tc>
        <w:tc>
          <w:tcPr>
            <w:tcW w:w="2843" w:type="dxa"/>
            <w:shd w:val="clear" w:color="auto" w:fill="F2F2F2" w:themeFill="background1" w:themeFillShade="F2"/>
          </w:tcPr>
          <w:p w14:paraId="2A17CD3D" w14:textId="77777777" w:rsidR="009653D5" w:rsidRPr="009C2C17" w:rsidRDefault="009653D5" w:rsidP="003A21B3">
            <w:pPr>
              <w:pStyle w:val="Tabfeldmittefett"/>
              <w:keepNext/>
            </w:pPr>
            <w:r w:rsidRPr="009C2C17">
              <w:t>Leerungen pro Behälter und Jahr</w:t>
            </w:r>
          </w:p>
        </w:tc>
      </w:tr>
      <w:tr w:rsidR="000813E6" w:rsidRPr="009C2C17" w14:paraId="5078734A" w14:textId="77777777" w:rsidTr="00F92268">
        <w:trPr>
          <w:trHeight w:val="285"/>
        </w:trPr>
        <w:tc>
          <w:tcPr>
            <w:tcW w:w="1702" w:type="dxa"/>
            <w:shd w:val="clear" w:color="auto" w:fill="auto"/>
            <w:noWrap/>
            <w:tcMar>
              <w:right w:w="57" w:type="dxa"/>
            </w:tcMar>
          </w:tcPr>
          <w:p w14:paraId="470C3514" w14:textId="77777777" w:rsidR="000813E6" w:rsidRPr="009C2C17" w:rsidRDefault="000813E6" w:rsidP="003A21B3">
            <w:pPr>
              <w:pStyle w:val="Tabfeldlinks"/>
              <w:keepNext/>
            </w:pPr>
            <w:r>
              <w:t>12</w:t>
            </w:r>
            <w:r w:rsidRPr="009C2C17">
              <w:t>0 Liter</w:t>
            </w:r>
          </w:p>
        </w:tc>
        <w:tc>
          <w:tcPr>
            <w:tcW w:w="1842" w:type="dxa"/>
            <w:tcMar>
              <w:left w:w="57" w:type="dxa"/>
              <w:right w:w="57" w:type="dxa"/>
            </w:tcMar>
            <w:vAlign w:val="bottom"/>
          </w:tcPr>
          <w:p w14:paraId="3A5D190E" w14:textId="77777777" w:rsidR="000813E6" w:rsidRPr="000813E6" w:rsidRDefault="00C153AD" w:rsidP="003A21B3">
            <w:pPr>
              <w:pStyle w:val="Tabfelddez"/>
              <w:keepNext/>
              <w:tabs>
                <w:tab w:val="clear" w:pos="1134"/>
                <w:tab w:val="decimal" w:pos="1077"/>
              </w:tabs>
            </w:pPr>
            <w:r>
              <w:t>36.125</w:t>
            </w:r>
          </w:p>
        </w:tc>
        <w:tc>
          <w:tcPr>
            <w:tcW w:w="2410" w:type="dxa"/>
            <w:tcMar>
              <w:left w:w="57" w:type="dxa"/>
              <w:right w:w="57" w:type="dxa"/>
            </w:tcMar>
            <w:vAlign w:val="bottom"/>
          </w:tcPr>
          <w:p w14:paraId="2097114B" w14:textId="77777777" w:rsidR="000813E6" w:rsidRPr="000813E6" w:rsidRDefault="00C153AD" w:rsidP="003A21B3">
            <w:pPr>
              <w:pStyle w:val="Tabfelddez"/>
              <w:keepNext/>
              <w:tabs>
                <w:tab w:val="clear" w:pos="1134"/>
                <w:tab w:val="decimal" w:pos="1503"/>
              </w:tabs>
            </w:pPr>
            <w:r>
              <w:t>650.893</w:t>
            </w:r>
          </w:p>
        </w:tc>
        <w:tc>
          <w:tcPr>
            <w:tcW w:w="2843" w:type="dxa"/>
            <w:vAlign w:val="bottom"/>
          </w:tcPr>
          <w:p w14:paraId="5E7F309A" w14:textId="77777777" w:rsidR="000813E6" w:rsidRPr="000813E6" w:rsidRDefault="00C153AD" w:rsidP="003A21B3">
            <w:pPr>
              <w:pStyle w:val="Tabfelddez"/>
              <w:keepNext/>
              <w:tabs>
                <w:tab w:val="clear" w:pos="1134"/>
                <w:tab w:val="decimal" w:pos="1310"/>
              </w:tabs>
            </w:pPr>
            <w:r>
              <w:t>18,0</w:t>
            </w:r>
          </w:p>
        </w:tc>
      </w:tr>
      <w:tr w:rsidR="000813E6" w:rsidRPr="009C2C17" w14:paraId="33ED663C" w14:textId="77777777" w:rsidTr="00F92268">
        <w:trPr>
          <w:trHeight w:val="285"/>
        </w:trPr>
        <w:tc>
          <w:tcPr>
            <w:tcW w:w="1702" w:type="dxa"/>
            <w:shd w:val="clear" w:color="auto" w:fill="auto"/>
            <w:noWrap/>
            <w:tcMar>
              <w:right w:w="57" w:type="dxa"/>
            </w:tcMar>
          </w:tcPr>
          <w:p w14:paraId="37EBB493" w14:textId="77777777" w:rsidR="000813E6" w:rsidRPr="009C2C17" w:rsidRDefault="000813E6" w:rsidP="003A21B3">
            <w:pPr>
              <w:pStyle w:val="Tabfeldlinks"/>
              <w:keepNext/>
            </w:pPr>
            <w:r>
              <w:t>24</w:t>
            </w:r>
            <w:r w:rsidRPr="009C2C17">
              <w:t>0 Liter</w:t>
            </w:r>
          </w:p>
        </w:tc>
        <w:tc>
          <w:tcPr>
            <w:tcW w:w="1842" w:type="dxa"/>
            <w:tcMar>
              <w:left w:w="57" w:type="dxa"/>
              <w:right w:w="57" w:type="dxa"/>
            </w:tcMar>
            <w:vAlign w:val="bottom"/>
          </w:tcPr>
          <w:p w14:paraId="687B4B4F" w14:textId="77777777" w:rsidR="000813E6" w:rsidRPr="000813E6" w:rsidRDefault="000813E6" w:rsidP="003A21B3">
            <w:pPr>
              <w:pStyle w:val="Tabfelddez"/>
              <w:keepNext/>
              <w:tabs>
                <w:tab w:val="clear" w:pos="1134"/>
                <w:tab w:val="decimal" w:pos="1077"/>
              </w:tabs>
            </w:pPr>
            <w:r w:rsidRPr="000813E6">
              <w:t>6.</w:t>
            </w:r>
            <w:r w:rsidR="00C153AD">
              <w:t>393</w:t>
            </w:r>
          </w:p>
        </w:tc>
        <w:tc>
          <w:tcPr>
            <w:tcW w:w="2410" w:type="dxa"/>
            <w:tcMar>
              <w:left w:w="57" w:type="dxa"/>
              <w:right w:w="57" w:type="dxa"/>
            </w:tcMar>
            <w:vAlign w:val="bottom"/>
          </w:tcPr>
          <w:p w14:paraId="5D0502B8" w14:textId="77777777" w:rsidR="000813E6" w:rsidRPr="000813E6" w:rsidRDefault="00C153AD" w:rsidP="003A21B3">
            <w:pPr>
              <w:pStyle w:val="Tabfelddez"/>
              <w:keepNext/>
              <w:tabs>
                <w:tab w:val="clear" w:pos="1134"/>
                <w:tab w:val="decimal" w:pos="1503"/>
              </w:tabs>
            </w:pPr>
            <w:r>
              <w:t>116.584</w:t>
            </w:r>
          </w:p>
        </w:tc>
        <w:tc>
          <w:tcPr>
            <w:tcW w:w="2843" w:type="dxa"/>
            <w:vAlign w:val="bottom"/>
          </w:tcPr>
          <w:p w14:paraId="244631B3" w14:textId="77777777" w:rsidR="000813E6" w:rsidRPr="000813E6" w:rsidRDefault="00C153AD" w:rsidP="003A21B3">
            <w:pPr>
              <w:pStyle w:val="Tabfelddez"/>
              <w:keepNext/>
              <w:tabs>
                <w:tab w:val="clear" w:pos="1134"/>
                <w:tab w:val="decimal" w:pos="1310"/>
              </w:tabs>
            </w:pPr>
            <w:r>
              <w:t>18,2</w:t>
            </w:r>
          </w:p>
        </w:tc>
      </w:tr>
      <w:tr w:rsidR="000813E6" w:rsidRPr="009C2C17" w14:paraId="6FF0560A" w14:textId="77777777" w:rsidTr="00F92268">
        <w:trPr>
          <w:trHeight w:val="285"/>
        </w:trPr>
        <w:tc>
          <w:tcPr>
            <w:tcW w:w="1702" w:type="dxa"/>
            <w:shd w:val="clear" w:color="auto" w:fill="auto"/>
            <w:noWrap/>
            <w:tcMar>
              <w:right w:w="57" w:type="dxa"/>
            </w:tcMar>
          </w:tcPr>
          <w:p w14:paraId="3577ED34" w14:textId="77777777" w:rsidR="000813E6" w:rsidRPr="009C2C17" w:rsidRDefault="000813E6" w:rsidP="003A21B3">
            <w:pPr>
              <w:pStyle w:val="Tabfeldlinks"/>
              <w:keepNext/>
            </w:pPr>
            <w:r>
              <w:t>1.10</w:t>
            </w:r>
            <w:r w:rsidRPr="009C2C17">
              <w:t>0 Liter</w:t>
            </w:r>
          </w:p>
        </w:tc>
        <w:tc>
          <w:tcPr>
            <w:tcW w:w="1842" w:type="dxa"/>
            <w:tcMar>
              <w:left w:w="57" w:type="dxa"/>
              <w:right w:w="57" w:type="dxa"/>
            </w:tcMar>
            <w:vAlign w:val="bottom"/>
          </w:tcPr>
          <w:p w14:paraId="54D3C2D3" w14:textId="77777777" w:rsidR="000813E6" w:rsidRPr="000813E6" w:rsidRDefault="000813E6" w:rsidP="003A21B3">
            <w:pPr>
              <w:pStyle w:val="Tabfelddez"/>
              <w:keepNext/>
              <w:tabs>
                <w:tab w:val="clear" w:pos="1134"/>
                <w:tab w:val="decimal" w:pos="1077"/>
              </w:tabs>
            </w:pPr>
            <w:r w:rsidRPr="000813E6">
              <w:t>1</w:t>
            </w:r>
          </w:p>
        </w:tc>
        <w:tc>
          <w:tcPr>
            <w:tcW w:w="2410" w:type="dxa"/>
            <w:tcMar>
              <w:left w:w="57" w:type="dxa"/>
              <w:right w:w="57" w:type="dxa"/>
            </w:tcMar>
            <w:vAlign w:val="bottom"/>
          </w:tcPr>
          <w:p w14:paraId="5AE5F7CF" w14:textId="77777777" w:rsidR="000813E6" w:rsidRPr="000813E6" w:rsidRDefault="00C153AD" w:rsidP="003A21B3">
            <w:pPr>
              <w:pStyle w:val="Tabfelddez"/>
              <w:keepNext/>
              <w:tabs>
                <w:tab w:val="clear" w:pos="1134"/>
                <w:tab w:val="decimal" w:pos="1503"/>
              </w:tabs>
            </w:pPr>
            <w:r>
              <w:t>25</w:t>
            </w:r>
          </w:p>
        </w:tc>
        <w:tc>
          <w:tcPr>
            <w:tcW w:w="2843" w:type="dxa"/>
            <w:vAlign w:val="bottom"/>
          </w:tcPr>
          <w:p w14:paraId="4360B443" w14:textId="77777777" w:rsidR="000813E6" w:rsidRPr="000813E6" w:rsidRDefault="00C153AD" w:rsidP="003A21B3">
            <w:pPr>
              <w:pStyle w:val="Tabfelddez"/>
              <w:keepNext/>
              <w:tabs>
                <w:tab w:val="clear" w:pos="1134"/>
                <w:tab w:val="decimal" w:pos="1310"/>
              </w:tabs>
            </w:pPr>
            <w:r>
              <w:t>25,0</w:t>
            </w:r>
          </w:p>
        </w:tc>
      </w:tr>
      <w:tr w:rsidR="000813E6" w:rsidRPr="009C2C17" w14:paraId="748DA35F" w14:textId="77777777" w:rsidTr="00E460DE">
        <w:trPr>
          <w:trHeight w:val="285"/>
        </w:trPr>
        <w:tc>
          <w:tcPr>
            <w:tcW w:w="1702" w:type="dxa"/>
            <w:shd w:val="clear" w:color="auto" w:fill="auto"/>
            <w:noWrap/>
            <w:tcMar>
              <w:right w:w="57" w:type="dxa"/>
            </w:tcMar>
          </w:tcPr>
          <w:p w14:paraId="7221A674" w14:textId="77777777" w:rsidR="000813E6" w:rsidRPr="009C2C17" w:rsidRDefault="000813E6" w:rsidP="009653D5">
            <w:pPr>
              <w:pStyle w:val="Tabfeldlinks"/>
              <w:rPr>
                <w:b/>
              </w:rPr>
            </w:pPr>
            <w:r w:rsidRPr="009C2C17">
              <w:rPr>
                <w:b/>
              </w:rPr>
              <w:t>gesamt</w:t>
            </w:r>
          </w:p>
        </w:tc>
        <w:tc>
          <w:tcPr>
            <w:tcW w:w="1842" w:type="dxa"/>
            <w:tcMar>
              <w:left w:w="57" w:type="dxa"/>
              <w:right w:w="57" w:type="dxa"/>
            </w:tcMar>
            <w:vAlign w:val="center"/>
          </w:tcPr>
          <w:p w14:paraId="0FFBB4D8" w14:textId="77777777" w:rsidR="000813E6" w:rsidRPr="009C2C17" w:rsidRDefault="000813E6" w:rsidP="00C153AD">
            <w:pPr>
              <w:pStyle w:val="Tabfelddez"/>
              <w:rPr>
                <w:b/>
                <w:bCs/>
              </w:rPr>
            </w:pPr>
            <w:r>
              <w:rPr>
                <w:b/>
                <w:bCs/>
              </w:rPr>
              <w:t>42.</w:t>
            </w:r>
            <w:r w:rsidR="00C153AD">
              <w:rPr>
                <w:b/>
                <w:bCs/>
              </w:rPr>
              <w:t>519</w:t>
            </w:r>
          </w:p>
        </w:tc>
        <w:tc>
          <w:tcPr>
            <w:tcW w:w="2410" w:type="dxa"/>
            <w:tcMar>
              <w:left w:w="57" w:type="dxa"/>
              <w:right w:w="57" w:type="dxa"/>
            </w:tcMar>
            <w:vAlign w:val="center"/>
          </w:tcPr>
          <w:p w14:paraId="465569F5" w14:textId="77777777" w:rsidR="000813E6" w:rsidRPr="009C2C17" w:rsidRDefault="00C153AD" w:rsidP="000813E6">
            <w:pPr>
              <w:pStyle w:val="Tabfelddez"/>
              <w:tabs>
                <w:tab w:val="clear" w:pos="1134"/>
                <w:tab w:val="decimal" w:pos="1503"/>
              </w:tabs>
              <w:rPr>
                <w:b/>
                <w:bCs/>
              </w:rPr>
            </w:pPr>
            <w:r>
              <w:rPr>
                <w:b/>
                <w:bCs/>
              </w:rPr>
              <w:t>767.502</w:t>
            </w:r>
          </w:p>
        </w:tc>
        <w:tc>
          <w:tcPr>
            <w:tcW w:w="2843" w:type="dxa"/>
            <w:vAlign w:val="center"/>
          </w:tcPr>
          <w:p w14:paraId="55CEAB47" w14:textId="77777777" w:rsidR="000813E6" w:rsidRPr="009C2C17" w:rsidRDefault="00C153AD" w:rsidP="000813E6">
            <w:pPr>
              <w:pStyle w:val="Tabfelddez"/>
              <w:tabs>
                <w:tab w:val="clear" w:pos="1134"/>
                <w:tab w:val="decimal" w:pos="1310"/>
              </w:tabs>
              <w:rPr>
                <w:b/>
                <w:bCs/>
              </w:rPr>
            </w:pPr>
            <w:r>
              <w:rPr>
                <w:b/>
                <w:bCs/>
              </w:rPr>
              <w:t>18,1</w:t>
            </w:r>
          </w:p>
        </w:tc>
      </w:tr>
    </w:tbl>
    <w:p w14:paraId="78C178E2" w14:textId="77777777" w:rsidR="009653D5" w:rsidRPr="009C2C17" w:rsidRDefault="009653D5" w:rsidP="009653D5">
      <w:pPr>
        <w:rPr>
          <w:lang w:eastAsia="de-DE"/>
        </w:rPr>
      </w:pPr>
    </w:p>
    <w:p w14:paraId="31475C3B" w14:textId="77777777" w:rsidR="0049742B" w:rsidRDefault="00F305C5" w:rsidP="009653D5">
      <w:pPr>
        <w:rPr>
          <w:lang w:eastAsia="de-DE"/>
        </w:rPr>
      </w:pPr>
      <w:r>
        <w:rPr>
          <w:lang w:eastAsia="de-DE"/>
        </w:rPr>
        <w:t xml:space="preserve">Im Jahr 2016 </w:t>
      </w:r>
      <w:r w:rsidR="003E5BE5">
        <w:rPr>
          <w:lang w:eastAsia="de-DE"/>
        </w:rPr>
        <w:t>waren</w:t>
      </w:r>
      <w:r>
        <w:rPr>
          <w:lang w:eastAsia="de-DE"/>
        </w:rPr>
        <w:t xml:space="preserve"> rund 84</w:t>
      </w:r>
      <w:r w:rsidR="009653D5" w:rsidRPr="009C2C17">
        <w:rPr>
          <w:lang w:eastAsia="de-DE"/>
        </w:rPr>
        <w:t xml:space="preserve"> % der Einwohner des Landkreises </w:t>
      </w:r>
      <w:r>
        <w:rPr>
          <w:lang w:eastAsia="de-DE"/>
        </w:rPr>
        <w:t xml:space="preserve">Anhalt-Bitterfeld </w:t>
      </w:r>
      <w:r w:rsidR="009653D5" w:rsidRPr="009C2C17">
        <w:rPr>
          <w:lang w:eastAsia="de-DE"/>
        </w:rPr>
        <w:t xml:space="preserve">an die Biotonne angeschlossen. </w:t>
      </w:r>
      <w:r w:rsidR="00B61886">
        <w:rPr>
          <w:lang w:eastAsia="de-DE"/>
        </w:rPr>
        <w:t xml:space="preserve">Im Zeitraum 2011 bis 2016 </w:t>
      </w:r>
      <w:r w:rsidR="001E0441">
        <w:rPr>
          <w:lang w:eastAsia="de-DE"/>
        </w:rPr>
        <w:t>hielt sich</w:t>
      </w:r>
      <w:r w:rsidR="00B61886">
        <w:rPr>
          <w:lang w:eastAsia="de-DE"/>
        </w:rPr>
        <w:t xml:space="preserve"> der A</w:t>
      </w:r>
      <w:r w:rsidR="009653D5" w:rsidRPr="009C2C17">
        <w:rPr>
          <w:lang w:eastAsia="de-DE"/>
        </w:rPr>
        <w:t xml:space="preserve">nschlussgrad </w:t>
      </w:r>
      <w:r w:rsidR="00F74AB3">
        <w:rPr>
          <w:lang w:eastAsia="de-DE"/>
        </w:rPr>
        <w:t xml:space="preserve">auf </w:t>
      </w:r>
      <w:r w:rsidR="00F93D02">
        <w:rPr>
          <w:lang w:eastAsia="de-DE"/>
        </w:rPr>
        <w:t>diesem konstant hohen</w:t>
      </w:r>
      <w:r w:rsidR="00F74AB3">
        <w:rPr>
          <w:lang w:eastAsia="de-DE"/>
        </w:rPr>
        <w:t xml:space="preserve"> Niveau</w:t>
      </w:r>
      <w:r w:rsidR="009653D5" w:rsidRPr="003E5BE5">
        <w:rPr>
          <w:lang w:eastAsia="de-DE"/>
        </w:rPr>
        <w:t xml:space="preserve">. </w:t>
      </w:r>
      <w:r w:rsidR="00C82695">
        <w:rPr>
          <w:lang w:eastAsia="de-DE"/>
        </w:rPr>
        <w:t>Im Entsorgungsgebiet Bitterfeld sind bereits rund 97</w:t>
      </w:r>
      <w:r w:rsidR="0049742B">
        <w:rPr>
          <w:lang w:eastAsia="de-DE"/>
        </w:rPr>
        <w:t>,2</w:t>
      </w:r>
      <w:r w:rsidR="00C82695">
        <w:rPr>
          <w:lang w:eastAsia="de-DE"/>
        </w:rPr>
        <w:t xml:space="preserve"> % der Einwohner an die Biotonne </w:t>
      </w:r>
      <w:r w:rsidR="00C82695">
        <w:rPr>
          <w:lang w:eastAsia="de-DE"/>
        </w:rPr>
        <w:lastRenderedPageBreak/>
        <w:t>angeschlossen</w:t>
      </w:r>
      <w:r w:rsidR="00F93D02">
        <w:rPr>
          <w:lang w:eastAsia="de-DE"/>
        </w:rPr>
        <w:t>; das ist</w:t>
      </w:r>
      <w:r w:rsidR="0049742B">
        <w:rPr>
          <w:lang w:eastAsia="de-DE"/>
        </w:rPr>
        <w:t xml:space="preserve"> seit dem Jahr 2011 nahezu unverändert</w:t>
      </w:r>
      <w:r w:rsidR="00C82695">
        <w:rPr>
          <w:lang w:eastAsia="de-DE"/>
        </w:rPr>
        <w:t xml:space="preserve">. Einen ebenfalls hohen Anschlussgrad weist das Entsorgungsgebiet Köthen </w:t>
      </w:r>
      <w:r w:rsidR="0049742B">
        <w:rPr>
          <w:lang w:eastAsia="de-DE"/>
        </w:rPr>
        <w:t xml:space="preserve">auf. </w:t>
      </w:r>
      <w:r w:rsidR="003A21B3">
        <w:rPr>
          <w:lang w:eastAsia="de-DE"/>
        </w:rPr>
        <w:t>Hier</w:t>
      </w:r>
      <w:r w:rsidR="0049742B">
        <w:rPr>
          <w:lang w:eastAsia="de-DE"/>
        </w:rPr>
        <w:t xml:space="preserve"> hat sich der Anschlussgrad von rund 70,5 % im Jahr 2011 kontinuierlich auf 74,5 % im Jahr 2016 erhöht. Sowohl im Entsorgungsgebiet Bitterfeld als auch im Entsorgungsgebiet Köthen war die Biotonne bereits vor der Gebietsreform 2007 Bestandteil der kommunalen Abfallentsorgung. Seit dem Jahr 2011 wird die Biotonne auch flächendeckend im Entsorgungsgebiet Zerbst angeboten. Der Anschlussgrad ist vergleichsweise niedrig, hat sich jedoch im Zeitraum 2011 bis 2016 von rund 57,5 % auf rund 60,8 % gesteigert. Das nachfolgende </w:t>
      </w:r>
      <w:r w:rsidR="0049742B">
        <w:rPr>
          <w:lang w:eastAsia="de-DE"/>
        </w:rPr>
        <w:fldChar w:fldCharType="begin"/>
      </w:r>
      <w:r w:rsidR="0049742B">
        <w:rPr>
          <w:lang w:eastAsia="de-DE"/>
        </w:rPr>
        <w:instrText xml:space="preserve"> REF _Ref489890908 \h </w:instrText>
      </w:r>
      <w:r w:rsidR="0049742B">
        <w:rPr>
          <w:lang w:eastAsia="de-DE"/>
        </w:rPr>
      </w:r>
      <w:r w:rsidR="0049742B">
        <w:rPr>
          <w:lang w:eastAsia="de-DE"/>
        </w:rPr>
        <w:fldChar w:fldCharType="separate"/>
      </w:r>
      <w:r w:rsidR="00853A0A">
        <w:t xml:space="preserve">Bild </w:t>
      </w:r>
      <w:r w:rsidR="00853A0A">
        <w:rPr>
          <w:noProof/>
        </w:rPr>
        <w:t>6</w:t>
      </w:r>
      <w:r w:rsidR="00853A0A">
        <w:noBreakHyphen/>
      </w:r>
      <w:r w:rsidR="00853A0A">
        <w:rPr>
          <w:noProof/>
        </w:rPr>
        <w:t>6</w:t>
      </w:r>
      <w:r w:rsidR="0049742B">
        <w:rPr>
          <w:lang w:eastAsia="de-DE"/>
        </w:rPr>
        <w:fldChar w:fldCharType="end"/>
      </w:r>
      <w:r w:rsidR="0049742B">
        <w:rPr>
          <w:lang w:eastAsia="de-DE"/>
        </w:rPr>
        <w:t xml:space="preserve"> veranschaulicht diesen Sachverhalt. </w:t>
      </w:r>
    </w:p>
    <w:p w14:paraId="19AA0D17" w14:textId="77777777" w:rsidR="001E0441" w:rsidRDefault="001E0441" w:rsidP="001E0441">
      <w:pPr>
        <w:pStyle w:val="Beschriftung"/>
      </w:pPr>
      <w:bookmarkStart w:id="133" w:name="_Ref489890908"/>
      <w:bookmarkStart w:id="134" w:name="_Toc485830589"/>
      <w:bookmarkStart w:id="135" w:name="_Toc492394303"/>
      <w:bookmarkStart w:id="136" w:name="_Toc507599028"/>
      <w:r>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w:instrText>
      </w:r>
      <w:r w:rsidR="006C1668">
        <w:rPr>
          <w:noProof/>
        </w:rPr>
        <w:instrText xml:space="preserve">SEQ Bild \* ARABIC \s 1 </w:instrText>
      </w:r>
      <w:r w:rsidR="006C1668">
        <w:rPr>
          <w:noProof/>
        </w:rPr>
        <w:fldChar w:fldCharType="separate"/>
      </w:r>
      <w:r w:rsidR="00853A0A">
        <w:rPr>
          <w:noProof/>
        </w:rPr>
        <w:t>6</w:t>
      </w:r>
      <w:r w:rsidR="006C1668">
        <w:rPr>
          <w:noProof/>
        </w:rPr>
        <w:fldChar w:fldCharType="end"/>
      </w:r>
      <w:bookmarkEnd w:id="133"/>
      <w:r>
        <w:t xml:space="preserve">: </w:t>
      </w:r>
      <w:r>
        <w:tab/>
        <w:t>Entwicklung des Anschlussgrades an die Biotonne im Landkreis Anhalt-Bitterfeld und den drei Entsorgungsgebieten, 2011 – 2016</w:t>
      </w:r>
      <w:bookmarkEnd w:id="134"/>
      <w:bookmarkEnd w:id="135"/>
      <w:bookmarkEnd w:id="136"/>
    </w:p>
    <w:p w14:paraId="2BC4F40A" w14:textId="77777777" w:rsidR="001E0441" w:rsidRDefault="00DE1D21" w:rsidP="001E0441">
      <w:pPr>
        <w:jc w:val="center"/>
        <w:rPr>
          <w:lang w:eastAsia="de-DE"/>
        </w:rPr>
      </w:pPr>
      <w:r>
        <w:rPr>
          <w:noProof/>
          <w:lang w:eastAsia="de-DE"/>
        </w:rPr>
        <w:drawing>
          <wp:inline distT="0" distB="0" distL="0" distR="0" wp14:anchorId="5F6C8AB2" wp14:editId="6211AB20">
            <wp:extent cx="4169100" cy="2520000"/>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9100" cy="2520000"/>
                    </a:xfrm>
                    <a:prstGeom prst="rect">
                      <a:avLst/>
                    </a:prstGeom>
                    <a:noFill/>
                  </pic:spPr>
                </pic:pic>
              </a:graphicData>
            </a:graphic>
          </wp:inline>
        </w:drawing>
      </w:r>
    </w:p>
    <w:p w14:paraId="0E36C89F" w14:textId="77777777" w:rsidR="00D829C0" w:rsidRDefault="00D829C0" w:rsidP="00D829C0">
      <w:pPr>
        <w:rPr>
          <w:lang w:eastAsia="de-DE"/>
        </w:rPr>
      </w:pPr>
    </w:p>
    <w:p w14:paraId="3DD2DE74" w14:textId="77777777" w:rsidR="00CF2423" w:rsidRDefault="00CF2423" w:rsidP="00CF2423">
      <w:pPr>
        <w:rPr>
          <w:lang w:eastAsia="de-DE"/>
        </w:rPr>
      </w:pPr>
      <w:r>
        <w:rPr>
          <w:lang w:eastAsia="de-DE"/>
        </w:rPr>
        <w:t xml:space="preserve">Gemeinsam mit der </w:t>
      </w:r>
      <w:r w:rsidR="002B234C">
        <w:rPr>
          <w:lang w:eastAsia="de-DE"/>
        </w:rPr>
        <w:t>Umleerung</w:t>
      </w:r>
      <w:r>
        <w:rPr>
          <w:lang w:eastAsia="de-DE"/>
        </w:rPr>
        <w:t xml:space="preserve"> der Biotonnen werden auch Strauchschnittbündel sowie mit zerkleinertem Strauchschnitt, Laub und ähnlichen Gartenabfällen befüllte Biosäcke der ABI KW GmbH abgefahren. Je Entsorgun</w:t>
      </w:r>
      <w:r w:rsidR="00ED3340">
        <w:rPr>
          <w:lang w:eastAsia="de-DE"/>
        </w:rPr>
        <w:t>gs</w:t>
      </w:r>
      <w:r>
        <w:rPr>
          <w:lang w:eastAsia="de-DE"/>
        </w:rPr>
        <w:t>termin können maximal 3 m³ Strauchschnitt mit einer Astlänge von maximal 1,50 m</w:t>
      </w:r>
      <w:r w:rsidR="00AF0F3F">
        <w:rPr>
          <w:lang w:eastAsia="de-DE"/>
        </w:rPr>
        <w:t xml:space="preserve">, </w:t>
      </w:r>
      <w:r>
        <w:rPr>
          <w:lang w:eastAsia="de-DE"/>
        </w:rPr>
        <w:t>einem Astdurchmesser von maximal 5</w:t>
      </w:r>
      <w:r w:rsidR="00AF0F3F">
        <w:rPr>
          <w:lang w:eastAsia="de-DE"/>
        </w:rPr>
        <w:t> </w:t>
      </w:r>
      <w:r>
        <w:rPr>
          <w:lang w:eastAsia="de-DE"/>
        </w:rPr>
        <w:t xml:space="preserve">cm </w:t>
      </w:r>
      <w:r w:rsidR="00AF0F3F">
        <w:rPr>
          <w:lang w:eastAsia="de-DE"/>
        </w:rPr>
        <w:t xml:space="preserve">und </w:t>
      </w:r>
      <w:r w:rsidR="00AF0F3F">
        <w:rPr>
          <w:lang w:eastAsia="de-DE"/>
        </w:rPr>
        <w:lastRenderedPageBreak/>
        <w:t xml:space="preserve">einem Gewicht von maximal 35 kg pro Bündel </w:t>
      </w:r>
      <w:r>
        <w:rPr>
          <w:lang w:eastAsia="de-DE"/>
        </w:rPr>
        <w:t xml:space="preserve">zur Abholung bereitgestellt werden. </w:t>
      </w:r>
    </w:p>
    <w:p w14:paraId="5DACD22B" w14:textId="77777777" w:rsidR="00CF2423" w:rsidRDefault="00CF2423" w:rsidP="00CF2423">
      <w:pPr>
        <w:rPr>
          <w:lang w:eastAsia="de-DE"/>
        </w:rPr>
      </w:pPr>
      <w:r>
        <w:rPr>
          <w:lang w:eastAsia="de-DE"/>
        </w:rPr>
        <w:t xml:space="preserve">Weihnachtsbäume werden innerhalb eines vom Entsorger (ABI KW GmbH) festgelegten Zeitraums ebenfalls direkt am Grundstück abgeholt. </w:t>
      </w:r>
    </w:p>
    <w:p w14:paraId="4A07A725" w14:textId="77777777" w:rsidR="009653D5" w:rsidRPr="009C2C17" w:rsidRDefault="009653D5" w:rsidP="00462B2C">
      <w:pPr>
        <w:pStyle w:val="Listenabsatz"/>
        <w:keepNext/>
        <w:numPr>
          <w:ilvl w:val="0"/>
          <w:numId w:val="29"/>
        </w:numPr>
        <w:spacing w:before="240" w:after="120"/>
        <w:rPr>
          <w:b/>
        </w:rPr>
      </w:pPr>
      <w:r w:rsidRPr="009C2C17">
        <w:rPr>
          <w:b/>
        </w:rPr>
        <w:t>Bringsys</w:t>
      </w:r>
      <w:r w:rsidR="004D4A60">
        <w:rPr>
          <w:b/>
        </w:rPr>
        <w:t>tem für Gartenabfälle</w:t>
      </w:r>
    </w:p>
    <w:p w14:paraId="22A40305" w14:textId="77777777" w:rsidR="009653D5" w:rsidRDefault="004D4A60" w:rsidP="009653D5">
      <w:pPr>
        <w:rPr>
          <w:lang w:eastAsia="de-DE"/>
        </w:rPr>
      </w:pPr>
      <w:r>
        <w:rPr>
          <w:lang w:eastAsia="de-DE"/>
        </w:rPr>
        <w:t xml:space="preserve">Gartenabfälle können darüber hinaus auch an drei Kompostierungsanlagen </w:t>
      </w:r>
      <w:r w:rsidR="00A56698">
        <w:rPr>
          <w:lang w:eastAsia="de-DE"/>
        </w:rPr>
        <w:t xml:space="preserve">der ABI KW GmbH bzw. der TEK GmbH </w:t>
      </w:r>
      <w:r>
        <w:rPr>
          <w:lang w:eastAsia="de-DE"/>
        </w:rPr>
        <w:t xml:space="preserve">gegen die Entrichtung eines Entgeltes zur Verwertung abgegeben werden. </w:t>
      </w:r>
      <w:r w:rsidR="00546FF5">
        <w:rPr>
          <w:lang w:eastAsia="de-DE"/>
        </w:rPr>
        <w:t xml:space="preserve">Die Kompostierungsanlagen befinden sich </w:t>
      </w:r>
      <w:r w:rsidR="00AF0F3F">
        <w:rPr>
          <w:lang w:eastAsia="de-DE"/>
        </w:rPr>
        <w:t>in Bitterfeld-Wolfen (</w:t>
      </w:r>
      <w:r w:rsidR="00EA61DB">
        <w:rPr>
          <w:lang w:eastAsia="de-DE"/>
        </w:rPr>
        <w:t>zwei Anlagen</w:t>
      </w:r>
      <w:r w:rsidR="00AF0F3F">
        <w:rPr>
          <w:lang w:eastAsia="de-DE"/>
        </w:rPr>
        <w:t xml:space="preserve">) sowie in </w:t>
      </w:r>
      <w:r w:rsidR="00A56698">
        <w:rPr>
          <w:lang w:eastAsia="de-DE"/>
        </w:rPr>
        <w:t>Köthen</w:t>
      </w:r>
      <w:r w:rsidR="00AF0F3F">
        <w:rPr>
          <w:lang w:eastAsia="de-DE"/>
        </w:rPr>
        <w:t xml:space="preserve"> (</w:t>
      </w:r>
      <w:r w:rsidR="00EA61DB">
        <w:rPr>
          <w:lang w:eastAsia="de-DE"/>
        </w:rPr>
        <w:t>eine Anlage</w:t>
      </w:r>
      <w:r w:rsidR="00AF0F3F">
        <w:rPr>
          <w:lang w:eastAsia="de-DE"/>
        </w:rPr>
        <w:t xml:space="preserve">). </w:t>
      </w:r>
    </w:p>
    <w:p w14:paraId="0914A2B9" w14:textId="77777777" w:rsidR="009653D5" w:rsidRPr="009C2C17" w:rsidRDefault="009653D5" w:rsidP="00462B2C">
      <w:pPr>
        <w:pStyle w:val="Listenabsatz"/>
        <w:keepNext/>
        <w:numPr>
          <w:ilvl w:val="0"/>
          <w:numId w:val="30"/>
        </w:numPr>
        <w:spacing w:before="240" w:after="120"/>
        <w:rPr>
          <w:b/>
        </w:rPr>
      </w:pPr>
      <w:r w:rsidRPr="009C2C17">
        <w:rPr>
          <w:b/>
        </w:rPr>
        <w:t>Verwertung der dem örE überlassenen Bioabfallmengen</w:t>
      </w:r>
    </w:p>
    <w:p w14:paraId="77B346C1" w14:textId="77777777" w:rsidR="001444B0" w:rsidRDefault="009653D5" w:rsidP="009653D5">
      <w:pPr>
        <w:rPr>
          <w:lang w:eastAsia="de-DE"/>
        </w:rPr>
      </w:pPr>
      <w:r w:rsidRPr="009C2C17">
        <w:rPr>
          <w:lang w:eastAsia="de-DE"/>
        </w:rPr>
        <w:t xml:space="preserve">Die über die Biotonne und durch private Selbstanlieferungen </w:t>
      </w:r>
      <w:r w:rsidR="0063004E">
        <w:rPr>
          <w:lang w:eastAsia="de-DE"/>
        </w:rPr>
        <w:t xml:space="preserve">überlassenen Bioabfälle werden in den insgesamt drei Kompostierungsanlagen der ABI KW GmbH und der TEK GmbH im Landkreis Anhalt-Bitterfeld kompostiert. </w:t>
      </w:r>
    </w:p>
    <w:p w14:paraId="33AE591E" w14:textId="77777777" w:rsidR="009653D5" w:rsidRPr="009C2C17" w:rsidRDefault="00AF0F3F" w:rsidP="009653D5">
      <w:pPr>
        <w:rPr>
          <w:lang w:eastAsia="de-DE"/>
        </w:rPr>
      </w:pPr>
      <w:r>
        <w:rPr>
          <w:lang w:eastAsia="de-DE"/>
        </w:rPr>
        <w:t>Alle</w:t>
      </w:r>
      <w:r w:rsidR="009653D5" w:rsidRPr="009C2C17">
        <w:rPr>
          <w:lang w:eastAsia="de-DE"/>
        </w:rPr>
        <w:t xml:space="preserve"> Anlagen verfahren nach dem Prinzip der offenen Mietenkompostierung. </w:t>
      </w:r>
    </w:p>
    <w:p w14:paraId="429DA93E" w14:textId="77777777" w:rsidR="009653D5" w:rsidRPr="009C2C17" w:rsidRDefault="009653D5" w:rsidP="00462B2C">
      <w:pPr>
        <w:pStyle w:val="Listenabsatz"/>
        <w:keepNext/>
        <w:numPr>
          <w:ilvl w:val="0"/>
          <w:numId w:val="31"/>
        </w:numPr>
        <w:spacing w:before="240" w:after="120"/>
        <w:rPr>
          <w:b/>
        </w:rPr>
      </w:pPr>
      <w:r w:rsidRPr="009C2C17">
        <w:rPr>
          <w:b/>
        </w:rPr>
        <w:t>Eigenkompostierung</w:t>
      </w:r>
    </w:p>
    <w:p w14:paraId="35728518" w14:textId="77777777" w:rsidR="009653D5" w:rsidRDefault="009653D5" w:rsidP="009054FC">
      <w:pPr>
        <w:keepLines/>
      </w:pPr>
      <w:r w:rsidRPr="009C2C17">
        <w:t xml:space="preserve">Privathaushalte können </w:t>
      </w:r>
      <w:r w:rsidR="001444B0">
        <w:t>Bioabfälle</w:t>
      </w:r>
      <w:r w:rsidRPr="009C2C17">
        <w:t xml:space="preserve"> grundsätzlich auch auf dem eigenen Grundstück </w:t>
      </w:r>
      <w:r w:rsidR="001444B0">
        <w:t xml:space="preserve">ordnungsgemäß und schadlos </w:t>
      </w:r>
      <w:r w:rsidRPr="009C2C17">
        <w:t>kompostieren</w:t>
      </w:r>
      <w:r w:rsidR="001444B0">
        <w:t xml:space="preserve"> und verwerten. Entsprechend § 9</w:t>
      </w:r>
      <w:r w:rsidRPr="009C2C17">
        <w:t> Abs. </w:t>
      </w:r>
      <w:r w:rsidR="001444B0">
        <w:t>1</w:t>
      </w:r>
      <w:r w:rsidRPr="009C2C17">
        <w:t xml:space="preserve"> </w:t>
      </w:r>
      <w:r w:rsidR="00AB7840" w:rsidRPr="007E1FC5">
        <w:t>A</w:t>
      </w:r>
      <w:r w:rsidR="001444B0" w:rsidRPr="007E1FC5">
        <w:t>W</w:t>
      </w:r>
      <w:r w:rsidR="00AB7840" w:rsidRPr="007E1FC5">
        <w:t>S</w:t>
      </w:r>
      <w:r w:rsidR="00AB7840" w:rsidRPr="009C2C17">
        <w:t xml:space="preserve"> </w:t>
      </w:r>
      <w:r w:rsidR="001444B0">
        <w:t>besteht</w:t>
      </w:r>
      <w:r w:rsidRPr="009C2C17">
        <w:t xml:space="preserve"> bei einer Eigenverwertung von Bioabfällen </w:t>
      </w:r>
      <w:r w:rsidR="001444B0">
        <w:t xml:space="preserve">kein </w:t>
      </w:r>
      <w:r w:rsidR="00F85FB1">
        <w:t>Anschluss- und Benutzungszwang</w:t>
      </w:r>
      <w:r w:rsidRPr="009C2C17">
        <w:t xml:space="preserve">. </w:t>
      </w:r>
    </w:p>
    <w:p w14:paraId="0568ADD5" w14:textId="77777777" w:rsidR="009653D5" w:rsidRPr="009C2C17" w:rsidRDefault="009653D5" w:rsidP="00462B2C">
      <w:pPr>
        <w:pStyle w:val="Listenabsatz"/>
        <w:keepNext/>
        <w:numPr>
          <w:ilvl w:val="0"/>
          <w:numId w:val="32"/>
        </w:numPr>
        <w:spacing w:before="240" w:after="120"/>
        <w:rPr>
          <w:b/>
        </w:rPr>
      </w:pPr>
      <w:r w:rsidRPr="009C2C17">
        <w:rPr>
          <w:b/>
        </w:rPr>
        <w:t xml:space="preserve">Verbrennung von </w:t>
      </w:r>
      <w:r w:rsidR="001444B0">
        <w:rPr>
          <w:b/>
        </w:rPr>
        <w:t>Grüna</w:t>
      </w:r>
      <w:r w:rsidRPr="009C2C17">
        <w:rPr>
          <w:b/>
        </w:rPr>
        <w:t>bfällen auf dem eigenen Grundstück</w:t>
      </w:r>
    </w:p>
    <w:p w14:paraId="1BE17C21" w14:textId="77777777" w:rsidR="009653D5" w:rsidRPr="009C2C17" w:rsidRDefault="001444B0" w:rsidP="001444B0">
      <w:pPr>
        <w:rPr>
          <w:lang w:eastAsia="de-DE"/>
        </w:rPr>
      </w:pPr>
      <w:r>
        <w:rPr>
          <w:lang w:eastAsia="de-DE"/>
        </w:rPr>
        <w:t xml:space="preserve">Das Verbrennen von pflanzlichen Abfällen von gärtnerisch genutzten Böden ist im Landkreis Anhalt–Bitterfeld seit dem Jahr 2011 untersagt. </w:t>
      </w:r>
    </w:p>
    <w:p w14:paraId="3463B6DC" w14:textId="77777777" w:rsidR="009D3DC7" w:rsidRPr="009C2C17" w:rsidRDefault="009D3DC7" w:rsidP="009653D5">
      <w:pPr>
        <w:rPr>
          <w:lang w:eastAsia="de-DE"/>
        </w:rPr>
      </w:pPr>
    </w:p>
    <w:p w14:paraId="706AEA97" w14:textId="77777777" w:rsidR="009653D5" w:rsidRPr="002D2193" w:rsidRDefault="009653D5" w:rsidP="009653D5">
      <w:pPr>
        <w:pStyle w:val="berschrift3"/>
      </w:pPr>
      <w:bookmarkStart w:id="137" w:name="_Toc485830545"/>
      <w:bookmarkStart w:id="138" w:name="_Toc492394244"/>
      <w:bookmarkStart w:id="139" w:name="_Toc507598969"/>
      <w:r w:rsidRPr="002D2193">
        <w:t xml:space="preserve">Weitere </w:t>
      </w:r>
      <w:r w:rsidR="00ED06ED" w:rsidRPr="002D2193">
        <w:t>G</w:t>
      </w:r>
      <w:r w:rsidR="00B14D43" w:rsidRPr="002D2193">
        <w:t>etrennterfassung</w:t>
      </w:r>
      <w:r w:rsidR="00ED06ED" w:rsidRPr="002D2193">
        <w:t>ssysteme</w:t>
      </w:r>
      <w:bookmarkEnd w:id="137"/>
      <w:bookmarkEnd w:id="138"/>
      <w:bookmarkEnd w:id="139"/>
    </w:p>
    <w:p w14:paraId="50B6866F" w14:textId="77777777" w:rsidR="00AC5334" w:rsidRPr="002D2193" w:rsidRDefault="002556F1" w:rsidP="00462B2C">
      <w:pPr>
        <w:pStyle w:val="Listenabsatz"/>
        <w:keepNext/>
        <w:numPr>
          <w:ilvl w:val="0"/>
          <w:numId w:val="33"/>
        </w:numPr>
        <w:spacing w:before="240" w:after="120"/>
        <w:rPr>
          <w:b/>
        </w:rPr>
      </w:pPr>
      <w:r w:rsidRPr="002D2193">
        <w:rPr>
          <w:b/>
        </w:rPr>
        <w:t>Sperr</w:t>
      </w:r>
      <w:r w:rsidR="00A15451" w:rsidRPr="002D2193">
        <w:rPr>
          <w:b/>
        </w:rPr>
        <w:t>müll</w:t>
      </w:r>
      <w:r w:rsidR="00103C62" w:rsidRPr="002D2193">
        <w:rPr>
          <w:b/>
        </w:rPr>
        <w:t xml:space="preserve"> </w:t>
      </w:r>
    </w:p>
    <w:p w14:paraId="0550399A" w14:textId="77777777" w:rsidR="00DB20CE" w:rsidRDefault="0086115B" w:rsidP="00BA70C6">
      <w:r>
        <w:t xml:space="preserve">Sperrige </w:t>
      </w:r>
      <w:r w:rsidR="00DB20CE" w:rsidRPr="00DB20CE">
        <w:t>Abfälle</w:t>
      </w:r>
      <w:r w:rsidR="009A6379">
        <w:t xml:space="preserve"> – hierzu zählen </w:t>
      </w:r>
      <w:r w:rsidR="009A6379" w:rsidRPr="009C2C17">
        <w:t>u.a. Tische, Stühle, Schränke, zerlegte Möbelteile</w:t>
      </w:r>
      <w:r w:rsidR="009A6379">
        <w:t xml:space="preserve">, </w:t>
      </w:r>
      <w:r w:rsidR="009A6379" w:rsidRPr="009C2C17">
        <w:t>Regalbretter</w:t>
      </w:r>
      <w:r w:rsidR="009A6379">
        <w:t xml:space="preserve"> sowie </w:t>
      </w:r>
      <w:r w:rsidR="009A6379" w:rsidRPr="009C2C17">
        <w:t>Teppichböden, Couchgarnituren</w:t>
      </w:r>
      <w:r w:rsidR="009A6379">
        <w:t xml:space="preserve"> und </w:t>
      </w:r>
      <w:r w:rsidR="009A6379" w:rsidRPr="009C2C17">
        <w:t>Matratzen</w:t>
      </w:r>
      <w:r w:rsidR="009A6379">
        <w:t xml:space="preserve"> – werden auf Abruf zweimal jährlich kostenfrei von der ABI KW GmbH oder ihren beauftragten Dritten abgeholt. </w:t>
      </w:r>
    </w:p>
    <w:p w14:paraId="71BE8449" w14:textId="77777777" w:rsidR="002609CE" w:rsidRDefault="009A6379" w:rsidP="00103C62">
      <w:r>
        <w:t xml:space="preserve">Mit dem Abfallkalender erhalten die Entsorgungspflichtigen 2 Abrufkarten für die Entsorgung von jeweils maximal 2 m³ pro Person. </w:t>
      </w:r>
      <w:r w:rsidR="00103C62" w:rsidRPr="009C2C17">
        <w:t xml:space="preserve">Zusätzlich zur haushaltsnahen Abholung auf Abruf können </w:t>
      </w:r>
      <w:r w:rsidR="005F4360" w:rsidRPr="009C2C17">
        <w:t xml:space="preserve">die genannten Abfälle </w:t>
      </w:r>
      <w:r w:rsidR="00103C62" w:rsidRPr="009C2C17">
        <w:t xml:space="preserve">auch direkt </w:t>
      </w:r>
      <w:r>
        <w:t xml:space="preserve">gegen Vorlage der Abrufkarte </w:t>
      </w:r>
      <w:r w:rsidR="00246FFF" w:rsidRPr="00246FFF">
        <w:t>bis zu einer Menge von 2 m³ pro Einwohner und Jahr</w:t>
      </w:r>
      <w:r w:rsidR="00246FFF">
        <w:t xml:space="preserve"> </w:t>
      </w:r>
      <w:r w:rsidR="00103C62" w:rsidRPr="009C2C17">
        <w:t>an de</w:t>
      </w:r>
      <w:r w:rsidR="005F4360" w:rsidRPr="009C2C17">
        <w:t xml:space="preserve">n Abfallannahmestellen </w:t>
      </w:r>
      <w:r w:rsidR="00BC7451" w:rsidRPr="009C2C17">
        <w:t xml:space="preserve">im Kreisgebiet </w:t>
      </w:r>
      <w:r w:rsidR="00103C62" w:rsidRPr="009C2C17">
        <w:t>angeliefert werden</w:t>
      </w:r>
      <w:r w:rsidR="003F5B84" w:rsidRPr="009C2C17">
        <w:t xml:space="preserve"> (Bringsystem)</w:t>
      </w:r>
      <w:r w:rsidR="00103C62" w:rsidRPr="009C2C17">
        <w:t xml:space="preserve">. </w:t>
      </w:r>
      <w:r w:rsidR="00246FFF">
        <w:t>Für d</w:t>
      </w:r>
      <w:r w:rsidR="00BC7451" w:rsidRPr="009C2C17">
        <w:t xml:space="preserve">arüber hinaus gehende Mengen </w:t>
      </w:r>
      <w:r w:rsidR="00246FFF">
        <w:t>ist die Annahme kostenpflichtig</w:t>
      </w:r>
      <w:r w:rsidR="00BC7451" w:rsidRPr="009C2C17">
        <w:t xml:space="preserve">. </w:t>
      </w:r>
    </w:p>
    <w:p w14:paraId="34E5DF54" w14:textId="77777777" w:rsidR="003A21B3" w:rsidRDefault="003A21B3" w:rsidP="003A21B3">
      <w:r>
        <w:t xml:space="preserve">Eine differenzierte Betrachtung der beiden Erfassungssysteme zeigt, dass im Landkreis Anhalt-Bitterfeld im Jahr 2016 etwa 70 Ma.-% des Sperrmülls über das Holsystem erfasst wurden. In den drei Entsorgungsgebieten schwankt dieser Anteil zwischen 84 Ma.-% im Gebiet Zerbst, 73 Ma.-% im Gebiet Köthen und 64 Ma.-% im Gebiet Bitterfeld. </w:t>
      </w:r>
    </w:p>
    <w:p w14:paraId="71B56843" w14:textId="77777777" w:rsidR="00B14D43" w:rsidRDefault="009C1E5C" w:rsidP="00103C62">
      <w:r w:rsidRPr="009C2C17">
        <w:t xml:space="preserve">Sperrmüll wird </w:t>
      </w:r>
      <w:r w:rsidR="002D2193">
        <w:t xml:space="preserve">ohne eine weitere Sortierung </w:t>
      </w:r>
      <w:r w:rsidR="00841599">
        <w:t>thermisch behandelt</w:t>
      </w:r>
      <w:r w:rsidRPr="009C2C17">
        <w:t xml:space="preserve">. </w:t>
      </w:r>
    </w:p>
    <w:p w14:paraId="576DCEDF" w14:textId="77777777" w:rsidR="009653D5" w:rsidRPr="009C2C17" w:rsidRDefault="009653D5" w:rsidP="00462B2C">
      <w:pPr>
        <w:pStyle w:val="Listenabsatz"/>
        <w:keepNext/>
        <w:numPr>
          <w:ilvl w:val="0"/>
          <w:numId w:val="34"/>
        </w:numPr>
        <w:spacing w:before="240" w:after="120"/>
        <w:rPr>
          <w:b/>
        </w:rPr>
      </w:pPr>
      <w:r w:rsidRPr="009C2C17">
        <w:rPr>
          <w:b/>
        </w:rPr>
        <w:t xml:space="preserve">Elektroaltgeräte </w:t>
      </w:r>
    </w:p>
    <w:p w14:paraId="2AA616A8" w14:textId="77777777" w:rsidR="002609CE" w:rsidRDefault="003E5EA1" w:rsidP="002609CE">
      <w:r>
        <w:t>Der Landkreis Anhalt-Bitterfeld kommt seiner gesetzlichen Pflicht gemäß</w:t>
      </w:r>
      <w:r w:rsidR="00CE5F3F">
        <w:t xml:space="preserve"> § 13 Abs. 1 und 2 </w:t>
      </w:r>
      <w:r w:rsidR="00CE5F3F" w:rsidRPr="007E1FC5">
        <w:t>ElektroG</w:t>
      </w:r>
      <w:r w:rsidR="00CE5F3F">
        <w:t xml:space="preserve"> </w:t>
      </w:r>
      <w:r>
        <w:t xml:space="preserve">nach und betreibt ein </w:t>
      </w:r>
      <w:r w:rsidR="002556F1" w:rsidRPr="009C2C17">
        <w:t>flächendeckende</w:t>
      </w:r>
      <w:r>
        <w:t>s</w:t>
      </w:r>
      <w:r w:rsidR="002556F1" w:rsidRPr="009C2C17">
        <w:t xml:space="preserve"> Sammelsystem für Elektro- und Elektronikaltgeräte.</w:t>
      </w:r>
      <w:r w:rsidR="001A74A7" w:rsidRPr="009C2C17">
        <w:t xml:space="preserve"> </w:t>
      </w:r>
      <w:r>
        <w:t xml:space="preserve">Das Angebot umfasst </w:t>
      </w:r>
      <w:r w:rsidR="0000020A">
        <w:t xml:space="preserve">sowohl </w:t>
      </w:r>
      <w:r w:rsidR="00C06545" w:rsidRPr="009C2C17">
        <w:t xml:space="preserve">ein </w:t>
      </w:r>
      <w:r w:rsidR="001A74A7" w:rsidRPr="009C2C17">
        <w:t xml:space="preserve">Hol- </w:t>
      </w:r>
      <w:r w:rsidR="0000020A">
        <w:t>als auch ein</w:t>
      </w:r>
      <w:r w:rsidR="001A74A7" w:rsidRPr="009C2C17">
        <w:t xml:space="preserve"> Bringsys</w:t>
      </w:r>
      <w:r w:rsidR="0000020A">
        <w:t>tem</w:t>
      </w:r>
      <w:r w:rsidR="001A74A7" w:rsidRPr="009C2C17">
        <w:t xml:space="preserve">. </w:t>
      </w:r>
    </w:p>
    <w:p w14:paraId="40BFF61C" w14:textId="77777777" w:rsidR="00CE5F3F" w:rsidRDefault="00CE5F3F" w:rsidP="00CE5F3F">
      <w:r>
        <w:t xml:space="preserve">Elektro- und Elektronikaltgeräte werden zweimal im Jahr, ohne Begrenzung der jährlichen Abholmenge, entgeltfrei </w:t>
      </w:r>
      <w:r w:rsidR="0000020A">
        <w:t xml:space="preserve">am </w:t>
      </w:r>
      <w:r w:rsidR="0000020A">
        <w:lastRenderedPageBreak/>
        <w:t xml:space="preserve">Grundstück abgeholt. Die Beauftragung erfolgt </w:t>
      </w:r>
      <w:r>
        <w:t>per Abrufkarte</w:t>
      </w:r>
      <w:r w:rsidR="003001F0">
        <w:t>,</w:t>
      </w:r>
      <w:r>
        <w:t xml:space="preserve"> per Faxabrufvordruck oder</w:t>
      </w:r>
      <w:r w:rsidR="0000020A">
        <w:t xml:space="preserve"> </w:t>
      </w:r>
      <w:r>
        <w:t xml:space="preserve">nach Bestellung über das Online-Formular auf der Website </w:t>
      </w:r>
      <w:r w:rsidR="002E1ACF">
        <w:t xml:space="preserve">der ABI KW GmbH </w:t>
      </w:r>
      <w:r>
        <w:t>bzw. per E-Mail</w:t>
      </w:r>
      <w:r w:rsidR="0000020A">
        <w:rPr>
          <w:rStyle w:val="Funotenzeichen"/>
        </w:rPr>
        <w:footnoteReference w:id="10"/>
      </w:r>
      <w:r w:rsidR="0000020A">
        <w:t>.</w:t>
      </w:r>
    </w:p>
    <w:p w14:paraId="1F516A2A" w14:textId="0604BA16" w:rsidR="00C06545" w:rsidRPr="009C2C17" w:rsidRDefault="0001297D" w:rsidP="00EF24F6">
      <w:pPr>
        <w:rPr>
          <w:lang w:eastAsia="de-DE"/>
        </w:rPr>
      </w:pPr>
      <w:r>
        <w:rPr>
          <w:lang w:eastAsia="de-DE"/>
        </w:rPr>
        <w:t xml:space="preserve">In den drei Entsorgungsgebieten Zerbst, Köthen und Bitterfeld stehen darüber hinaus jeweils eine Annahmestelle zur Verfügung. </w:t>
      </w:r>
      <w:r w:rsidR="004E680D" w:rsidRPr="009C2C17">
        <w:rPr>
          <w:lang w:eastAsia="de-DE"/>
        </w:rPr>
        <w:t xml:space="preserve">Die Annahme der </w:t>
      </w:r>
      <w:r w:rsidR="00C06545" w:rsidRPr="009C2C17">
        <w:rPr>
          <w:lang w:eastAsia="de-DE"/>
        </w:rPr>
        <w:t>Elektro</w:t>
      </w:r>
      <w:r w:rsidR="003001F0">
        <w:rPr>
          <w:lang w:eastAsia="de-DE"/>
        </w:rPr>
        <w:t>- und Elektronik</w:t>
      </w:r>
      <w:r w:rsidR="00C06545" w:rsidRPr="009C2C17">
        <w:rPr>
          <w:lang w:eastAsia="de-DE"/>
        </w:rPr>
        <w:t>altgeräte</w:t>
      </w:r>
      <w:r w:rsidR="002E1ACF">
        <w:rPr>
          <w:lang w:eastAsia="de-DE"/>
        </w:rPr>
        <w:t>n</w:t>
      </w:r>
      <w:r w:rsidR="00C06545" w:rsidRPr="009C2C17">
        <w:rPr>
          <w:lang w:eastAsia="de-DE"/>
        </w:rPr>
        <w:t xml:space="preserve"> </w:t>
      </w:r>
      <w:r w:rsidR="004E680D" w:rsidRPr="009C2C17">
        <w:rPr>
          <w:lang w:eastAsia="de-DE"/>
        </w:rPr>
        <w:t>ist</w:t>
      </w:r>
      <w:r w:rsidR="00C06545" w:rsidRPr="009C2C17">
        <w:rPr>
          <w:lang w:eastAsia="de-DE"/>
        </w:rPr>
        <w:t xml:space="preserve"> </w:t>
      </w:r>
      <w:r w:rsidR="00DE2C76">
        <w:rPr>
          <w:lang w:eastAsia="de-DE"/>
        </w:rPr>
        <w:t>entgelt</w:t>
      </w:r>
      <w:r w:rsidR="00C06545" w:rsidRPr="009C2C17">
        <w:rPr>
          <w:lang w:eastAsia="de-DE"/>
        </w:rPr>
        <w:t xml:space="preserve">frei. </w:t>
      </w:r>
    </w:p>
    <w:p w14:paraId="11628682" w14:textId="367B3943" w:rsidR="005F7885" w:rsidRPr="00914F95" w:rsidRDefault="0001297D" w:rsidP="005F7885">
      <w:pPr>
        <w:rPr>
          <w:lang w:eastAsia="de-DE"/>
        </w:rPr>
      </w:pPr>
      <w:r>
        <w:rPr>
          <w:lang w:eastAsia="de-DE"/>
        </w:rPr>
        <w:t>Gemäß § 14</w:t>
      </w:r>
      <w:r w:rsidR="004E680D" w:rsidRPr="009C2C17">
        <w:rPr>
          <w:lang w:eastAsia="de-DE"/>
        </w:rPr>
        <w:t> </w:t>
      </w:r>
      <w:r w:rsidR="009C1E5C" w:rsidRPr="009C2C17">
        <w:rPr>
          <w:lang w:eastAsia="de-DE"/>
        </w:rPr>
        <w:t>Abs. </w:t>
      </w:r>
      <w:r>
        <w:rPr>
          <w:lang w:eastAsia="de-DE"/>
        </w:rPr>
        <w:t>5</w:t>
      </w:r>
      <w:r w:rsidR="009C1E5C" w:rsidRPr="009C2C17">
        <w:rPr>
          <w:lang w:eastAsia="de-DE"/>
        </w:rPr>
        <w:t xml:space="preserve"> </w:t>
      </w:r>
      <w:r w:rsidR="009C1E5C" w:rsidRPr="007E1FC5">
        <w:rPr>
          <w:lang w:eastAsia="de-DE"/>
        </w:rPr>
        <w:t>ElektroG</w:t>
      </w:r>
      <w:r w:rsidR="009C1E5C" w:rsidRPr="009C2C17">
        <w:rPr>
          <w:lang w:eastAsia="de-DE"/>
        </w:rPr>
        <w:t xml:space="preserve"> können die öffentlich-rechtlichen Entsorgungsträger für einen Zeitraum von mindestens </w:t>
      </w:r>
      <w:r>
        <w:rPr>
          <w:lang w:eastAsia="de-DE"/>
        </w:rPr>
        <w:t>zwei</w:t>
      </w:r>
      <w:r w:rsidR="009C1E5C" w:rsidRPr="009C2C17">
        <w:rPr>
          <w:lang w:eastAsia="de-DE"/>
        </w:rPr>
        <w:t xml:space="preserve"> Jahr</w:t>
      </w:r>
      <w:r w:rsidR="0063667D">
        <w:rPr>
          <w:lang w:eastAsia="de-DE"/>
        </w:rPr>
        <w:t>en</w:t>
      </w:r>
      <w:r w:rsidR="009C1E5C" w:rsidRPr="009C2C17">
        <w:rPr>
          <w:lang w:eastAsia="de-DE"/>
        </w:rPr>
        <w:t xml:space="preserve"> </w:t>
      </w:r>
      <w:r>
        <w:rPr>
          <w:lang w:eastAsia="de-DE"/>
        </w:rPr>
        <w:t xml:space="preserve">je Gerätegruppe </w:t>
      </w:r>
      <w:r w:rsidR="009C1E5C" w:rsidRPr="009C2C17">
        <w:rPr>
          <w:lang w:eastAsia="de-DE"/>
        </w:rPr>
        <w:t>die anfallenden Elektroaltgeräte von der Bereitstellung zur Abholung ausnehmen (Optierung) und selbst verwerten oder verwerten lassen.</w:t>
      </w:r>
      <w:r w:rsidR="006C1BB6" w:rsidRPr="009C2C17">
        <w:rPr>
          <w:lang w:eastAsia="de-DE"/>
        </w:rPr>
        <w:t xml:space="preserve"> </w:t>
      </w:r>
      <w:r w:rsidR="00AA7D7E" w:rsidRPr="00B44462">
        <w:rPr>
          <w:lang w:eastAsia="de-DE"/>
        </w:rPr>
        <w:t xml:space="preserve">Von dieser Möglichkeit macht </w:t>
      </w:r>
      <w:r w:rsidR="003711A9" w:rsidRPr="00B44462">
        <w:rPr>
          <w:lang w:eastAsia="de-DE"/>
        </w:rPr>
        <w:t xml:space="preserve">der Landkreis Anhalt-Bitterfeld </w:t>
      </w:r>
      <w:r w:rsidR="005F7885" w:rsidRPr="00B44462">
        <w:rPr>
          <w:lang w:eastAsia="de-DE"/>
        </w:rPr>
        <w:t xml:space="preserve">teilweise </w:t>
      </w:r>
      <w:r w:rsidR="00AA7D7E" w:rsidRPr="003711A9">
        <w:rPr>
          <w:lang w:eastAsia="de-DE"/>
        </w:rPr>
        <w:t>Gebrauch</w:t>
      </w:r>
      <w:r w:rsidRPr="003711A9">
        <w:rPr>
          <w:lang w:eastAsia="de-DE"/>
        </w:rPr>
        <w:t xml:space="preserve"> </w:t>
      </w:r>
      <w:r w:rsidR="00AA7D7E" w:rsidRPr="003711A9">
        <w:rPr>
          <w:lang w:eastAsia="de-DE"/>
        </w:rPr>
        <w:t xml:space="preserve">und hat </w:t>
      </w:r>
      <w:r w:rsidRPr="003711A9">
        <w:rPr>
          <w:lang w:eastAsia="de-DE"/>
        </w:rPr>
        <w:t xml:space="preserve">im Betrachtungszeitraum </w:t>
      </w:r>
      <w:r w:rsidR="005F7885" w:rsidRPr="003711A9">
        <w:rPr>
          <w:lang w:eastAsia="de-DE"/>
        </w:rPr>
        <w:t>2011</w:t>
      </w:r>
      <w:r w:rsidRPr="003711A9">
        <w:rPr>
          <w:lang w:eastAsia="de-DE"/>
        </w:rPr>
        <w:t xml:space="preserve"> bis 2016 </w:t>
      </w:r>
      <w:r w:rsidR="00AA7D7E" w:rsidRPr="003711A9">
        <w:rPr>
          <w:lang w:eastAsia="de-DE"/>
        </w:rPr>
        <w:t xml:space="preserve">Dritte </w:t>
      </w:r>
      <w:r w:rsidR="005F7885" w:rsidRPr="003711A9">
        <w:rPr>
          <w:lang w:eastAsia="de-DE"/>
        </w:rPr>
        <w:t xml:space="preserve">mit der Verwertung </w:t>
      </w:r>
      <w:r w:rsidR="00135355" w:rsidRPr="003711A9">
        <w:rPr>
          <w:lang w:eastAsia="de-DE"/>
        </w:rPr>
        <w:t xml:space="preserve">einzelner Gerätegruppen </w:t>
      </w:r>
      <w:r w:rsidR="00AA7D7E" w:rsidRPr="003711A9">
        <w:rPr>
          <w:lang w:eastAsia="de-DE"/>
        </w:rPr>
        <w:t xml:space="preserve">beauftragt. </w:t>
      </w:r>
    </w:p>
    <w:p w14:paraId="0BCED404" w14:textId="77777777" w:rsidR="005F7885" w:rsidRDefault="00135355" w:rsidP="00EF24F6">
      <w:pPr>
        <w:rPr>
          <w:lang w:eastAsia="de-DE"/>
        </w:rPr>
      </w:pPr>
      <w:r>
        <w:rPr>
          <w:lang w:eastAsia="de-DE"/>
        </w:rPr>
        <w:t xml:space="preserve">Aus der Verwertung der Elektro- und Elektronikaltgeräte können Erlöse erzielt werden, die sich entlastend auf die Preisgestaltung der Abfallentsorgung auswirken. Damit besteht für den </w:t>
      </w:r>
      <w:r w:rsidR="00FD7FBB" w:rsidRPr="009C2C17">
        <w:rPr>
          <w:lang w:eastAsia="de-DE"/>
        </w:rPr>
        <w:t xml:space="preserve">Abfallerzeuger </w:t>
      </w:r>
      <w:r>
        <w:rPr>
          <w:lang w:eastAsia="de-DE"/>
        </w:rPr>
        <w:t xml:space="preserve">grundsätzlich </w:t>
      </w:r>
      <w:r w:rsidR="00FD7FBB" w:rsidRPr="009C2C17">
        <w:rPr>
          <w:lang w:eastAsia="de-DE"/>
        </w:rPr>
        <w:t>ein Anreiz</w:t>
      </w:r>
      <w:r>
        <w:rPr>
          <w:lang w:eastAsia="de-DE"/>
        </w:rPr>
        <w:t>,</w:t>
      </w:r>
      <w:r w:rsidR="00FD7FBB" w:rsidRPr="009C2C17">
        <w:rPr>
          <w:lang w:eastAsia="de-DE"/>
        </w:rPr>
        <w:t xml:space="preserve"> </w:t>
      </w:r>
      <w:r>
        <w:rPr>
          <w:lang w:eastAsia="de-DE"/>
        </w:rPr>
        <w:t xml:space="preserve">Elektro- und Elektronikaltgeräte </w:t>
      </w:r>
      <w:r w:rsidR="00FD7FBB" w:rsidRPr="009C2C17">
        <w:rPr>
          <w:lang w:eastAsia="de-DE"/>
        </w:rPr>
        <w:t xml:space="preserve">fachgerecht </w:t>
      </w:r>
      <w:r w:rsidR="003001F0">
        <w:rPr>
          <w:lang w:eastAsia="de-DE"/>
        </w:rPr>
        <w:t xml:space="preserve">zu </w:t>
      </w:r>
      <w:r>
        <w:rPr>
          <w:lang w:eastAsia="de-DE"/>
        </w:rPr>
        <w:t>entsorgen</w:t>
      </w:r>
      <w:r w:rsidR="00FD7FBB" w:rsidRPr="009C2C17">
        <w:rPr>
          <w:lang w:eastAsia="de-DE"/>
        </w:rPr>
        <w:t xml:space="preserve">. </w:t>
      </w:r>
    </w:p>
    <w:p w14:paraId="18A84611" w14:textId="77777777" w:rsidR="000557F4" w:rsidRPr="009C2C17" w:rsidRDefault="00567A3C" w:rsidP="00462B2C">
      <w:pPr>
        <w:pStyle w:val="Listenabsatz"/>
        <w:keepNext/>
        <w:numPr>
          <w:ilvl w:val="0"/>
          <w:numId w:val="35"/>
        </w:numPr>
        <w:spacing w:before="240" w:after="120"/>
        <w:rPr>
          <w:b/>
        </w:rPr>
      </w:pPr>
      <w:r>
        <w:rPr>
          <w:b/>
        </w:rPr>
        <w:t>Altmetall</w:t>
      </w:r>
    </w:p>
    <w:p w14:paraId="0A94BEE3" w14:textId="77777777" w:rsidR="000557F4" w:rsidRDefault="000557F4" w:rsidP="000557F4">
      <w:pPr>
        <w:rPr>
          <w:lang w:eastAsia="de-DE"/>
        </w:rPr>
      </w:pPr>
      <w:r>
        <w:rPr>
          <w:lang w:eastAsia="de-DE"/>
        </w:rPr>
        <w:t xml:space="preserve">Altmetalle wie Metallbügelbretter, Fahrräder (ohne Gummireifen), Metallgießkannen, Zinkwannen oder Küchenspülen </w:t>
      </w:r>
      <w:r w:rsidRPr="000557F4">
        <w:rPr>
          <w:lang w:eastAsia="de-DE"/>
        </w:rPr>
        <w:t xml:space="preserve">werden </w:t>
      </w:r>
      <w:r w:rsidR="00567A3C">
        <w:rPr>
          <w:lang w:eastAsia="de-DE"/>
        </w:rPr>
        <w:t>gemeinsam mit den Elektro- und Elektronikaltgeräten</w:t>
      </w:r>
      <w:r>
        <w:rPr>
          <w:lang w:eastAsia="de-DE"/>
        </w:rPr>
        <w:t xml:space="preserve"> </w:t>
      </w:r>
      <w:r w:rsidRPr="000557F4">
        <w:rPr>
          <w:lang w:eastAsia="de-DE"/>
        </w:rPr>
        <w:t>zweimal im Jahr ohne Begrenzung der jährlichen Abholmenge, entgeltfrei am Grundstück abgeholt</w:t>
      </w:r>
      <w:r w:rsidR="00567A3C">
        <w:rPr>
          <w:lang w:eastAsia="de-DE"/>
        </w:rPr>
        <w:t xml:space="preserve"> (Holsystem)</w:t>
      </w:r>
      <w:r w:rsidRPr="000557F4">
        <w:rPr>
          <w:lang w:eastAsia="de-DE"/>
        </w:rPr>
        <w:t>.</w:t>
      </w:r>
      <w:r w:rsidR="00CB0781" w:rsidRPr="00CB0781">
        <w:t xml:space="preserve"> </w:t>
      </w:r>
      <w:r w:rsidR="00CB0781" w:rsidRPr="00CB0781">
        <w:rPr>
          <w:lang w:eastAsia="de-DE"/>
        </w:rPr>
        <w:t>Die Beauftragung erfolgt per Abrufkarte</w:t>
      </w:r>
      <w:r w:rsidR="003001F0">
        <w:rPr>
          <w:lang w:eastAsia="de-DE"/>
        </w:rPr>
        <w:t>,</w:t>
      </w:r>
      <w:r w:rsidR="00CB0781" w:rsidRPr="00CB0781">
        <w:rPr>
          <w:lang w:eastAsia="de-DE"/>
        </w:rPr>
        <w:t xml:space="preserve"> per Faxabrufvordruck oder nach Bestellung über das Online-Formular auf de</w:t>
      </w:r>
      <w:r w:rsidR="00CB0781">
        <w:rPr>
          <w:lang w:eastAsia="de-DE"/>
        </w:rPr>
        <w:t xml:space="preserve">r Website </w:t>
      </w:r>
      <w:r w:rsidR="00833E86">
        <w:rPr>
          <w:lang w:eastAsia="de-DE"/>
        </w:rPr>
        <w:t xml:space="preserve">der ABI KW GmbH </w:t>
      </w:r>
      <w:r w:rsidR="00CB0781">
        <w:rPr>
          <w:lang w:eastAsia="de-DE"/>
        </w:rPr>
        <w:t>bzw. per E-Mail</w:t>
      </w:r>
      <w:r w:rsidR="00CB0781" w:rsidRPr="00CB0781">
        <w:rPr>
          <w:lang w:eastAsia="de-DE"/>
        </w:rPr>
        <w:t>.</w:t>
      </w:r>
    </w:p>
    <w:p w14:paraId="076BD399" w14:textId="77777777" w:rsidR="000557F4" w:rsidRPr="009C2C17" w:rsidRDefault="00567A3C" w:rsidP="000557F4">
      <w:pPr>
        <w:rPr>
          <w:lang w:eastAsia="de-DE"/>
        </w:rPr>
      </w:pPr>
      <w:r>
        <w:rPr>
          <w:lang w:eastAsia="de-DE"/>
        </w:rPr>
        <w:lastRenderedPageBreak/>
        <w:t xml:space="preserve">Altmetalle </w:t>
      </w:r>
      <w:r w:rsidR="000557F4" w:rsidRPr="009C2C17">
        <w:rPr>
          <w:lang w:eastAsia="de-DE"/>
        </w:rPr>
        <w:t xml:space="preserve">können </w:t>
      </w:r>
      <w:r w:rsidR="00FB6871">
        <w:rPr>
          <w:lang w:eastAsia="de-DE"/>
        </w:rPr>
        <w:t xml:space="preserve">ferner an drei Annahmestellen im Kreisgebiet </w:t>
      </w:r>
      <w:r w:rsidR="000557F4" w:rsidRPr="009C2C17">
        <w:rPr>
          <w:lang w:eastAsia="de-DE"/>
        </w:rPr>
        <w:t>gebührenfrei abge</w:t>
      </w:r>
      <w:r>
        <w:rPr>
          <w:lang w:eastAsia="de-DE"/>
        </w:rPr>
        <w:t>geben werden.</w:t>
      </w:r>
    </w:p>
    <w:p w14:paraId="4EA152D9" w14:textId="77777777" w:rsidR="000557F4" w:rsidRPr="009C2C17" w:rsidRDefault="000557F4" w:rsidP="000557F4">
      <w:pPr>
        <w:rPr>
          <w:lang w:eastAsia="de-DE"/>
        </w:rPr>
      </w:pPr>
      <w:r w:rsidRPr="009C2C17">
        <w:rPr>
          <w:lang w:eastAsia="de-DE"/>
        </w:rPr>
        <w:t>Dem örE überlassene</w:t>
      </w:r>
      <w:r w:rsidR="00FB6871">
        <w:rPr>
          <w:lang w:eastAsia="de-DE"/>
        </w:rPr>
        <w:t xml:space="preserve"> Altmetalle werden</w:t>
      </w:r>
      <w:r w:rsidRPr="009C2C17">
        <w:rPr>
          <w:lang w:eastAsia="de-DE"/>
        </w:rPr>
        <w:t xml:space="preserve"> der Verwertung zugeführt; Er</w:t>
      </w:r>
      <w:r w:rsidR="00FB6871">
        <w:rPr>
          <w:lang w:eastAsia="de-DE"/>
        </w:rPr>
        <w:t xml:space="preserve">löse fließen entlastend in die Kalkulation der Entgelte für die Abfallentsorgung. </w:t>
      </w:r>
    </w:p>
    <w:p w14:paraId="1DF42680" w14:textId="77777777" w:rsidR="00501BD7" w:rsidRPr="0063054A" w:rsidRDefault="00DE5956" w:rsidP="00462B2C">
      <w:pPr>
        <w:pStyle w:val="Listenabsatz"/>
        <w:keepNext/>
        <w:numPr>
          <w:ilvl w:val="0"/>
          <w:numId w:val="36"/>
        </w:numPr>
        <w:spacing w:before="240" w:after="120"/>
        <w:rPr>
          <w:b/>
        </w:rPr>
      </w:pPr>
      <w:r w:rsidRPr="0063054A">
        <w:rPr>
          <w:b/>
        </w:rPr>
        <w:t>Schadstoffhaltige</w:t>
      </w:r>
      <w:r w:rsidR="00501BD7" w:rsidRPr="0063054A">
        <w:rPr>
          <w:b/>
        </w:rPr>
        <w:t xml:space="preserve"> Abfälle </w:t>
      </w:r>
    </w:p>
    <w:p w14:paraId="3A75C3E8" w14:textId="77777777" w:rsidR="00501BD7" w:rsidRPr="009C2C17" w:rsidRDefault="00DE5956" w:rsidP="00501BD7">
      <w:pPr>
        <w:rPr>
          <w:lang w:eastAsia="de-DE"/>
        </w:rPr>
      </w:pPr>
      <w:r>
        <w:rPr>
          <w:lang w:eastAsia="de-DE"/>
        </w:rPr>
        <w:t>Schadstoffhaltige</w:t>
      </w:r>
      <w:r w:rsidR="00501BD7" w:rsidRPr="009C2C17">
        <w:rPr>
          <w:lang w:eastAsia="de-DE"/>
        </w:rPr>
        <w:t xml:space="preserve"> Abfälle aus privaten Haushalten sowie </w:t>
      </w:r>
      <w:r>
        <w:rPr>
          <w:lang w:eastAsia="de-DE"/>
        </w:rPr>
        <w:t xml:space="preserve">Kleinmengen </w:t>
      </w:r>
      <w:r w:rsidRPr="00DE5956">
        <w:rPr>
          <w:lang w:eastAsia="de-DE"/>
        </w:rPr>
        <w:t xml:space="preserve">gefährlicher Abfälle aus </w:t>
      </w:r>
      <w:r>
        <w:rPr>
          <w:lang w:eastAsia="de-DE"/>
        </w:rPr>
        <w:t>anderen Herkunftsbereichen (</w:t>
      </w:r>
      <w:r w:rsidRPr="00DE5956">
        <w:rPr>
          <w:lang w:eastAsia="de-DE"/>
        </w:rPr>
        <w:t>Industrie, Gewerbe oder sonstige Einrichtungen</w:t>
      </w:r>
      <w:r>
        <w:rPr>
          <w:lang w:eastAsia="de-DE"/>
        </w:rPr>
        <w:t>)</w:t>
      </w:r>
      <w:r w:rsidRPr="00DE5956">
        <w:rPr>
          <w:lang w:eastAsia="de-DE"/>
        </w:rPr>
        <w:t xml:space="preserve"> bis zu einer Menge von insgesamt 2.000 kg je Kunde und Jahr</w:t>
      </w:r>
      <w:r w:rsidR="00501BD7" w:rsidRPr="009C2C17">
        <w:rPr>
          <w:lang w:eastAsia="de-DE"/>
        </w:rPr>
        <w:t xml:space="preserve">, </w:t>
      </w:r>
      <w:r>
        <w:rPr>
          <w:lang w:eastAsia="de-DE"/>
        </w:rPr>
        <w:t xml:space="preserve">für die </w:t>
      </w:r>
      <w:r w:rsidR="00501BD7" w:rsidRPr="009C2C17">
        <w:rPr>
          <w:lang w:eastAsia="de-DE"/>
        </w:rPr>
        <w:t xml:space="preserve">keine Verwertungsmöglichkeiten existieren, sind dem öffentlich-rechtlichen Entsorgungsträger zu überlassen. Hierbei handelt es sich um Abfälle, die hinsichtlich ihrer Eigenschaften eine Gefahr für die Gesundheit und die Umwelt darstellen, darunter Arzneimittel, Chemikalien, Farben und Lacke. </w:t>
      </w:r>
    </w:p>
    <w:p w14:paraId="52E97917" w14:textId="77777777" w:rsidR="00DE5956" w:rsidRDefault="00DE5956" w:rsidP="00501BD7">
      <w:pPr>
        <w:rPr>
          <w:lang w:eastAsia="de-DE"/>
        </w:rPr>
      </w:pPr>
      <w:r>
        <w:rPr>
          <w:lang w:eastAsia="de-DE"/>
        </w:rPr>
        <w:t xml:space="preserve">Die Entsorgung schadstoffhaltiger Haushaltsabfälle erfolgt </w:t>
      </w:r>
      <w:r w:rsidR="00501BD7" w:rsidRPr="009C2C17">
        <w:rPr>
          <w:lang w:eastAsia="de-DE"/>
        </w:rPr>
        <w:t xml:space="preserve">im Rahmen der mobilen Schadstoffsammlung. Das Schadstoffmobil hält </w:t>
      </w:r>
      <w:r>
        <w:rPr>
          <w:lang w:eastAsia="de-DE"/>
        </w:rPr>
        <w:t>zwei</w:t>
      </w:r>
      <w:r w:rsidR="00501BD7" w:rsidRPr="009C2C17">
        <w:rPr>
          <w:lang w:eastAsia="de-DE"/>
        </w:rPr>
        <w:t xml:space="preserve">mal </w:t>
      </w:r>
      <w:r>
        <w:rPr>
          <w:lang w:eastAsia="de-DE"/>
        </w:rPr>
        <w:t xml:space="preserve">jährlich </w:t>
      </w:r>
      <w:r w:rsidR="00501BD7" w:rsidRPr="009C2C17">
        <w:rPr>
          <w:lang w:eastAsia="de-DE"/>
        </w:rPr>
        <w:t xml:space="preserve">an mehreren Haltepunkten </w:t>
      </w:r>
      <w:r w:rsidR="00BA291B">
        <w:rPr>
          <w:lang w:eastAsia="de-DE"/>
        </w:rPr>
        <w:t xml:space="preserve">im </w:t>
      </w:r>
      <w:r>
        <w:rPr>
          <w:lang w:eastAsia="de-DE"/>
        </w:rPr>
        <w:t>Landkreis</w:t>
      </w:r>
      <w:r w:rsidR="00501BD7" w:rsidRPr="009C2C17">
        <w:rPr>
          <w:lang w:eastAsia="de-DE"/>
        </w:rPr>
        <w:t xml:space="preserve">. </w:t>
      </w:r>
      <w:r>
        <w:rPr>
          <w:lang w:eastAsia="de-DE"/>
        </w:rPr>
        <w:t>Darüber hinaus können schadstoffhaltige Haushaltsabfälle an den stationären Schadstoffsammelstellen (Schadstoffzwischenlager in Bitterfeld</w:t>
      </w:r>
      <w:r w:rsidR="00EA61DB">
        <w:rPr>
          <w:lang w:eastAsia="de-DE"/>
        </w:rPr>
        <w:t>-Wolfen</w:t>
      </w:r>
      <w:r>
        <w:rPr>
          <w:lang w:eastAsia="de-DE"/>
        </w:rPr>
        <w:t xml:space="preserve"> und Köthen</w:t>
      </w:r>
      <w:r w:rsidR="00B43BD6">
        <w:rPr>
          <w:lang w:eastAsia="de-DE"/>
        </w:rPr>
        <w:t xml:space="preserve"> (Anhalt)</w:t>
      </w:r>
      <w:r>
        <w:rPr>
          <w:lang w:eastAsia="de-DE"/>
        </w:rPr>
        <w:t>, Kleinannahmestelle Zerbst/Anhalt)</w:t>
      </w:r>
      <w:r w:rsidR="00CC0CE4">
        <w:rPr>
          <w:lang w:eastAsia="de-DE"/>
        </w:rPr>
        <w:t xml:space="preserve"> abgegeben werden. </w:t>
      </w:r>
    </w:p>
    <w:p w14:paraId="61D75114" w14:textId="77777777" w:rsidR="00CC0CE4" w:rsidRPr="009C2C17" w:rsidRDefault="00CC0CE4" w:rsidP="00501BD7">
      <w:pPr>
        <w:rPr>
          <w:lang w:eastAsia="de-DE"/>
        </w:rPr>
      </w:pPr>
      <w:r>
        <w:rPr>
          <w:lang w:eastAsia="de-DE"/>
        </w:rPr>
        <w:t xml:space="preserve">Die Haltepunkte der mobilen Schadstoffsammlung und die Öffnungszeiten der stationären Sammelstellen sind dem aktuellen Abfallkalender </w:t>
      </w:r>
      <w:r w:rsidR="001368BD">
        <w:rPr>
          <w:lang w:eastAsia="de-DE"/>
        </w:rPr>
        <w:t>s</w:t>
      </w:r>
      <w:r w:rsidR="001368BD" w:rsidRPr="001368BD">
        <w:rPr>
          <w:lang w:eastAsia="de-DE"/>
        </w:rPr>
        <w:t xml:space="preserve">owie der Internetseite </w:t>
      </w:r>
      <w:r w:rsidR="00A04E78">
        <w:rPr>
          <w:lang w:eastAsia="de-DE"/>
        </w:rPr>
        <w:t>der ABI KW GmbH</w:t>
      </w:r>
      <w:r w:rsidR="0063054A">
        <w:rPr>
          <w:rStyle w:val="Funotenzeichen"/>
          <w:lang w:eastAsia="de-DE"/>
        </w:rPr>
        <w:footnoteReference w:id="11"/>
      </w:r>
      <w:r w:rsidR="00A04E78">
        <w:rPr>
          <w:lang w:eastAsia="de-DE"/>
        </w:rPr>
        <w:t xml:space="preserve"> </w:t>
      </w:r>
      <w:r>
        <w:rPr>
          <w:lang w:eastAsia="de-DE"/>
        </w:rPr>
        <w:t xml:space="preserve">zu entnehmen. </w:t>
      </w:r>
    </w:p>
    <w:p w14:paraId="1C4E516C" w14:textId="77777777" w:rsidR="00501BD7" w:rsidRPr="009C2C17" w:rsidRDefault="00CC0CE4" w:rsidP="00CC0CE4">
      <w:pPr>
        <w:rPr>
          <w:lang w:eastAsia="de-DE"/>
        </w:rPr>
      </w:pPr>
      <w:r>
        <w:rPr>
          <w:lang w:eastAsia="de-DE"/>
        </w:rPr>
        <w:t xml:space="preserve">Kleinmengen gefährlicher Abfälle aus dem Gewerbe, der Industrie und sonstigen Einrichtungen </w:t>
      </w:r>
      <w:r w:rsidR="00515231">
        <w:rPr>
          <w:lang w:eastAsia="de-DE"/>
        </w:rPr>
        <w:t>werden</w:t>
      </w:r>
      <w:r>
        <w:rPr>
          <w:lang w:eastAsia="de-DE"/>
        </w:rPr>
        <w:t xml:space="preserve"> kostenpflichtig an </w:t>
      </w:r>
      <w:r w:rsidR="00515231">
        <w:rPr>
          <w:lang w:eastAsia="de-DE"/>
        </w:rPr>
        <w:t xml:space="preserve">den Schadstoffzwischenlagern </w:t>
      </w:r>
      <w:r w:rsidR="00515231" w:rsidRPr="00515231">
        <w:rPr>
          <w:lang w:eastAsia="de-DE"/>
        </w:rPr>
        <w:t>in Bitter</w:t>
      </w:r>
      <w:r w:rsidR="00515231">
        <w:rPr>
          <w:lang w:eastAsia="de-DE"/>
        </w:rPr>
        <w:t xml:space="preserve">feld-Wolfen und </w:t>
      </w:r>
      <w:r w:rsidR="00515231">
        <w:rPr>
          <w:lang w:eastAsia="de-DE"/>
        </w:rPr>
        <w:lastRenderedPageBreak/>
        <w:t>Köthen (Anhalt) sowie an der</w:t>
      </w:r>
      <w:r w:rsidR="00515231" w:rsidRPr="00515231">
        <w:rPr>
          <w:lang w:eastAsia="de-DE"/>
        </w:rPr>
        <w:t xml:space="preserve"> Kleinannahmestelle Zerbst/Anhalt</w:t>
      </w:r>
      <w:r>
        <w:rPr>
          <w:lang w:eastAsia="de-DE"/>
        </w:rPr>
        <w:t xml:space="preserve"> </w:t>
      </w:r>
      <w:r w:rsidR="00515231">
        <w:rPr>
          <w:lang w:eastAsia="de-DE"/>
        </w:rPr>
        <w:t>entgegengenommen</w:t>
      </w:r>
      <w:r>
        <w:rPr>
          <w:lang w:eastAsia="de-DE"/>
        </w:rPr>
        <w:t xml:space="preserve">. </w:t>
      </w:r>
    </w:p>
    <w:p w14:paraId="039657F5" w14:textId="77777777" w:rsidR="00501BD7" w:rsidRPr="009C2C17" w:rsidRDefault="00501BD7" w:rsidP="00501BD7">
      <w:pPr>
        <w:rPr>
          <w:lang w:eastAsia="de-DE"/>
        </w:rPr>
      </w:pPr>
      <w:r w:rsidRPr="009C2C17">
        <w:rPr>
          <w:lang w:eastAsia="de-DE"/>
        </w:rPr>
        <w:t xml:space="preserve">Für PU-Schaumdosen, die aufgrund ihrer Restinhalte als gefährlicher Abfall eingestuft werden, existiert ein bundesweites, kostenloses Rücknahmesystem. Die hierüber erfassten Dosen werden </w:t>
      </w:r>
      <w:r w:rsidR="00CC0CE4">
        <w:rPr>
          <w:lang w:eastAsia="de-DE"/>
        </w:rPr>
        <w:t xml:space="preserve">einer Verwertung zugeführt. Die ABI KW GmbH </w:t>
      </w:r>
      <w:r w:rsidRPr="009C2C17">
        <w:rPr>
          <w:lang w:eastAsia="de-DE"/>
        </w:rPr>
        <w:t xml:space="preserve">unterstützt dieses System und nimmt einzelne Dosen an den oben genannten </w:t>
      </w:r>
      <w:r w:rsidR="00CC0CE4">
        <w:rPr>
          <w:lang w:eastAsia="de-DE"/>
        </w:rPr>
        <w:t xml:space="preserve">Schadstoffzwischenlagern und im Rahmen der mobilen Schadstoffsammlung </w:t>
      </w:r>
      <w:r w:rsidRPr="009C2C17">
        <w:rPr>
          <w:lang w:eastAsia="de-DE"/>
        </w:rPr>
        <w:t xml:space="preserve">entgegen. </w:t>
      </w:r>
      <w:r w:rsidR="00CC0CE4">
        <w:rPr>
          <w:lang w:eastAsia="de-DE"/>
        </w:rPr>
        <w:t xml:space="preserve">Die gesammelten PU-Schaumdosen </w:t>
      </w:r>
      <w:r w:rsidR="00CC0CE4" w:rsidRPr="00CC0CE4">
        <w:rPr>
          <w:lang w:eastAsia="de-DE"/>
        </w:rPr>
        <w:t>werden an die Recyclingfirma PDR zur Verwertung zurückgeführt.</w:t>
      </w:r>
    </w:p>
    <w:p w14:paraId="39B8FC90" w14:textId="77777777" w:rsidR="00501BD7" w:rsidRPr="009C2C17" w:rsidRDefault="00501BD7" w:rsidP="00501BD7">
      <w:pPr>
        <w:rPr>
          <w:lang w:eastAsia="de-DE"/>
        </w:rPr>
      </w:pPr>
      <w:r w:rsidRPr="009C2C17">
        <w:rPr>
          <w:lang w:eastAsia="de-DE"/>
        </w:rPr>
        <w:t xml:space="preserve">Darüber hinaus unterstützt der örE die separate Erfassung und Verwertung von Batterien. Neben kostenlosen Rücknahmestellen im Handel, bietet auch die </w:t>
      </w:r>
      <w:r w:rsidR="00B02858">
        <w:rPr>
          <w:lang w:eastAsia="de-DE"/>
        </w:rPr>
        <w:t xml:space="preserve">ABI KW GmbH </w:t>
      </w:r>
      <w:r w:rsidRPr="009C2C17">
        <w:rPr>
          <w:lang w:eastAsia="de-DE"/>
        </w:rPr>
        <w:t xml:space="preserve">mit dem Schadstoffmobil </w:t>
      </w:r>
      <w:r w:rsidR="00B02858">
        <w:rPr>
          <w:lang w:eastAsia="de-DE"/>
        </w:rPr>
        <w:t xml:space="preserve">und den Abfallannahmestellen im Kreisgebiet </w:t>
      </w:r>
      <w:r w:rsidRPr="009C2C17">
        <w:rPr>
          <w:lang w:eastAsia="de-DE"/>
        </w:rPr>
        <w:t xml:space="preserve">eine Rücknahmemöglichkeit. </w:t>
      </w:r>
    </w:p>
    <w:p w14:paraId="08BE00C0" w14:textId="77777777" w:rsidR="00501BD7" w:rsidRPr="009C2C17" w:rsidRDefault="00501BD7" w:rsidP="00501BD7">
      <w:pPr>
        <w:rPr>
          <w:lang w:eastAsia="de-DE"/>
        </w:rPr>
      </w:pPr>
      <w:r w:rsidRPr="009C2C17">
        <w:rPr>
          <w:lang w:eastAsia="de-DE"/>
        </w:rPr>
        <w:t>Alle entgegengenommenen gefährlichen Abfälle werden einer umweltgerechten Entsorgung zugeführt.</w:t>
      </w:r>
    </w:p>
    <w:p w14:paraId="7C2F7075" w14:textId="77777777" w:rsidR="00EA2E3D" w:rsidRPr="009C2C17" w:rsidRDefault="00EA2E3D" w:rsidP="00462B2C">
      <w:pPr>
        <w:pStyle w:val="Listenabsatz"/>
        <w:keepNext/>
        <w:numPr>
          <w:ilvl w:val="0"/>
          <w:numId w:val="37"/>
        </w:numPr>
        <w:spacing w:before="240" w:after="120"/>
        <w:rPr>
          <w:b/>
        </w:rPr>
      </w:pPr>
      <w:r w:rsidRPr="009C2C17">
        <w:rPr>
          <w:b/>
        </w:rPr>
        <w:lastRenderedPageBreak/>
        <w:t>Bau- und Abbruchabfälle</w:t>
      </w:r>
    </w:p>
    <w:p w14:paraId="42FA26E0" w14:textId="77777777" w:rsidR="00EA083A" w:rsidRDefault="00D9473F" w:rsidP="00D92FB0">
      <w:pPr>
        <w:keepLines/>
        <w:rPr>
          <w:lang w:eastAsia="de-DE"/>
        </w:rPr>
      </w:pPr>
      <w:r>
        <w:rPr>
          <w:lang w:eastAsia="de-DE"/>
        </w:rPr>
        <w:t xml:space="preserve">Bau- und Abbruchabfälle umfassen u.a. mineralische Bauabfälle (Beton, Ziegel, Boden und Steine), gemischte Bau- und Abbruchabfälle sowie asbesthaltige </w:t>
      </w:r>
      <w:r w:rsidR="00D92FB0">
        <w:rPr>
          <w:lang w:eastAsia="de-DE"/>
        </w:rPr>
        <w:t>und andere gefährliche Baua</w:t>
      </w:r>
      <w:r>
        <w:rPr>
          <w:lang w:eastAsia="de-DE"/>
        </w:rPr>
        <w:t xml:space="preserve">bfälle. </w:t>
      </w:r>
      <w:r w:rsidR="008D697E">
        <w:rPr>
          <w:lang w:eastAsia="de-DE"/>
        </w:rPr>
        <w:t xml:space="preserve">Gemischte Bau- und Abbruchabfälle </w:t>
      </w:r>
      <w:r>
        <w:rPr>
          <w:lang w:eastAsia="de-DE"/>
        </w:rPr>
        <w:t>aus Haushalten und in Kleinmengen aus dem gewerblichen Bereich</w:t>
      </w:r>
      <w:r w:rsidR="00D92FB0">
        <w:rPr>
          <w:lang w:eastAsia="de-DE"/>
        </w:rPr>
        <w:t xml:space="preserve">, die dem örE zur Entsorgung überlassen werden, </w:t>
      </w:r>
      <w:r>
        <w:rPr>
          <w:lang w:eastAsia="de-DE"/>
        </w:rPr>
        <w:t xml:space="preserve">können unter Beachtung der jeweiligen Annahmebedingungen </w:t>
      </w:r>
      <w:r w:rsidR="00EA083A">
        <w:rPr>
          <w:lang w:eastAsia="de-DE"/>
        </w:rPr>
        <w:t xml:space="preserve">an den Abfallumladestationen </w:t>
      </w:r>
      <w:r w:rsidR="00B13377">
        <w:rPr>
          <w:lang w:eastAsia="de-DE"/>
        </w:rPr>
        <w:t>bzw.</w:t>
      </w:r>
      <w:r w:rsidR="00EA083A">
        <w:rPr>
          <w:lang w:eastAsia="de-DE"/>
        </w:rPr>
        <w:t xml:space="preserve"> Kleinannahmebereichen in Zerbst/Anhalt, Bitterfeld-Wolfen und Köthen (Anhalt) angeliefert werden. </w:t>
      </w:r>
      <w:r w:rsidR="00B13377">
        <w:rPr>
          <w:lang w:eastAsia="de-DE"/>
        </w:rPr>
        <w:t>D</w:t>
      </w:r>
      <w:r w:rsidR="00EA083A">
        <w:rPr>
          <w:lang w:eastAsia="de-DE"/>
        </w:rPr>
        <w:t xml:space="preserve">arüber hinaus stehen </w:t>
      </w:r>
      <w:r w:rsidR="00B13377">
        <w:rPr>
          <w:lang w:eastAsia="de-DE"/>
        </w:rPr>
        <w:t xml:space="preserve">für die Anlieferung mineralischer Bauabfälle </w:t>
      </w:r>
      <w:r w:rsidR="00EA083A">
        <w:rPr>
          <w:lang w:eastAsia="de-DE"/>
        </w:rPr>
        <w:t>Bauschuttrecyclinga</w:t>
      </w:r>
      <w:r w:rsidR="00B1269E">
        <w:rPr>
          <w:lang w:eastAsia="de-DE"/>
        </w:rPr>
        <w:t>nl</w:t>
      </w:r>
      <w:r w:rsidR="00EA083A">
        <w:rPr>
          <w:lang w:eastAsia="de-DE"/>
        </w:rPr>
        <w:t xml:space="preserve">agen in </w:t>
      </w:r>
      <w:r w:rsidR="00B13377">
        <w:rPr>
          <w:lang w:eastAsia="de-DE"/>
        </w:rPr>
        <w:t>Zerbst/Anhalt</w:t>
      </w:r>
      <w:r w:rsidR="00EA083A">
        <w:rPr>
          <w:lang w:eastAsia="de-DE"/>
        </w:rPr>
        <w:t xml:space="preserve"> und Köthen (Anhalt)</w:t>
      </w:r>
      <w:r w:rsidR="00B13377">
        <w:rPr>
          <w:lang w:eastAsia="de-DE"/>
        </w:rPr>
        <w:t xml:space="preserve"> sowie eine Bauabfallsortieranlage in Bitterfeld-Wolfen</w:t>
      </w:r>
      <w:r w:rsidR="00EA083A">
        <w:rPr>
          <w:lang w:eastAsia="de-DE"/>
        </w:rPr>
        <w:t xml:space="preserve"> </w:t>
      </w:r>
      <w:r w:rsidR="00B13377">
        <w:rPr>
          <w:lang w:eastAsia="de-DE"/>
        </w:rPr>
        <w:t>und</w:t>
      </w:r>
      <w:r w:rsidR="00B1269E">
        <w:rPr>
          <w:lang w:eastAsia="de-DE"/>
        </w:rPr>
        <w:t xml:space="preserve"> für gefährliche Bauabfälle </w:t>
      </w:r>
      <w:r w:rsidR="00D92FB0">
        <w:rPr>
          <w:lang w:eastAsia="de-DE"/>
        </w:rPr>
        <w:t xml:space="preserve">auch </w:t>
      </w:r>
      <w:r w:rsidR="00B13377">
        <w:rPr>
          <w:lang w:eastAsia="de-DE"/>
        </w:rPr>
        <w:t>Annahmestellen</w:t>
      </w:r>
      <w:r w:rsidR="00B1269E">
        <w:rPr>
          <w:lang w:eastAsia="de-DE"/>
        </w:rPr>
        <w:t xml:space="preserve"> in Bitterfeld-Wolfen</w:t>
      </w:r>
      <w:r w:rsidR="00B13377">
        <w:rPr>
          <w:lang w:eastAsia="de-DE"/>
        </w:rPr>
        <w:t>, Köthen (Anhalt) und Zerbst/Anhalt</w:t>
      </w:r>
      <w:r w:rsidR="00B1269E">
        <w:rPr>
          <w:lang w:eastAsia="de-DE"/>
        </w:rPr>
        <w:t xml:space="preserve"> zur Verfügung. Details zu den Annahmebedingungen der hier aufgeführten Anlagen </w:t>
      </w:r>
      <w:r w:rsidR="00D92FB0">
        <w:rPr>
          <w:lang w:eastAsia="de-DE"/>
        </w:rPr>
        <w:t xml:space="preserve">der ABI KW GmbH, TEK GmbH und der Wolfener Recycling GmbH </w:t>
      </w:r>
      <w:r w:rsidR="00B1269E">
        <w:rPr>
          <w:lang w:eastAsia="de-DE"/>
        </w:rPr>
        <w:t>sind de</w:t>
      </w:r>
      <w:r w:rsidR="00D92FB0">
        <w:rPr>
          <w:lang w:eastAsia="de-DE"/>
        </w:rPr>
        <w:t>r</w:t>
      </w:r>
      <w:r w:rsidR="00B1269E">
        <w:rPr>
          <w:lang w:eastAsia="de-DE"/>
        </w:rPr>
        <w:t xml:space="preserve"> Anlage 3 zur Abfallwirtschaftssatzung des Landkreises Anhalt-Bitterfeld zu entnehmen. </w:t>
      </w:r>
      <w:r w:rsidR="00D92FB0">
        <w:rPr>
          <w:lang w:eastAsia="de-DE"/>
        </w:rPr>
        <w:t>Die Anlieferung ist kostenpflichtig.</w:t>
      </w:r>
    </w:p>
    <w:p w14:paraId="11B22849" w14:textId="77777777" w:rsidR="00F435B7" w:rsidRDefault="00841599" w:rsidP="009653D5">
      <w:pPr>
        <w:rPr>
          <w:lang w:eastAsia="de-DE"/>
        </w:rPr>
      </w:pPr>
      <w:r>
        <w:rPr>
          <w:lang w:eastAsia="de-DE"/>
        </w:rPr>
        <w:t xml:space="preserve">Die mineralischen </w:t>
      </w:r>
      <w:r w:rsidR="00E138C9" w:rsidRPr="009C2C17">
        <w:rPr>
          <w:lang w:eastAsia="de-DE"/>
        </w:rPr>
        <w:t>Bauabfälle</w:t>
      </w:r>
      <w:r w:rsidR="00887C48">
        <w:rPr>
          <w:lang w:eastAsia="de-DE"/>
        </w:rPr>
        <w:t xml:space="preserve"> werden </w:t>
      </w:r>
      <w:r w:rsidR="00A40245">
        <w:rPr>
          <w:lang w:eastAsia="de-DE"/>
        </w:rPr>
        <w:t xml:space="preserve">zu Gesteinskörnungen zur weiteren Verwertung aufbereitet oder </w:t>
      </w:r>
      <w:r w:rsidR="00CA0C4E" w:rsidRPr="00CA0C4E">
        <w:rPr>
          <w:lang w:eastAsia="de-DE"/>
        </w:rPr>
        <w:t>zwischengelagert und in geeignete Entsorgungsanlagen verbracht.</w:t>
      </w:r>
      <w:r w:rsidR="00887C48">
        <w:rPr>
          <w:lang w:eastAsia="de-DE"/>
        </w:rPr>
        <w:t xml:space="preserve"> </w:t>
      </w:r>
      <w:r w:rsidR="00887799">
        <w:rPr>
          <w:lang w:eastAsia="de-DE"/>
        </w:rPr>
        <w:t>G</w:t>
      </w:r>
      <w:r w:rsidR="00887799" w:rsidRPr="009C2C17">
        <w:rPr>
          <w:lang w:eastAsia="de-DE"/>
        </w:rPr>
        <w:t xml:space="preserve">emischte Bau- und Abbruchabfälle werden thermisch behandelt. </w:t>
      </w:r>
      <w:r w:rsidR="00887799">
        <w:rPr>
          <w:lang w:eastAsia="de-DE"/>
        </w:rPr>
        <w:t>D</w:t>
      </w:r>
      <w:r w:rsidR="00F435B7" w:rsidRPr="009C2C17">
        <w:rPr>
          <w:lang w:eastAsia="de-DE"/>
        </w:rPr>
        <w:t xml:space="preserve">ie </w:t>
      </w:r>
      <w:r w:rsidR="00A84802">
        <w:rPr>
          <w:lang w:eastAsia="de-DE"/>
        </w:rPr>
        <w:t xml:space="preserve">fachgerechte </w:t>
      </w:r>
      <w:r w:rsidR="00F435B7" w:rsidRPr="009C2C17">
        <w:rPr>
          <w:lang w:eastAsia="de-DE"/>
        </w:rPr>
        <w:t xml:space="preserve">Entsorgung </w:t>
      </w:r>
      <w:r w:rsidR="00D92FB0">
        <w:rPr>
          <w:lang w:eastAsia="de-DE"/>
        </w:rPr>
        <w:t>a</w:t>
      </w:r>
      <w:r w:rsidR="00D92FB0" w:rsidRPr="009C2C17">
        <w:rPr>
          <w:lang w:eastAsia="de-DE"/>
        </w:rPr>
        <w:t>sbest</w:t>
      </w:r>
      <w:r w:rsidR="00D92FB0">
        <w:rPr>
          <w:lang w:eastAsia="de-DE"/>
        </w:rPr>
        <w:t xml:space="preserve">haltiger Abfälle und anderer gefährlicher Bauabfälle </w:t>
      </w:r>
      <w:r w:rsidR="00887799">
        <w:rPr>
          <w:lang w:eastAsia="de-DE"/>
        </w:rPr>
        <w:t>übernehmen D</w:t>
      </w:r>
      <w:r w:rsidR="00A84802">
        <w:rPr>
          <w:lang w:eastAsia="de-DE"/>
        </w:rPr>
        <w:t>rittunternehmen</w:t>
      </w:r>
      <w:r w:rsidR="003439FF" w:rsidRPr="009C2C17">
        <w:rPr>
          <w:lang w:eastAsia="de-DE"/>
        </w:rPr>
        <w:t>.</w:t>
      </w:r>
    </w:p>
    <w:p w14:paraId="37E098C5" w14:textId="77777777" w:rsidR="00501BD7" w:rsidRPr="00501BD7" w:rsidRDefault="00501BD7" w:rsidP="00462B2C">
      <w:pPr>
        <w:pStyle w:val="Listenabsatz"/>
        <w:keepNext/>
        <w:numPr>
          <w:ilvl w:val="0"/>
          <w:numId w:val="38"/>
        </w:numPr>
        <w:spacing w:before="240" w:after="120"/>
        <w:rPr>
          <w:b/>
        </w:rPr>
      </w:pPr>
      <w:r>
        <w:rPr>
          <w:b/>
        </w:rPr>
        <w:t>Sonstige Abfälle</w:t>
      </w:r>
    </w:p>
    <w:p w14:paraId="3E5183ED" w14:textId="77777777" w:rsidR="00EB2986" w:rsidRDefault="0086115B" w:rsidP="009653D5">
      <w:pPr>
        <w:rPr>
          <w:lang w:eastAsia="de-DE"/>
        </w:rPr>
      </w:pPr>
      <w:r>
        <w:rPr>
          <w:lang w:eastAsia="de-DE"/>
        </w:rPr>
        <w:t>Sonstige, vorstehend nicht genannte Abfälle</w:t>
      </w:r>
      <w:r w:rsidRPr="0086115B">
        <w:rPr>
          <w:lang w:eastAsia="de-DE"/>
        </w:rPr>
        <w:t xml:space="preserve"> sind </w:t>
      </w:r>
      <w:r>
        <w:rPr>
          <w:lang w:eastAsia="de-DE"/>
        </w:rPr>
        <w:t>– sofern nicht von der Entsorgung ausgeschlossen –</w:t>
      </w:r>
      <w:r w:rsidR="00833E86">
        <w:rPr>
          <w:lang w:eastAsia="de-DE"/>
        </w:rPr>
        <w:t xml:space="preserve"> </w:t>
      </w:r>
      <w:r w:rsidRPr="0086115B">
        <w:rPr>
          <w:lang w:eastAsia="de-DE"/>
        </w:rPr>
        <w:t>den Abfallentsorgungsanla</w:t>
      </w:r>
      <w:r>
        <w:rPr>
          <w:lang w:eastAsia="de-DE"/>
        </w:rPr>
        <w:t>gen oder Abfall</w:t>
      </w:r>
      <w:r w:rsidRPr="0086115B">
        <w:rPr>
          <w:lang w:eastAsia="de-DE"/>
        </w:rPr>
        <w:t xml:space="preserve">annahmestellen </w:t>
      </w:r>
      <w:r>
        <w:rPr>
          <w:lang w:eastAsia="de-DE"/>
        </w:rPr>
        <w:t xml:space="preserve">unter Beachtung der Annahmebedingungen (gemäß Anlage 3 der </w:t>
      </w:r>
      <w:r w:rsidRPr="007E1FC5">
        <w:rPr>
          <w:lang w:eastAsia="de-DE"/>
        </w:rPr>
        <w:t>AWS</w:t>
      </w:r>
      <w:r>
        <w:rPr>
          <w:lang w:eastAsia="de-DE"/>
        </w:rPr>
        <w:t xml:space="preserve">) </w:t>
      </w:r>
      <w:r w:rsidRPr="0086115B">
        <w:rPr>
          <w:lang w:eastAsia="de-DE"/>
        </w:rPr>
        <w:t>zu übergeben.</w:t>
      </w:r>
    </w:p>
    <w:p w14:paraId="583EE414" w14:textId="77777777" w:rsidR="0086115B" w:rsidRPr="009C2C17" w:rsidRDefault="0086115B" w:rsidP="009653D5">
      <w:pPr>
        <w:rPr>
          <w:lang w:eastAsia="de-DE"/>
        </w:rPr>
      </w:pPr>
    </w:p>
    <w:p w14:paraId="7FC0A9F4" w14:textId="77777777" w:rsidR="009653D5" w:rsidRPr="00CB0781" w:rsidRDefault="009653D5" w:rsidP="009653D5">
      <w:pPr>
        <w:pStyle w:val="berschrift3"/>
      </w:pPr>
      <w:bookmarkStart w:id="140" w:name="_Toc485830546"/>
      <w:bookmarkStart w:id="141" w:name="_Toc492394245"/>
      <w:bookmarkStart w:id="142" w:name="_Toc507598970"/>
      <w:r w:rsidRPr="00CB0781">
        <w:lastRenderedPageBreak/>
        <w:t xml:space="preserve">Von der Entsorgung </w:t>
      </w:r>
      <w:r w:rsidR="00EE33E0" w:rsidRPr="00CB0781">
        <w:t xml:space="preserve">ganz oder teilweise </w:t>
      </w:r>
      <w:r w:rsidRPr="00CB0781">
        <w:t>ausgeschlossene Abfälle</w:t>
      </w:r>
      <w:bookmarkEnd w:id="140"/>
      <w:bookmarkEnd w:id="141"/>
      <w:bookmarkEnd w:id="142"/>
    </w:p>
    <w:p w14:paraId="1D44FBEA" w14:textId="77777777" w:rsidR="00A37BAE" w:rsidRDefault="006F0B8B" w:rsidP="009B770D">
      <w:r>
        <w:t xml:space="preserve">Gemäß § 20 Abs. 2 </w:t>
      </w:r>
      <w:r w:rsidRPr="007E1FC5">
        <w:t>KrWG</w:t>
      </w:r>
      <w:r>
        <w:t xml:space="preserve"> kann der Landkreis Abfälle von der Entsorgung ausschließen. Dies gilt für Abfälle, </w:t>
      </w:r>
    </w:p>
    <w:p w14:paraId="7A8106A9" w14:textId="77777777" w:rsidR="00A37BAE" w:rsidRDefault="006F0B8B" w:rsidP="00462B2C">
      <w:pPr>
        <w:pStyle w:val="Listenabsatz"/>
        <w:numPr>
          <w:ilvl w:val="0"/>
          <w:numId w:val="39"/>
        </w:numPr>
      </w:pPr>
      <w:r>
        <w:t xml:space="preserve">die </w:t>
      </w:r>
      <w:r w:rsidR="0086115B">
        <w:t>einer Rücknahmepflicht unterliegen und für die entsprechende Rücknahmeeinrich</w:t>
      </w:r>
      <w:r>
        <w:t xml:space="preserve">tungen zur Verfügung stehen sowie </w:t>
      </w:r>
    </w:p>
    <w:p w14:paraId="42E98C9D" w14:textId="77777777" w:rsidR="00A37BAE" w:rsidRDefault="006F0B8B" w:rsidP="00462B2C">
      <w:pPr>
        <w:pStyle w:val="Listenabsatz"/>
        <w:numPr>
          <w:ilvl w:val="0"/>
          <w:numId w:val="39"/>
        </w:numPr>
      </w:pPr>
      <w:r>
        <w:t xml:space="preserve">für </w:t>
      </w:r>
      <w:r w:rsidR="0086115B">
        <w:t xml:space="preserve">Abfälle zur Beseitigung aus anderen Herkunftsbereichen als privaten Haushalten, </w:t>
      </w:r>
    </w:p>
    <w:p w14:paraId="14C42965" w14:textId="77777777" w:rsidR="00A37BAE" w:rsidRDefault="006F0B8B" w:rsidP="00462B2C">
      <w:pPr>
        <w:pStyle w:val="Listenabsatz"/>
        <w:numPr>
          <w:ilvl w:val="1"/>
          <w:numId w:val="39"/>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s>
        <w:ind w:left="851" w:hanging="425"/>
      </w:pPr>
      <w:r>
        <w:t>die</w:t>
      </w:r>
      <w:r w:rsidR="0086115B">
        <w:t xml:space="preserve"> aufgrund ihrer Art, Menge oder Beschaffenheit nicht </w:t>
      </w:r>
      <w:r w:rsidR="003450BE">
        <w:t xml:space="preserve">mit den </w:t>
      </w:r>
      <w:r>
        <w:t>in</w:t>
      </w:r>
      <w:r w:rsidR="003450BE">
        <w:t xml:space="preserve"> Haushalt</w:t>
      </w:r>
      <w:r>
        <w:t>en</w:t>
      </w:r>
      <w:r w:rsidR="003450BE">
        <w:t xml:space="preserve"> anfallenden Abfällen</w:t>
      </w:r>
      <w:r w:rsidR="0086115B">
        <w:t xml:space="preserve"> entsorgt werden können oder</w:t>
      </w:r>
    </w:p>
    <w:p w14:paraId="4474D0AC" w14:textId="77777777" w:rsidR="009B770D" w:rsidRDefault="00A37BAE" w:rsidP="00462B2C">
      <w:pPr>
        <w:pStyle w:val="Listenabsatz"/>
        <w:numPr>
          <w:ilvl w:val="1"/>
          <w:numId w:val="39"/>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s>
        <w:ind w:left="851" w:hanging="425"/>
      </w:pPr>
      <w:r>
        <w:t xml:space="preserve">für die </w:t>
      </w:r>
      <w:r w:rsidRPr="00A37BAE">
        <w:t xml:space="preserve">die Sicherheit der umweltverträglichen Beseitigung im Einklang mit </w:t>
      </w:r>
      <w:r w:rsidR="00380FD2">
        <w:t xml:space="preserve">dem </w:t>
      </w:r>
      <w:r w:rsidRPr="00A37BAE">
        <w:t>Abfallwirtschaftspl</w:t>
      </w:r>
      <w:r w:rsidR="00380FD2">
        <w:t>a</w:t>
      </w:r>
      <w:r w:rsidRPr="00A37BAE">
        <w:t>n de</w:t>
      </w:r>
      <w:r w:rsidR="00380FD2">
        <w:t>s</w:t>
      </w:r>
      <w:r w:rsidRPr="00A37BAE">
        <w:t xml:space="preserve"> L</w:t>
      </w:r>
      <w:r w:rsidR="00380FD2">
        <w:t>andes Sachsen-Anhalt</w:t>
      </w:r>
      <w:r w:rsidRPr="00A37BAE">
        <w:t xml:space="preserve"> durch einen anderen öffentlich-rechtlichen Entsorgungsträger oder Dritten gewährleistet ist</w:t>
      </w:r>
      <w:r w:rsidR="006F0B8B">
        <w:t xml:space="preserve">. </w:t>
      </w:r>
    </w:p>
    <w:p w14:paraId="50762D2D" w14:textId="77777777" w:rsidR="00C767E5" w:rsidRDefault="00C767E5" w:rsidP="009B770D">
      <w:r w:rsidRPr="00C767E5">
        <w:t>Der Ausschluss kann sich auf einzelne oder sämtliche Entsorgungshandlungen erstre</w:t>
      </w:r>
      <w:r>
        <w:t xml:space="preserve">cken (§ 5 Abs. 1 Satz 2 </w:t>
      </w:r>
      <w:r w:rsidRPr="007E1FC5">
        <w:t>AbfG LSA</w:t>
      </w:r>
      <w:r>
        <w:t>).</w:t>
      </w:r>
    </w:p>
    <w:p w14:paraId="60AFF741" w14:textId="77777777" w:rsidR="003439FF" w:rsidRDefault="009B770D" w:rsidP="009B770D">
      <w:r>
        <w:t xml:space="preserve">Der </w:t>
      </w:r>
      <w:r w:rsidR="004D3B4A">
        <w:t>Landkreis Anhalt-Bitterfeld</w:t>
      </w:r>
      <w:r>
        <w:t xml:space="preserve"> macht von diesem Recht Gebrauch und hat bestimmte Abfälle von der Entsorgung oder vom Einsammeln und </w:t>
      </w:r>
      <w:r w:rsidR="006F0B8B">
        <w:t>Befördern</w:t>
      </w:r>
      <w:r>
        <w:t xml:space="preserve"> ausgeschlossen</w:t>
      </w:r>
      <w:r w:rsidR="004D3B4A">
        <w:t xml:space="preserve"> (§ 5 Abs. 3, 4 i.V.m. Anlage 1 und 2 </w:t>
      </w:r>
      <w:r w:rsidR="004D3B4A" w:rsidRPr="007E1FC5">
        <w:t>AWS</w:t>
      </w:r>
      <w:r w:rsidR="006F0B8B">
        <w:t xml:space="preserve"> in der</w:t>
      </w:r>
      <w:r w:rsidR="00A37BAE">
        <w:t xml:space="preserve"> jeweils</w:t>
      </w:r>
      <w:r w:rsidR="006F0B8B">
        <w:t xml:space="preserve"> aktuellen Fassung</w:t>
      </w:r>
      <w:r w:rsidR="004D3B4A">
        <w:t>)</w:t>
      </w:r>
      <w:r>
        <w:t>. Für die von der Entsor</w:t>
      </w:r>
      <w:r w:rsidR="006F0B8B">
        <w:t>gung aus</w:t>
      </w:r>
      <w:r>
        <w:t>geschlossenen Abfälle ist der Abfallbesitzer zur ordnun</w:t>
      </w:r>
      <w:r w:rsidR="004D3B4A">
        <w:t>gsgemäßen Entsorgung selbst ver</w:t>
      </w:r>
      <w:r>
        <w:t>pflichtet.</w:t>
      </w:r>
    </w:p>
    <w:p w14:paraId="59AD65A2" w14:textId="77777777" w:rsidR="004D3B4A" w:rsidRPr="009C2C17" w:rsidRDefault="004D3B4A" w:rsidP="009B770D"/>
    <w:p w14:paraId="6C20DCB4" w14:textId="77777777" w:rsidR="00A43FAA" w:rsidRPr="006C4827" w:rsidRDefault="00A43FAA" w:rsidP="00A43FAA">
      <w:pPr>
        <w:pStyle w:val="berschrift2"/>
      </w:pPr>
      <w:bookmarkStart w:id="143" w:name="_Ref481673532"/>
      <w:bookmarkStart w:id="144" w:name="_Toc485830547"/>
      <w:bookmarkStart w:id="145" w:name="_Toc492394246"/>
      <w:bookmarkStart w:id="146" w:name="_Toc507598971"/>
      <w:r w:rsidRPr="006C4827">
        <w:lastRenderedPageBreak/>
        <w:t>Entsorgungseinrichtungen</w:t>
      </w:r>
      <w:bookmarkEnd w:id="143"/>
      <w:bookmarkEnd w:id="144"/>
      <w:bookmarkEnd w:id="145"/>
      <w:bookmarkEnd w:id="146"/>
      <w:r w:rsidRPr="006C4827">
        <w:t xml:space="preserve"> </w:t>
      </w:r>
    </w:p>
    <w:p w14:paraId="43BFD1F6" w14:textId="77777777" w:rsidR="00982E3C" w:rsidRDefault="0037518F" w:rsidP="00682AC2">
      <w:pPr>
        <w:pStyle w:val="berschrift3"/>
      </w:pPr>
      <w:bookmarkStart w:id="147" w:name="_Toc485830548"/>
      <w:bookmarkStart w:id="148" w:name="_Toc492394247"/>
      <w:bookmarkStart w:id="149" w:name="_Toc507598972"/>
      <w:r>
        <w:t>Abfallwirtschaftsstandorte im Landkreis Anhalt-Bitterfeld</w:t>
      </w:r>
      <w:bookmarkEnd w:id="147"/>
      <w:bookmarkEnd w:id="148"/>
      <w:bookmarkEnd w:id="149"/>
      <w:r w:rsidR="00FD19B1">
        <w:t xml:space="preserve"> </w:t>
      </w:r>
    </w:p>
    <w:p w14:paraId="30E6ABDA" w14:textId="77777777" w:rsidR="001E5E1D" w:rsidRDefault="00002936" w:rsidP="000C3980">
      <w:pPr>
        <w:keepNext/>
        <w:rPr>
          <w:lang w:eastAsia="de-DE"/>
        </w:rPr>
      </w:pPr>
      <w:r>
        <w:rPr>
          <w:lang w:eastAsia="de-DE"/>
        </w:rPr>
        <w:t>Für Abfälle, die dem örE zur Entsorgung überlassen werden</w:t>
      </w:r>
      <w:r w:rsidR="002949D3">
        <w:rPr>
          <w:lang w:eastAsia="de-DE"/>
        </w:rPr>
        <w:t>,</w:t>
      </w:r>
      <w:r>
        <w:rPr>
          <w:lang w:eastAsia="de-DE"/>
        </w:rPr>
        <w:t xml:space="preserve"> stehen i</w:t>
      </w:r>
      <w:r w:rsidR="001C6194">
        <w:rPr>
          <w:lang w:eastAsia="de-DE"/>
        </w:rPr>
        <w:t>m Landkreis An</w:t>
      </w:r>
      <w:r w:rsidR="00FC21D2">
        <w:rPr>
          <w:lang w:eastAsia="de-DE"/>
        </w:rPr>
        <w:t>halt-Bitterfeld folgende</w:t>
      </w:r>
      <w:r w:rsidR="001E5E1D">
        <w:rPr>
          <w:lang w:eastAsia="de-DE"/>
        </w:rPr>
        <w:t xml:space="preserve"> Anlagen zur Verfügung: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350"/>
        <w:gridCol w:w="4350"/>
      </w:tblGrid>
      <w:tr w:rsidR="001E5E1D" w14:paraId="1F0ECD52" w14:textId="77777777" w:rsidTr="001E5E1D">
        <w:trPr>
          <w:trHeight w:val="284"/>
        </w:trPr>
        <w:tc>
          <w:tcPr>
            <w:tcW w:w="4350" w:type="dxa"/>
            <w:vAlign w:val="center"/>
          </w:tcPr>
          <w:p w14:paraId="1C5B89BD" w14:textId="77777777" w:rsidR="001E5E1D" w:rsidRDefault="001E5E1D" w:rsidP="00462B2C">
            <w:pPr>
              <w:pStyle w:val="Tabfeldlinks"/>
              <w:keepNext/>
              <w:numPr>
                <w:ilvl w:val="0"/>
                <w:numId w:val="40"/>
              </w:numPr>
            </w:pPr>
            <w:r>
              <w:t xml:space="preserve">vier Kleinannahmestellen, </w:t>
            </w:r>
          </w:p>
        </w:tc>
        <w:tc>
          <w:tcPr>
            <w:tcW w:w="4350" w:type="dxa"/>
            <w:vAlign w:val="center"/>
          </w:tcPr>
          <w:p w14:paraId="7EBFCC55" w14:textId="77777777" w:rsidR="001E5E1D" w:rsidRDefault="001E5E1D" w:rsidP="00462B2C">
            <w:pPr>
              <w:pStyle w:val="Tabfeldlinks"/>
              <w:keepNext/>
              <w:numPr>
                <w:ilvl w:val="0"/>
                <w:numId w:val="40"/>
              </w:numPr>
            </w:pPr>
            <w:r>
              <w:t>drei Abfallumladestationen</w:t>
            </w:r>
          </w:p>
        </w:tc>
      </w:tr>
      <w:tr w:rsidR="001E5E1D" w14:paraId="4A1E84F5" w14:textId="77777777" w:rsidTr="001E5E1D">
        <w:trPr>
          <w:trHeight w:val="284"/>
        </w:trPr>
        <w:tc>
          <w:tcPr>
            <w:tcW w:w="4350" w:type="dxa"/>
            <w:vAlign w:val="center"/>
          </w:tcPr>
          <w:p w14:paraId="15E780C2" w14:textId="77777777" w:rsidR="001E5E1D" w:rsidRDefault="001E5E1D" w:rsidP="00462B2C">
            <w:pPr>
              <w:pStyle w:val="Tabfeldlinks"/>
              <w:keepNext/>
              <w:numPr>
                <w:ilvl w:val="0"/>
                <w:numId w:val="40"/>
              </w:numPr>
              <w:ind w:left="357" w:hanging="357"/>
            </w:pPr>
            <w:r>
              <w:t>drei Kompostierungsanlagen</w:t>
            </w:r>
          </w:p>
        </w:tc>
        <w:tc>
          <w:tcPr>
            <w:tcW w:w="4350" w:type="dxa"/>
            <w:vAlign w:val="center"/>
          </w:tcPr>
          <w:p w14:paraId="6D434E44" w14:textId="77777777" w:rsidR="001E5E1D" w:rsidRDefault="001E5E1D" w:rsidP="00462B2C">
            <w:pPr>
              <w:pStyle w:val="Tabfeldlinks"/>
              <w:keepNext/>
              <w:numPr>
                <w:ilvl w:val="0"/>
                <w:numId w:val="40"/>
              </w:numPr>
              <w:ind w:left="357" w:hanging="357"/>
            </w:pPr>
            <w:r>
              <w:t>eine PPK-Sortieranlage</w:t>
            </w:r>
          </w:p>
        </w:tc>
      </w:tr>
      <w:tr w:rsidR="001E5E1D" w14:paraId="4BE962C0" w14:textId="77777777" w:rsidTr="001E5E1D">
        <w:trPr>
          <w:trHeight w:val="284"/>
        </w:trPr>
        <w:tc>
          <w:tcPr>
            <w:tcW w:w="4350" w:type="dxa"/>
            <w:vAlign w:val="center"/>
          </w:tcPr>
          <w:p w14:paraId="0FDF8765" w14:textId="77777777" w:rsidR="001E5E1D" w:rsidRDefault="001E5E1D" w:rsidP="00462B2C">
            <w:pPr>
              <w:pStyle w:val="Tabfeldlinks"/>
              <w:keepNext/>
              <w:numPr>
                <w:ilvl w:val="0"/>
                <w:numId w:val="40"/>
              </w:numPr>
              <w:ind w:left="357" w:hanging="357"/>
            </w:pPr>
            <w:r>
              <w:t>zwei Bauschuttrecyclinganlagen</w:t>
            </w:r>
          </w:p>
        </w:tc>
        <w:tc>
          <w:tcPr>
            <w:tcW w:w="4350" w:type="dxa"/>
            <w:vAlign w:val="center"/>
          </w:tcPr>
          <w:p w14:paraId="0D59DFBF" w14:textId="77777777" w:rsidR="001E5E1D" w:rsidRDefault="001E5E1D" w:rsidP="00462B2C">
            <w:pPr>
              <w:pStyle w:val="Tabfeldlinks"/>
              <w:keepNext/>
              <w:numPr>
                <w:ilvl w:val="0"/>
                <w:numId w:val="40"/>
              </w:numPr>
              <w:ind w:left="357" w:hanging="357"/>
            </w:pPr>
            <w:r>
              <w:t>eine Bauabfallsortieranlage</w:t>
            </w:r>
          </w:p>
        </w:tc>
      </w:tr>
      <w:tr w:rsidR="001E5E1D" w14:paraId="753D73CA" w14:textId="77777777" w:rsidTr="001E5E1D">
        <w:trPr>
          <w:trHeight w:val="284"/>
        </w:trPr>
        <w:tc>
          <w:tcPr>
            <w:tcW w:w="4350" w:type="dxa"/>
            <w:vAlign w:val="center"/>
          </w:tcPr>
          <w:p w14:paraId="537E3AB6" w14:textId="77777777" w:rsidR="001E5E1D" w:rsidRDefault="001E5E1D" w:rsidP="00462B2C">
            <w:pPr>
              <w:pStyle w:val="Tabfeldlinks"/>
              <w:numPr>
                <w:ilvl w:val="0"/>
                <w:numId w:val="40"/>
              </w:numPr>
            </w:pPr>
            <w:r>
              <w:t xml:space="preserve">eine </w:t>
            </w:r>
            <w:r w:rsidRPr="00396707">
              <w:t>Anlage zur zeitweiligen Lagerung von gefährlichen Bauabfällen</w:t>
            </w:r>
          </w:p>
        </w:tc>
        <w:tc>
          <w:tcPr>
            <w:tcW w:w="4350" w:type="dxa"/>
          </w:tcPr>
          <w:p w14:paraId="2C9F4597" w14:textId="77777777" w:rsidR="001E5E1D" w:rsidRDefault="001E5E1D" w:rsidP="00462B2C">
            <w:pPr>
              <w:pStyle w:val="Tabfeldlinks"/>
              <w:numPr>
                <w:ilvl w:val="0"/>
                <w:numId w:val="40"/>
              </w:numPr>
            </w:pPr>
            <w:r>
              <w:t>zwei Schadstoffzwischenlager</w:t>
            </w:r>
          </w:p>
        </w:tc>
      </w:tr>
    </w:tbl>
    <w:p w14:paraId="51900697" w14:textId="04BE1025" w:rsidR="009E451D" w:rsidRPr="00982E3C" w:rsidRDefault="00002936" w:rsidP="00982E3C">
      <w:pPr>
        <w:rPr>
          <w:lang w:eastAsia="de-DE"/>
        </w:rPr>
      </w:pPr>
      <w:r>
        <w:rPr>
          <w:lang w:eastAsia="de-DE"/>
        </w:rPr>
        <w:t xml:space="preserve">Diese Anlagen werden </w:t>
      </w:r>
      <w:r w:rsidR="009E451D">
        <w:rPr>
          <w:lang w:eastAsia="de-DE"/>
        </w:rPr>
        <w:t>entweder v</w:t>
      </w:r>
      <w:r w:rsidR="001E5E1D">
        <w:rPr>
          <w:lang w:eastAsia="de-DE"/>
        </w:rPr>
        <w:t xml:space="preserve">on der ABI KW GmbH selbst oder beauftragten Drittunternehmen </w:t>
      </w:r>
      <w:r w:rsidR="009E451D">
        <w:rPr>
          <w:lang w:eastAsia="de-DE"/>
        </w:rPr>
        <w:t xml:space="preserve">betrieben. </w:t>
      </w:r>
      <w:r w:rsidR="002949D3">
        <w:rPr>
          <w:lang w:eastAsia="de-DE"/>
        </w:rPr>
        <w:t xml:space="preserve">Die einzelnen Anlagen </w:t>
      </w:r>
      <w:r w:rsidR="001E5E1D">
        <w:rPr>
          <w:lang w:eastAsia="de-DE"/>
        </w:rPr>
        <w:t>konzentrieren</w:t>
      </w:r>
      <w:r w:rsidR="002949D3">
        <w:rPr>
          <w:lang w:eastAsia="de-DE"/>
        </w:rPr>
        <w:t xml:space="preserve"> sich an fünf Standorten im Land</w:t>
      </w:r>
      <w:r w:rsidR="001E5E1D">
        <w:rPr>
          <w:lang w:eastAsia="de-DE"/>
        </w:rPr>
        <w:t>kreis, die f</w:t>
      </w:r>
      <w:r w:rsidR="002949D3">
        <w:rPr>
          <w:lang w:eastAsia="de-DE"/>
        </w:rPr>
        <w:t>ür eine übersichtliche</w:t>
      </w:r>
      <w:r w:rsidR="001E5E1D">
        <w:rPr>
          <w:lang w:eastAsia="de-DE"/>
        </w:rPr>
        <w:t>re</w:t>
      </w:r>
      <w:r w:rsidR="002949D3">
        <w:rPr>
          <w:lang w:eastAsia="de-DE"/>
        </w:rPr>
        <w:t xml:space="preserve"> Darstellung</w:t>
      </w:r>
      <w:r w:rsidR="001E5E1D">
        <w:rPr>
          <w:lang w:eastAsia="de-DE"/>
        </w:rPr>
        <w:t xml:space="preserve"> </w:t>
      </w:r>
      <w:r w:rsidR="00F85AE7">
        <w:rPr>
          <w:lang w:eastAsia="de-DE"/>
        </w:rPr>
        <w:t xml:space="preserve">nachfolgend </w:t>
      </w:r>
      <w:r w:rsidR="001E5E1D">
        <w:rPr>
          <w:lang w:eastAsia="de-DE"/>
        </w:rPr>
        <w:t xml:space="preserve">als </w:t>
      </w:r>
      <w:r w:rsidR="002949D3">
        <w:rPr>
          <w:lang w:eastAsia="de-DE"/>
        </w:rPr>
        <w:t>Abfallwirtschaftsstandorte definiert</w:t>
      </w:r>
      <w:r w:rsidR="001E5E1D">
        <w:rPr>
          <w:lang w:eastAsia="de-DE"/>
        </w:rPr>
        <w:t xml:space="preserve"> werden</w:t>
      </w:r>
      <w:r w:rsidR="002949D3">
        <w:rPr>
          <w:lang w:eastAsia="de-DE"/>
        </w:rPr>
        <w:t xml:space="preserve"> </w:t>
      </w:r>
      <w:r w:rsidR="005A0173">
        <w:rPr>
          <w:lang w:eastAsia="de-DE"/>
        </w:rPr>
        <w:t>(</w:t>
      </w:r>
      <w:r w:rsidR="005A0173">
        <w:rPr>
          <w:lang w:eastAsia="de-DE"/>
        </w:rPr>
        <w:fldChar w:fldCharType="begin"/>
      </w:r>
      <w:r w:rsidR="005A0173">
        <w:rPr>
          <w:lang w:eastAsia="de-DE"/>
        </w:rPr>
        <w:instrText xml:space="preserve"> REF _Ref483983774 \h </w:instrText>
      </w:r>
      <w:r w:rsidR="005A0173">
        <w:rPr>
          <w:lang w:eastAsia="de-DE"/>
        </w:rPr>
      </w:r>
      <w:r w:rsidR="005A0173">
        <w:rPr>
          <w:lang w:eastAsia="de-DE"/>
        </w:rPr>
        <w:fldChar w:fldCharType="separate"/>
      </w:r>
      <w:r w:rsidR="00853A0A" w:rsidRPr="009C2C17">
        <w:t xml:space="preserve">Bild </w:t>
      </w:r>
      <w:r w:rsidR="00853A0A">
        <w:rPr>
          <w:noProof/>
        </w:rPr>
        <w:t>6</w:t>
      </w:r>
      <w:r w:rsidR="00853A0A">
        <w:noBreakHyphen/>
      </w:r>
      <w:r w:rsidR="00853A0A">
        <w:rPr>
          <w:noProof/>
        </w:rPr>
        <w:t>7</w:t>
      </w:r>
      <w:r w:rsidR="005A0173">
        <w:rPr>
          <w:lang w:eastAsia="de-DE"/>
        </w:rPr>
        <w:fldChar w:fldCharType="end"/>
      </w:r>
      <w:r w:rsidR="005A0173">
        <w:rPr>
          <w:lang w:eastAsia="de-DE"/>
        </w:rPr>
        <w:t>)</w:t>
      </w:r>
      <w:r w:rsidR="006E6A73">
        <w:rPr>
          <w:lang w:eastAsia="de-DE"/>
        </w:rPr>
        <w:t>.</w:t>
      </w:r>
      <w:r w:rsidR="00777664" w:rsidRPr="00777664">
        <w:t xml:space="preserve"> </w:t>
      </w:r>
    </w:p>
    <w:p w14:paraId="1D59B296" w14:textId="77777777" w:rsidR="00682AC2" w:rsidRPr="009C2C17" w:rsidRDefault="00682AC2" w:rsidP="00FD19B1">
      <w:pPr>
        <w:pStyle w:val="Beschriftung"/>
      </w:pPr>
      <w:bookmarkStart w:id="150" w:name="_Ref483983774"/>
      <w:bookmarkStart w:id="151" w:name="_Toc485830590"/>
      <w:bookmarkStart w:id="152" w:name="_Toc492394304"/>
      <w:bookmarkStart w:id="153" w:name="_Toc507599029"/>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7</w:t>
      </w:r>
      <w:r w:rsidR="006C1668">
        <w:rPr>
          <w:noProof/>
        </w:rPr>
        <w:fldChar w:fldCharType="end"/>
      </w:r>
      <w:bookmarkEnd w:id="150"/>
      <w:r w:rsidRPr="009C2C17">
        <w:t xml:space="preserve">: </w:t>
      </w:r>
      <w:r w:rsidRPr="009C2C17">
        <w:tab/>
      </w:r>
      <w:r w:rsidR="0037518F">
        <w:t>Abfallwirtschaftsstandorte</w:t>
      </w:r>
      <w:r w:rsidR="00982E3C">
        <w:t xml:space="preserve"> im Landkreis Anhalt-Bitterfeld</w:t>
      </w:r>
      <w:bookmarkEnd w:id="151"/>
      <w:bookmarkEnd w:id="152"/>
      <w:bookmarkEnd w:id="153"/>
      <w:r w:rsidR="00982E3C">
        <w:t xml:space="preserve"> </w:t>
      </w:r>
    </w:p>
    <w:p w14:paraId="1524F545" w14:textId="77777777" w:rsidR="00015A04" w:rsidRDefault="00660DFF" w:rsidP="00682AC2">
      <w:pPr>
        <w:jc w:val="center"/>
        <w:rPr>
          <w:lang w:eastAsia="de-DE"/>
        </w:rPr>
      </w:pPr>
      <w:r>
        <w:rPr>
          <w:noProof/>
          <w:lang w:eastAsia="de-DE"/>
        </w:rPr>
        <w:drawing>
          <wp:inline distT="0" distB="0" distL="0" distR="0" wp14:anchorId="5ADECA02" wp14:editId="2FF89155">
            <wp:extent cx="3600000" cy="3071639"/>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08 Abfallwirtschaftsstandor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3071639"/>
                    </a:xfrm>
                    <a:prstGeom prst="rect">
                      <a:avLst/>
                    </a:prstGeom>
                  </pic:spPr>
                </pic:pic>
              </a:graphicData>
            </a:graphic>
          </wp:inline>
        </w:drawing>
      </w:r>
    </w:p>
    <w:p w14:paraId="45E20433" w14:textId="77777777" w:rsidR="004E6513" w:rsidRDefault="004E6513" w:rsidP="004E6513">
      <w:pPr>
        <w:rPr>
          <w:lang w:eastAsia="de-DE"/>
        </w:rPr>
      </w:pPr>
    </w:p>
    <w:p w14:paraId="0AC7F1D8" w14:textId="77777777" w:rsidR="00E93534" w:rsidRPr="005E44AA" w:rsidRDefault="005E44AA" w:rsidP="00462B2C">
      <w:pPr>
        <w:pStyle w:val="Listenabsatz"/>
        <w:keepNext/>
        <w:numPr>
          <w:ilvl w:val="0"/>
          <w:numId w:val="12"/>
        </w:numPr>
        <w:spacing w:after="120"/>
        <w:ind w:left="357" w:hanging="357"/>
        <w:rPr>
          <w:b/>
        </w:rPr>
      </w:pPr>
      <w:r w:rsidRPr="005E44AA">
        <w:rPr>
          <w:b/>
        </w:rPr>
        <w:lastRenderedPageBreak/>
        <w:t>Abfallwirtschaftsstandort Zerbst/Anhalt OT Straguth</w:t>
      </w:r>
    </w:p>
    <w:p w14:paraId="3395B2BA" w14:textId="77777777" w:rsidR="00824EAD" w:rsidRDefault="005E44AA" w:rsidP="005E44AA">
      <w:pPr>
        <w:rPr>
          <w:lang w:eastAsia="de-DE"/>
        </w:rPr>
      </w:pPr>
      <w:r>
        <w:rPr>
          <w:lang w:eastAsia="de-DE"/>
        </w:rPr>
        <w:t xml:space="preserve">Am Standort Zerbst/Anhalt </w:t>
      </w:r>
      <w:r w:rsidR="006E6A73">
        <w:rPr>
          <w:lang w:eastAsia="de-DE"/>
        </w:rPr>
        <w:t>im Ortsteil</w:t>
      </w:r>
      <w:r>
        <w:rPr>
          <w:lang w:eastAsia="de-DE"/>
        </w:rPr>
        <w:t xml:space="preserve"> Straguth betreibt die ABI KW GmbH </w:t>
      </w:r>
    </w:p>
    <w:p w14:paraId="10F65972" w14:textId="77777777" w:rsidR="00824EAD" w:rsidRDefault="00546FF5" w:rsidP="00462B2C">
      <w:pPr>
        <w:pStyle w:val="Listenabsatz"/>
        <w:numPr>
          <w:ilvl w:val="0"/>
          <w:numId w:val="13"/>
        </w:numPr>
      </w:pPr>
      <w:r>
        <w:t xml:space="preserve">eine </w:t>
      </w:r>
      <w:r w:rsidR="002536B1">
        <w:t>Kleinannahmestelle</w:t>
      </w:r>
      <w:r>
        <w:t xml:space="preserve">, </w:t>
      </w:r>
    </w:p>
    <w:p w14:paraId="55D23604" w14:textId="77777777" w:rsidR="00824EAD" w:rsidRDefault="00546FF5" w:rsidP="00462B2C">
      <w:pPr>
        <w:pStyle w:val="Listenabsatz"/>
        <w:numPr>
          <w:ilvl w:val="0"/>
          <w:numId w:val="13"/>
        </w:numPr>
      </w:pPr>
      <w:r>
        <w:t xml:space="preserve">eine </w:t>
      </w:r>
      <w:r w:rsidR="002536B1">
        <w:t xml:space="preserve">Abfallumladestation </w:t>
      </w:r>
      <w:r>
        <w:t xml:space="preserve">und </w:t>
      </w:r>
    </w:p>
    <w:p w14:paraId="7C6F1BDB" w14:textId="77777777" w:rsidR="00824EAD" w:rsidRDefault="00546FF5" w:rsidP="00462B2C">
      <w:pPr>
        <w:pStyle w:val="Listenabsatz"/>
        <w:numPr>
          <w:ilvl w:val="0"/>
          <w:numId w:val="13"/>
        </w:numPr>
      </w:pPr>
      <w:r>
        <w:t xml:space="preserve">eine Bauschuttrecyclinganlage. </w:t>
      </w:r>
    </w:p>
    <w:p w14:paraId="4D8C89AF" w14:textId="77777777" w:rsidR="00F943B0" w:rsidRDefault="00F943B0" w:rsidP="006E6A73">
      <w:pPr>
        <w:rPr>
          <w:lang w:eastAsia="de-DE"/>
        </w:rPr>
      </w:pPr>
      <w:r>
        <w:rPr>
          <w:lang w:eastAsia="de-DE"/>
        </w:rPr>
        <w:t>D</w:t>
      </w:r>
      <w:r w:rsidR="000910B4">
        <w:rPr>
          <w:lang w:eastAsia="de-DE"/>
        </w:rPr>
        <w:t>ie Bürgerinnen und Bürger</w:t>
      </w:r>
      <w:r w:rsidR="000339AE">
        <w:rPr>
          <w:lang w:eastAsia="de-DE"/>
        </w:rPr>
        <w:t xml:space="preserve"> des Entsorgungsgebietes Zerbst</w:t>
      </w:r>
      <w:r w:rsidR="000910B4">
        <w:rPr>
          <w:lang w:eastAsia="de-DE"/>
        </w:rPr>
        <w:t xml:space="preserve"> </w:t>
      </w:r>
      <w:r>
        <w:rPr>
          <w:lang w:eastAsia="de-DE"/>
        </w:rPr>
        <w:t xml:space="preserve">können am Standort </w:t>
      </w:r>
      <w:r w:rsidR="000910B4">
        <w:rPr>
          <w:lang w:eastAsia="de-DE"/>
        </w:rPr>
        <w:t xml:space="preserve">ganzjährig </w:t>
      </w:r>
      <w:r>
        <w:rPr>
          <w:lang w:eastAsia="de-DE"/>
        </w:rPr>
        <w:t>entgeltfrei Altpapier,</w:t>
      </w:r>
      <w:r w:rsidRPr="00F943B0">
        <w:rPr>
          <w:lang w:eastAsia="de-DE"/>
        </w:rPr>
        <w:t xml:space="preserve"> Altmetall</w:t>
      </w:r>
      <w:r>
        <w:rPr>
          <w:lang w:eastAsia="de-DE"/>
        </w:rPr>
        <w:t xml:space="preserve">, </w:t>
      </w:r>
      <w:r w:rsidRPr="00F943B0">
        <w:rPr>
          <w:lang w:eastAsia="de-DE"/>
        </w:rPr>
        <w:t>Sperrmüll</w:t>
      </w:r>
      <w:r>
        <w:rPr>
          <w:lang w:eastAsia="de-DE"/>
        </w:rPr>
        <w:t xml:space="preserve"> (mit</w:t>
      </w:r>
      <w:r w:rsidR="00E42068">
        <w:rPr>
          <w:lang w:eastAsia="de-DE"/>
        </w:rPr>
        <w:t>tels Sperrmüllkarte</w:t>
      </w:r>
      <w:r>
        <w:rPr>
          <w:lang w:eastAsia="de-DE"/>
        </w:rPr>
        <w:t>), El</w:t>
      </w:r>
      <w:r w:rsidRPr="00F943B0">
        <w:rPr>
          <w:lang w:eastAsia="de-DE"/>
        </w:rPr>
        <w:t>ektro-/</w:t>
      </w:r>
      <w:r>
        <w:rPr>
          <w:lang w:eastAsia="de-DE"/>
        </w:rPr>
        <w:t xml:space="preserve"> </w:t>
      </w:r>
      <w:r w:rsidRPr="00F943B0">
        <w:rPr>
          <w:lang w:eastAsia="de-DE"/>
        </w:rPr>
        <w:t>Elektronikaltgeräte</w:t>
      </w:r>
      <w:r>
        <w:rPr>
          <w:lang w:eastAsia="de-DE"/>
        </w:rPr>
        <w:t xml:space="preserve">, </w:t>
      </w:r>
      <w:r w:rsidRPr="00F943B0">
        <w:rPr>
          <w:lang w:eastAsia="de-DE"/>
        </w:rPr>
        <w:t>Gasentladungslampen</w:t>
      </w:r>
      <w:r>
        <w:rPr>
          <w:lang w:eastAsia="de-DE"/>
        </w:rPr>
        <w:t xml:space="preserve">, </w:t>
      </w:r>
      <w:r w:rsidRPr="00F943B0">
        <w:rPr>
          <w:lang w:eastAsia="de-DE"/>
        </w:rPr>
        <w:t xml:space="preserve">gefährliche (schadstoffhaltige) Abfälle </w:t>
      </w:r>
      <w:r>
        <w:rPr>
          <w:lang w:eastAsia="de-DE"/>
        </w:rPr>
        <w:t>sowie</w:t>
      </w:r>
      <w:r w:rsidRPr="00F943B0">
        <w:rPr>
          <w:lang w:eastAsia="de-DE"/>
        </w:rPr>
        <w:t xml:space="preserve"> Gerätebatterien und </w:t>
      </w:r>
      <w:r>
        <w:rPr>
          <w:lang w:eastAsia="de-DE"/>
        </w:rPr>
        <w:t>–</w:t>
      </w:r>
      <w:r w:rsidRPr="00F943B0">
        <w:rPr>
          <w:lang w:eastAsia="de-DE"/>
        </w:rPr>
        <w:t>akkus</w:t>
      </w:r>
      <w:r>
        <w:rPr>
          <w:lang w:eastAsia="de-DE"/>
        </w:rPr>
        <w:t xml:space="preserve"> anliefern. Darüber hinaus werden gegen die Entrichtung eines Entgeltes </w:t>
      </w:r>
      <w:r w:rsidRPr="00F943B0">
        <w:rPr>
          <w:lang w:eastAsia="de-DE"/>
        </w:rPr>
        <w:t>Grünabfälle</w:t>
      </w:r>
      <w:r>
        <w:rPr>
          <w:lang w:eastAsia="de-DE"/>
        </w:rPr>
        <w:t xml:space="preserve">, </w:t>
      </w:r>
      <w:r w:rsidRPr="00F943B0">
        <w:rPr>
          <w:lang w:eastAsia="de-DE"/>
        </w:rPr>
        <w:t>Altholz</w:t>
      </w:r>
      <w:r>
        <w:rPr>
          <w:lang w:eastAsia="de-DE"/>
        </w:rPr>
        <w:t xml:space="preserve">, </w:t>
      </w:r>
      <w:r w:rsidRPr="00F943B0">
        <w:rPr>
          <w:lang w:eastAsia="de-DE"/>
        </w:rPr>
        <w:t xml:space="preserve">asbesthaltige Abfälle </w:t>
      </w:r>
      <w:r>
        <w:rPr>
          <w:lang w:eastAsia="de-DE"/>
        </w:rPr>
        <w:t xml:space="preserve">und </w:t>
      </w:r>
      <w:r w:rsidRPr="00F943B0">
        <w:rPr>
          <w:lang w:eastAsia="de-DE"/>
        </w:rPr>
        <w:t>Dämmmaterialien</w:t>
      </w:r>
      <w:r>
        <w:rPr>
          <w:lang w:eastAsia="de-DE"/>
        </w:rPr>
        <w:t xml:space="preserve">, </w:t>
      </w:r>
      <w:r w:rsidRPr="00F943B0">
        <w:rPr>
          <w:lang w:eastAsia="de-DE"/>
        </w:rPr>
        <w:t xml:space="preserve">gemischte Siedlungsabfälle </w:t>
      </w:r>
      <w:r>
        <w:rPr>
          <w:lang w:eastAsia="de-DE"/>
        </w:rPr>
        <w:t xml:space="preserve">sowie </w:t>
      </w:r>
      <w:r w:rsidRPr="00F943B0">
        <w:rPr>
          <w:lang w:eastAsia="de-DE"/>
        </w:rPr>
        <w:t>Beton- und Ziegelschutt</w:t>
      </w:r>
      <w:r>
        <w:rPr>
          <w:lang w:eastAsia="de-DE"/>
        </w:rPr>
        <w:t xml:space="preserve"> entgegengenommen. </w:t>
      </w:r>
    </w:p>
    <w:p w14:paraId="238AD26C" w14:textId="2A53B4A8" w:rsidR="005E44AA" w:rsidRDefault="00824EAD" w:rsidP="006E6A73">
      <w:pPr>
        <w:rPr>
          <w:lang w:eastAsia="de-DE"/>
        </w:rPr>
      </w:pPr>
      <w:r>
        <w:rPr>
          <w:lang w:eastAsia="de-DE"/>
        </w:rPr>
        <w:t xml:space="preserve">An der Abfallumladestation erfolgt der Umschlag von Abfällen </w:t>
      </w:r>
      <w:r w:rsidR="003E3C2F">
        <w:rPr>
          <w:lang w:eastAsia="de-DE"/>
        </w:rPr>
        <w:t>aus den</w:t>
      </w:r>
      <w:r>
        <w:rPr>
          <w:lang w:eastAsia="de-DE"/>
        </w:rPr>
        <w:t xml:space="preserve"> Sammeltouren </w:t>
      </w:r>
      <w:r w:rsidR="000910B4">
        <w:rPr>
          <w:lang w:eastAsia="de-DE"/>
        </w:rPr>
        <w:t xml:space="preserve">und den Selbstanlieferungen von </w:t>
      </w:r>
      <w:r>
        <w:rPr>
          <w:lang w:eastAsia="de-DE"/>
        </w:rPr>
        <w:t>Hausmüll</w:t>
      </w:r>
      <w:r w:rsidR="000910B4">
        <w:rPr>
          <w:lang w:eastAsia="de-DE"/>
        </w:rPr>
        <w:t xml:space="preserve"> bzw. hausmüllähnlichen Gewerbeabfällen</w:t>
      </w:r>
      <w:r w:rsidR="00F943B0">
        <w:rPr>
          <w:lang w:eastAsia="de-DE"/>
        </w:rPr>
        <w:t xml:space="preserve"> und</w:t>
      </w:r>
      <w:r>
        <w:rPr>
          <w:lang w:eastAsia="de-DE"/>
        </w:rPr>
        <w:t xml:space="preserve"> </w:t>
      </w:r>
      <w:r w:rsidR="000910B4">
        <w:rPr>
          <w:lang w:eastAsia="de-DE"/>
        </w:rPr>
        <w:t>Sperrmüll</w:t>
      </w:r>
      <w:r w:rsidR="00C72D69" w:rsidRPr="00C72D69">
        <w:rPr>
          <w:lang w:eastAsia="de-DE"/>
        </w:rPr>
        <w:t xml:space="preserve"> </w:t>
      </w:r>
      <w:r w:rsidR="00C72D69">
        <w:rPr>
          <w:lang w:eastAsia="de-DE"/>
        </w:rPr>
        <w:t>a</w:t>
      </w:r>
      <w:r w:rsidR="000339AE">
        <w:rPr>
          <w:lang w:eastAsia="de-DE"/>
        </w:rPr>
        <w:t>us dem Entsorgungsgebiet Zerbst</w:t>
      </w:r>
      <w:r w:rsidR="006E6A73">
        <w:rPr>
          <w:lang w:eastAsia="de-DE"/>
        </w:rPr>
        <w:t xml:space="preserve">. </w:t>
      </w:r>
      <w:r w:rsidR="000910B4">
        <w:rPr>
          <w:lang w:eastAsia="de-DE"/>
        </w:rPr>
        <w:t xml:space="preserve">Die Abfälle werden jeweils in Transportcontainer oder Schubbodenfahrzeuge verladen und zu den entsprechenden Abfallentsorgungsanlagen gebracht. </w:t>
      </w:r>
      <w:r w:rsidR="00EA7630">
        <w:rPr>
          <w:lang w:eastAsia="de-DE"/>
        </w:rPr>
        <w:t xml:space="preserve">Auf </w:t>
      </w:r>
      <w:r w:rsidR="006E6A73">
        <w:rPr>
          <w:lang w:eastAsia="de-DE"/>
        </w:rPr>
        <w:t xml:space="preserve">der Bauschuttrecyclinganlage </w:t>
      </w:r>
      <w:r w:rsidR="00EA7630">
        <w:rPr>
          <w:lang w:eastAsia="de-DE"/>
        </w:rPr>
        <w:t>befindet</w:t>
      </w:r>
      <w:r w:rsidR="006E6A73">
        <w:rPr>
          <w:lang w:eastAsia="de-DE"/>
        </w:rPr>
        <w:t xml:space="preserve"> sich </w:t>
      </w:r>
      <w:r w:rsidR="00EA7630">
        <w:rPr>
          <w:lang w:eastAsia="de-DE"/>
        </w:rPr>
        <w:t xml:space="preserve">zeitweise </w:t>
      </w:r>
      <w:r w:rsidR="006E6A73">
        <w:rPr>
          <w:lang w:eastAsia="de-DE"/>
        </w:rPr>
        <w:t xml:space="preserve">eine mobile Brecheranlage, die maßgeblich mineralische Bauabfälle </w:t>
      </w:r>
      <w:r w:rsidR="00F943B0">
        <w:rPr>
          <w:lang w:eastAsia="de-DE"/>
        </w:rPr>
        <w:t xml:space="preserve">(Bauschutt) </w:t>
      </w:r>
      <w:r w:rsidR="000910B4">
        <w:rPr>
          <w:lang w:eastAsia="de-DE"/>
        </w:rPr>
        <w:t xml:space="preserve">zur weiteren Verwertung aufbereitet. </w:t>
      </w:r>
    </w:p>
    <w:p w14:paraId="1FB73687" w14:textId="77777777" w:rsidR="005E44AA" w:rsidRPr="005E44AA" w:rsidRDefault="005E44AA" w:rsidP="00462B2C">
      <w:pPr>
        <w:pStyle w:val="Listenabsatz"/>
        <w:keepNext/>
        <w:numPr>
          <w:ilvl w:val="0"/>
          <w:numId w:val="12"/>
        </w:numPr>
        <w:spacing w:after="120"/>
        <w:ind w:left="357" w:hanging="357"/>
        <w:rPr>
          <w:b/>
        </w:rPr>
      </w:pPr>
      <w:r w:rsidRPr="005E44AA">
        <w:rPr>
          <w:b/>
        </w:rPr>
        <w:t>Abfallwirtschaftsstandort Köthen (</w:t>
      </w:r>
      <w:r w:rsidR="00824EAD" w:rsidRPr="005E44AA">
        <w:rPr>
          <w:b/>
        </w:rPr>
        <w:t>Anhalt</w:t>
      </w:r>
      <w:r w:rsidRPr="005E44AA">
        <w:rPr>
          <w:b/>
        </w:rPr>
        <w:t>)</w:t>
      </w:r>
    </w:p>
    <w:p w14:paraId="52B3A2D9" w14:textId="1D3420DA" w:rsidR="005E44AA" w:rsidRDefault="004D7BE4" w:rsidP="00833E86">
      <w:pPr>
        <w:keepNext/>
        <w:rPr>
          <w:lang w:eastAsia="de-DE"/>
        </w:rPr>
      </w:pPr>
      <w:r>
        <w:t>Für die Annahme und Behandlung von Abfällen aus dem Entsorgungsgebiet Köthen</w:t>
      </w:r>
      <w:r>
        <w:rPr>
          <w:lang w:eastAsia="de-DE"/>
        </w:rPr>
        <w:t xml:space="preserve"> betreibt die TEK GmbH in der Maxdorfer Straße a</w:t>
      </w:r>
      <w:r w:rsidR="005E44AA">
        <w:rPr>
          <w:lang w:eastAsia="de-DE"/>
        </w:rPr>
        <w:t xml:space="preserve">m Standort </w:t>
      </w:r>
      <w:r w:rsidR="002536B1">
        <w:rPr>
          <w:lang w:eastAsia="de-DE"/>
        </w:rPr>
        <w:t xml:space="preserve">der ehemaligen Deponie Scherbelberg in </w:t>
      </w:r>
      <w:r w:rsidR="005E44AA">
        <w:rPr>
          <w:lang w:eastAsia="de-DE"/>
        </w:rPr>
        <w:t xml:space="preserve">Köthen </w:t>
      </w:r>
      <w:r>
        <w:rPr>
          <w:lang w:eastAsia="de-DE"/>
        </w:rPr>
        <w:t>(Anhalt)</w:t>
      </w:r>
    </w:p>
    <w:p w14:paraId="507B3573" w14:textId="77777777" w:rsidR="002536B1" w:rsidRDefault="002536B1" w:rsidP="00462B2C">
      <w:pPr>
        <w:pStyle w:val="Listenabsatz"/>
        <w:numPr>
          <w:ilvl w:val="0"/>
          <w:numId w:val="14"/>
        </w:numPr>
      </w:pPr>
      <w:r>
        <w:t>eine Kleinannahmestelle,</w:t>
      </w:r>
    </w:p>
    <w:p w14:paraId="21BE55B8" w14:textId="73DD1E23" w:rsidR="002536B1" w:rsidRDefault="00291ABF" w:rsidP="00462B2C">
      <w:pPr>
        <w:pStyle w:val="Listenabsatz"/>
        <w:numPr>
          <w:ilvl w:val="0"/>
          <w:numId w:val="14"/>
        </w:numPr>
      </w:pPr>
      <w:r>
        <w:t>eine Abfallumladestation sowie</w:t>
      </w:r>
    </w:p>
    <w:p w14:paraId="1DEB3EA0" w14:textId="04DA27D8" w:rsidR="002536B1" w:rsidRDefault="00291ABF" w:rsidP="00462B2C">
      <w:pPr>
        <w:pStyle w:val="Listenabsatz"/>
        <w:numPr>
          <w:ilvl w:val="0"/>
          <w:numId w:val="14"/>
        </w:numPr>
      </w:pPr>
      <w:r>
        <w:t>ein Schadstoffzwischenlager.</w:t>
      </w:r>
    </w:p>
    <w:p w14:paraId="5E08CD86" w14:textId="2F1E73F5" w:rsidR="004D7BE4" w:rsidRDefault="004D7BE4" w:rsidP="004D7BE4">
      <w:r>
        <w:lastRenderedPageBreak/>
        <w:t>Darüber hinaus betreibt das Unternehmen im Elsdorfer Weg in Köthen (Anhalt)</w:t>
      </w:r>
    </w:p>
    <w:p w14:paraId="64CE3E3D" w14:textId="77777777" w:rsidR="002536B1" w:rsidRDefault="002536B1" w:rsidP="00462B2C">
      <w:pPr>
        <w:pStyle w:val="Listenabsatz"/>
        <w:numPr>
          <w:ilvl w:val="0"/>
          <w:numId w:val="14"/>
        </w:numPr>
      </w:pPr>
      <w:r>
        <w:t>eine Kompostierungsanlage sowie</w:t>
      </w:r>
    </w:p>
    <w:p w14:paraId="64C87F43" w14:textId="4D98C419" w:rsidR="002536B1" w:rsidRDefault="002536B1" w:rsidP="00462B2C">
      <w:pPr>
        <w:pStyle w:val="Listenabsatz"/>
        <w:numPr>
          <w:ilvl w:val="0"/>
          <w:numId w:val="14"/>
        </w:numPr>
      </w:pPr>
      <w:r>
        <w:t xml:space="preserve">eine Bauschuttrecyclinganlage. </w:t>
      </w:r>
    </w:p>
    <w:p w14:paraId="7AC70A66" w14:textId="77777777" w:rsidR="00E42068" w:rsidRDefault="00E42068" w:rsidP="005E44AA">
      <w:pPr>
        <w:rPr>
          <w:lang w:eastAsia="de-DE"/>
        </w:rPr>
      </w:pPr>
      <w:r w:rsidRPr="00E42068">
        <w:rPr>
          <w:lang w:eastAsia="de-DE"/>
        </w:rPr>
        <w:t xml:space="preserve">Die Bürgerinnen und Bürger des Entsorgungsgebietes </w:t>
      </w:r>
      <w:r>
        <w:rPr>
          <w:lang w:eastAsia="de-DE"/>
        </w:rPr>
        <w:t>Köthen</w:t>
      </w:r>
      <w:r w:rsidRPr="00E42068">
        <w:rPr>
          <w:lang w:eastAsia="de-DE"/>
        </w:rPr>
        <w:t xml:space="preserve"> können am Standort ganzjährig</w:t>
      </w:r>
      <w:r>
        <w:rPr>
          <w:lang w:eastAsia="de-DE"/>
        </w:rPr>
        <w:t xml:space="preserve"> trockene Wertstoffe (Altpapier, Altglas, Altmetall, Kunststoffe), </w:t>
      </w:r>
      <w:r w:rsidRPr="00E42068">
        <w:rPr>
          <w:lang w:eastAsia="de-DE"/>
        </w:rPr>
        <w:t>Elektro-/ Elektronikaltgeräte, Gasentladungslampen, schadstoffhaltige Abfälle sowie Gerätebatterien und –akkus</w:t>
      </w:r>
      <w:r>
        <w:rPr>
          <w:lang w:eastAsia="de-DE"/>
        </w:rPr>
        <w:t xml:space="preserve">, Sperrmüll, </w:t>
      </w:r>
      <w:r w:rsidRPr="00E42068">
        <w:rPr>
          <w:lang w:eastAsia="de-DE"/>
        </w:rPr>
        <w:t>Grünschnitt und Bioabfälle</w:t>
      </w:r>
      <w:r w:rsidRPr="00E42068">
        <w:t xml:space="preserve"> </w:t>
      </w:r>
      <w:r w:rsidR="00FA4D4C">
        <w:t>sowie</w:t>
      </w:r>
      <w:r>
        <w:t xml:space="preserve"> </w:t>
      </w:r>
      <w:r w:rsidRPr="00E42068">
        <w:rPr>
          <w:lang w:eastAsia="de-DE"/>
        </w:rPr>
        <w:t>Bauschutt aus Ziegel, Beton und Gemischen</w:t>
      </w:r>
      <w:r w:rsidR="00FA4D4C">
        <w:rPr>
          <w:lang w:eastAsia="de-DE"/>
        </w:rPr>
        <w:t xml:space="preserve"> anliefern. Die Erhebung von Entgelten für die Entsorgung erfolgt analog zum Standort Zerbst/Anhalt</w:t>
      </w:r>
      <w:r w:rsidR="00D12011">
        <w:rPr>
          <w:lang w:eastAsia="de-DE"/>
        </w:rPr>
        <w:t xml:space="preserve"> OT Straguth</w:t>
      </w:r>
      <w:r w:rsidR="00FA4D4C">
        <w:rPr>
          <w:lang w:eastAsia="de-DE"/>
        </w:rPr>
        <w:t xml:space="preserve">. </w:t>
      </w:r>
    </w:p>
    <w:p w14:paraId="40E6DBD2" w14:textId="77777777" w:rsidR="00FA4D4C" w:rsidRDefault="00FA4D4C" w:rsidP="005E44AA">
      <w:pPr>
        <w:rPr>
          <w:lang w:eastAsia="de-DE"/>
        </w:rPr>
      </w:pPr>
      <w:r>
        <w:rPr>
          <w:lang w:eastAsia="de-DE"/>
        </w:rPr>
        <w:t>An der Abfallumladestation erfolgt der Umschlag von Abfällen aus den Sammeltouren und den Selbstanlieferungen von Hausmüll bzw. hausmüllähnlichen Gewerbeabfällen und Sperrmüll</w:t>
      </w:r>
      <w:r w:rsidRPr="00C72D69">
        <w:rPr>
          <w:lang w:eastAsia="de-DE"/>
        </w:rPr>
        <w:t xml:space="preserve"> </w:t>
      </w:r>
      <w:r>
        <w:rPr>
          <w:lang w:eastAsia="de-DE"/>
        </w:rPr>
        <w:t>aus dem Entsorgungsgebiet Köthen.</w:t>
      </w:r>
    </w:p>
    <w:p w14:paraId="738BEF5D" w14:textId="77777777" w:rsidR="005E44AA" w:rsidRDefault="00FA4D4C" w:rsidP="005E44AA">
      <w:pPr>
        <w:rPr>
          <w:lang w:eastAsia="de-DE"/>
        </w:rPr>
      </w:pPr>
      <w:r>
        <w:rPr>
          <w:lang w:eastAsia="de-DE"/>
        </w:rPr>
        <w:t>Die im Rahmen der kommunalen Entsorgung im Entsorgungsgebiet Köthen erfassten Bioabfälle und selbstangelieferten Grünabfälle aus dem privaten und gewerblichen Bereich werden i</w:t>
      </w:r>
      <w:r w:rsidR="00E42068" w:rsidRPr="00E42068">
        <w:rPr>
          <w:lang w:eastAsia="de-DE"/>
        </w:rPr>
        <w:t>n der Kompost</w:t>
      </w:r>
      <w:r w:rsidR="005520D6">
        <w:rPr>
          <w:lang w:eastAsia="de-DE"/>
        </w:rPr>
        <w:t>ierungs</w:t>
      </w:r>
      <w:r w:rsidR="00E42068" w:rsidRPr="00E42068">
        <w:rPr>
          <w:lang w:eastAsia="de-DE"/>
        </w:rPr>
        <w:t>anlage im offenen Mietenverfahren zu Kompost verarbeitet.</w:t>
      </w:r>
    </w:p>
    <w:p w14:paraId="5A6AA816" w14:textId="5DC66515" w:rsidR="00FA4D4C" w:rsidRDefault="00FA4D4C" w:rsidP="00FA4D4C">
      <w:pPr>
        <w:rPr>
          <w:lang w:eastAsia="de-DE"/>
        </w:rPr>
      </w:pPr>
      <w:r>
        <w:rPr>
          <w:lang w:eastAsia="de-DE"/>
        </w:rPr>
        <w:t xml:space="preserve">Mineralische Abfälle aus dem Rückbau, dem Abbruch sowie dem Neu-, Aus- und Umbau werden </w:t>
      </w:r>
      <w:r w:rsidR="0046138B">
        <w:rPr>
          <w:lang w:eastAsia="de-DE"/>
        </w:rPr>
        <w:t xml:space="preserve">diskontinuierlich </w:t>
      </w:r>
      <w:r>
        <w:rPr>
          <w:lang w:eastAsia="de-DE"/>
        </w:rPr>
        <w:t>in der Bauschuttrecyclinganlage mit Hilfe eines Brechers zu Recyclingbaustoffen verarbeitet und in den Baustoffkreislauf zurückgeführt.</w:t>
      </w:r>
    </w:p>
    <w:p w14:paraId="48BF4403" w14:textId="77777777" w:rsidR="008158CE" w:rsidRPr="005E44AA" w:rsidRDefault="005E44AA" w:rsidP="00462B2C">
      <w:pPr>
        <w:pStyle w:val="Listenabsatz"/>
        <w:keepNext/>
        <w:numPr>
          <w:ilvl w:val="0"/>
          <w:numId w:val="12"/>
        </w:numPr>
        <w:spacing w:before="240" w:after="120"/>
        <w:ind w:left="357" w:hanging="357"/>
        <w:rPr>
          <w:b/>
        </w:rPr>
      </w:pPr>
      <w:r w:rsidRPr="005E44AA">
        <w:rPr>
          <w:b/>
        </w:rPr>
        <w:t xml:space="preserve">Abfallwirtschaftsstandort Bitterfeld-Wolfen </w:t>
      </w:r>
      <w:r w:rsidR="008158CE" w:rsidRPr="005E44AA">
        <w:rPr>
          <w:b/>
        </w:rPr>
        <w:t>OT Greppin</w:t>
      </w:r>
    </w:p>
    <w:p w14:paraId="6CA0EFC5" w14:textId="77777777" w:rsidR="008158CE" w:rsidRDefault="001357B8" w:rsidP="008158CE">
      <w:pPr>
        <w:rPr>
          <w:lang w:eastAsia="de-DE"/>
        </w:rPr>
      </w:pPr>
      <w:r>
        <w:rPr>
          <w:lang w:eastAsia="de-DE"/>
        </w:rPr>
        <w:t>In der Gemeinde Bitterfeld-Wolfen im</w:t>
      </w:r>
      <w:r w:rsidR="008158CE">
        <w:rPr>
          <w:lang w:eastAsia="de-DE"/>
        </w:rPr>
        <w:t xml:space="preserve"> Ortsteil </w:t>
      </w:r>
      <w:r>
        <w:rPr>
          <w:lang w:eastAsia="de-DE"/>
        </w:rPr>
        <w:t xml:space="preserve">Greppin betreibt die ABI KW GmbH </w:t>
      </w:r>
    </w:p>
    <w:p w14:paraId="751B39BF" w14:textId="77777777" w:rsidR="001357B8" w:rsidRDefault="001357B8" w:rsidP="00462B2C">
      <w:pPr>
        <w:pStyle w:val="Listenabsatz"/>
        <w:numPr>
          <w:ilvl w:val="0"/>
          <w:numId w:val="14"/>
        </w:numPr>
      </w:pPr>
      <w:r>
        <w:t>eine Abfallumladestation mit Kleinannahmestelle,</w:t>
      </w:r>
    </w:p>
    <w:p w14:paraId="308344DB" w14:textId="77777777" w:rsidR="001357B8" w:rsidRDefault="001357B8" w:rsidP="00462B2C">
      <w:pPr>
        <w:pStyle w:val="Listenabsatz"/>
        <w:numPr>
          <w:ilvl w:val="0"/>
          <w:numId w:val="14"/>
        </w:numPr>
      </w:pPr>
      <w:r>
        <w:lastRenderedPageBreak/>
        <w:t>ein</w:t>
      </w:r>
      <w:r w:rsidR="00FC21D2">
        <w:t>e Anlage zur zeiteiligen Lagerung von gefährlichen Bauabfällen</w:t>
      </w:r>
      <w:r>
        <w:t xml:space="preserve"> sowie</w:t>
      </w:r>
    </w:p>
    <w:p w14:paraId="36F551C3" w14:textId="77777777" w:rsidR="001357B8" w:rsidRDefault="001357B8" w:rsidP="00462B2C">
      <w:pPr>
        <w:pStyle w:val="Listenabsatz"/>
        <w:numPr>
          <w:ilvl w:val="0"/>
          <w:numId w:val="14"/>
        </w:numPr>
      </w:pPr>
      <w:r>
        <w:t xml:space="preserve">eine Kompostierungsanlage. </w:t>
      </w:r>
    </w:p>
    <w:p w14:paraId="7C4E7543" w14:textId="77777777" w:rsidR="001357B8" w:rsidRDefault="00EA1979" w:rsidP="00EA1979">
      <w:r>
        <w:t xml:space="preserve">An der </w:t>
      </w:r>
      <w:r w:rsidR="00D9473F">
        <w:t>Abfallu</w:t>
      </w:r>
      <w:r>
        <w:t xml:space="preserve">mladestation in Greppin werden </w:t>
      </w:r>
      <w:r w:rsidR="00B1333B" w:rsidRPr="001832DE">
        <w:t>ganzjährig</w:t>
      </w:r>
      <w:r w:rsidR="00B1333B">
        <w:t xml:space="preserve"> </w:t>
      </w:r>
      <w:r>
        <w:t xml:space="preserve">Abfälle aus privaten Haushalten und </w:t>
      </w:r>
      <w:r w:rsidR="001832DE">
        <w:t>dem Gewerbe</w:t>
      </w:r>
      <w:r>
        <w:t xml:space="preserve"> angenommen. </w:t>
      </w:r>
      <w:r w:rsidR="00B1333B">
        <w:t xml:space="preserve">Zum Annahmekatalog zählen u.a. </w:t>
      </w:r>
      <w:r>
        <w:t>Altmetall</w:t>
      </w:r>
      <w:r w:rsidR="001832DE">
        <w:t>,</w:t>
      </w:r>
      <w:r>
        <w:t xml:space="preserve"> </w:t>
      </w:r>
      <w:r w:rsidR="00B1333B">
        <w:t xml:space="preserve">Elektro- und Elektronikaltgeräte, Altpapier und Alt-CDs, schadstoffhaltige Abfälle, Sperrmüll, Altholz, </w:t>
      </w:r>
      <w:r>
        <w:t>Bau- und Abbruchabfälle</w:t>
      </w:r>
      <w:r w:rsidR="001832DE">
        <w:t>,</w:t>
      </w:r>
      <w:r>
        <w:t xml:space="preserve"> </w:t>
      </w:r>
      <w:r w:rsidR="00B1333B">
        <w:t xml:space="preserve">Grünabfälle, </w:t>
      </w:r>
      <w:r>
        <w:t>gemischte Siedlungsabfälle</w:t>
      </w:r>
      <w:r w:rsidR="001832DE">
        <w:t xml:space="preserve"> </w:t>
      </w:r>
      <w:r w:rsidR="00B1333B">
        <w:t xml:space="preserve">sowie </w:t>
      </w:r>
      <w:r>
        <w:t>Glas</w:t>
      </w:r>
      <w:r w:rsidR="001832DE">
        <w:t xml:space="preserve"> </w:t>
      </w:r>
      <w:r w:rsidR="00B1333B">
        <w:t xml:space="preserve">und </w:t>
      </w:r>
      <w:r>
        <w:t>Kunststoffe</w:t>
      </w:r>
      <w:r w:rsidR="001832DE">
        <w:t xml:space="preserve">. </w:t>
      </w:r>
    </w:p>
    <w:p w14:paraId="68F579DB" w14:textId="77777777" w:rsidR="006012B4" w:rsidRDefault="006012B4" w:rsidP="00EA1979">
      <w:r>
        <w:t xml:space="preserve">Ansonsten dient die </w:t>
      </w:r>
      <w:r w:rsidR="00D9473F">
        <w:t>Abfallu</w:t>
      </w:r>
      <w:r>
        <w:t xml:space="preserve">mladestation dem </w:t>
      </w:r>
      <w:r w:rsidRPr="006012B4">
        <w:t xml:space="preserve">Umschlag von Abfällen aus den Sammeltouren und den Selbstanlieferungen von Hausmüll bzw. hausmüllähnlichen Gewerbeabfällen </w:t>
      </w:r>
      <w:r>
        <w:t xml:space="preserve">und Sperrmüll </w:t>
      </w:r>
      <w:r w:rsidRPr="006012B4">
        <w:t>aus dem Entsorgungsgebiet</w:t>
      </w:r>
      <w:r>
        <w:t xml:space="preserve"> Bitterfeld.</w:t>
      </w:r>
    </w:p>
    <w:p w14:paraId="2C50C3C4" w14:textId="77777777" w:rsidR="00B1333B" w:rsidRDefault="00F62A3C" w:rsidP="00EA1979">
      <w:r>
        <w:rPr>
          <w:lang w:eastAsia="de-DE"/>
        </w:rPr>
        <w:t xml:space="preserve">In der Kompostierungsanlage werden die in den Entsorgungsgebieten Bitterfeld und Zerbst erfassten Bioabfälle </w:t>
      </w:r>
      <w:r w:rsidRPr="00E42068">
        <w:rPr>
          <w:lang w:eastAsia="de-DE"/>
        </w:rPr>
        <w:t>im offenen Mietenverfahren zu Kompost verarbeitet.</w:t>
      </w:r>
    </w:p>
    <w:p w14:paraId="3172FDB0" w14:textId="77777777" w:rsidR="005E44AA" w:rsidRDefault="008158CE" w:rsidP="00462B2C">
      <w:pPr>
        <w:pStyle w:val="Listenabsatz"/>
        <w:keepNext/>
        <w:numPr>
          <w:ilvl w:val="0"/>
          <w:numId w:val="12"/>
        </w:numPr>
        <w:spacing w:before="240" w:after="120"/>
        <w:ind w:left="357" w:hanging="357"/>
        <w:rPr>
          <w:b/>
        </w:rPr>
      </w:pPr>
      <w:r w:rsidRPr="005E44AA">
        <w:rPr>
          <w:b/>
        </w:rPr>
        <w:t>Abfallwirtschaftsstandort Bitterfeld-Wolfen</w:t>
      </w:r>
      <w:r w:rsidRPr="008158CE">
        <w:rPr>
          <w:b/>
        </w:rPr>
        <w:t xml:space="preserve"> </w:t>
      </w:r>
      <w:r w:rsidRPr="005E44AA">
        <w:rPr>
          <w:b/>
        </w:rPr>
        <w:t>OT Wolfen</w:t>
      </w:r>
    </w:p>
    <w:p w14:paraId="237B075B" w14:textId="77777777" w:rsidR="001357B8" w:rsidRDefault="001357B8" w:rsidP="001357B8">
      <w:pPr>
        <w:rPr>
          <w:lang w:eastAsia="de-DE"/>
        </w:rPr>
      </w:pPr>
      <w:r>
        <w:rPr>
          <w:lang w:eastAsia="de-DE"/>
        </w:rPr>
        <w:t xml:space="preserve">In der Gemeinde Bitterfeld-Wolfen im Ortsteil Wolfen betreibt die ABI KW GmbH </w:t>
      </w:r>
    </w:p>
    <w:p w14:paraId="41D5ED4C" w14:textId="77777777" w:rsidR="001357B8" w:rsidRDefault="001357B8" w:rsidP="00462B2C">
      <w:pPr>
        <w:pStyle w:val="Listenabsatz"/>
        <w:numPr>
          <w:ilvl w:val="0"/>
          <w:numId w:val="14"/>
        </w:numPr>
      </w:pPr>
      <w:r>
        <w:t>ein Schadstoffzwischenlager und</w:t>
      </w:r>
    </w:p>
    <w:p w14:paraId="46FD6223" w14:textId="77777777" w:rsidR="001357B8" w:rsidRDefault="001357B8" w:rsidP="00462B2C">
      <w:pPr>
        <w:pStyle w:val="Listenabsatz"/>
        <w:numPr>
          <w:ilvl w:val="0"/>
          <w:numId w:val="14"/>
        </w:numPr>
        <w:spacing w:after="120"/>
        <w:ind w:left="357" w:hanging="357"/>
      </w:pPr>
      <w:r>
        <w:t xml:space="preserve">eine PPK-Sortieranlage. </w:t>
      </w:r>
    </w:p>
    <w:p w14:paraId="01AAB747" w14:textId="77777777" w:rsidR="005E44AA" w:rsidRPr="005E44AA" w:rsidRDefault="008158CE" w:rsidP="00462B2C">
      <w:pPr>
        <w:pStyle w:val="Listenabsatz"/>
        <w:keepNext/>
        <w:numPr>
          <w:ilvl w:val="0"/>
          <w:numId w:val="12"/>
        </w:numPr>
        <w:spacing w:before="240" w:after="120"/>
        <w:ind w:left="357" w:hanging="357"/>
        <w:rPr>
          <w:b/>
        </w:rPr>
      </w:pPr>
      <w:r w:rsidRPr="005E44AA">
        <w:rPr>
          <w:b/>
        </w:rPr>
        <w:t>Abfallwirtschaftsstandort Bitterfeld-Wolfen</w:t>
      </w:r>
      <w:r w:rsidRPr="008158CE">
        <w:rPr>
          <w:b/>
        </w:rPr>
        <w:t xml:space="preserve"> </w:t>
      </w:r>
      <w:r w:rsidR="005E44AA" w:rsidRPr="005E44AA">
        <w:rPr>
          <w:b/>
        </w:rPr>
        <w:t>OT Bitterfeld</w:t>
      </w:r>
    </w:p>
    <w:p w14:paraId="0D45DB1D" w14:textId="77777777" w:rsidR="001357B8" w:rsidRDefault="001357B8" w:rsidP="001357B8">
      <w:r>
        <w:rPr>
          <w:lang w:eastAsia="de-DE"/>
        </w:rPr>
        <w:t xml:space="preserve">In der Gemeinde Bitterfeld-Wolfen im Ortsteil Bitterfeld betreibt die ABI KW GmbH </w:t>
      </w:r>
      <w:r>
        <w:t>eine Kompostierungsanlage</w:t>
      </w:r>
      <w:r w:rsidR="00F54144">
        <w:t>, i</w:t>
      </w:r>
      <w:r w:rsidR="00F54144">
        <w:rPr>
          <w:lang w:eastAsia="de-DE"/>
        </w:rPr>
        <w:t>n der</w:t>
      </w:r>
      <w:r w:rsidR="00B72121">
        <w:rPr>
          <w:lang w:eastAsia="de-DE"/>
        </w:rPr>
        <w:t xml:space="preserve"> die in den Entsorgungsgebieten Bitterfeld und Zerbst erfassten Bioabfälle </w:t>
      </w:r>
      <w:r w:rsidR="00B72121" w:rsidRPr="00E42068">
        <w:rPr>
          <w:lang w:eastAsia="de-DE"/>
        </w:rPr>
        <w:t>im offenen Mietenverfahren zu Kompost verarbeitet</w:t>
      </w:r>
      <w:r w:rsidR="00F54144">
        <w:rPr>
          <w:lang w:eastAsia="de-DE"/>
        </w:rPr>
        <w:t xml:space="preserve"> werden</w:t>
      </w:r>
      <w:r w:rsidR="00B72121" w:rsidRPr="00E42068">
        <w:rPr>
          <w:lang w:eastAsia="de-DE"/>
        </w:rPr>
        <w:t>.</w:t>
      </w:r>
      <w:r w:rsidR="00F54144">
        <w:rPr>
          <w:lang w:eastAsia="de-DE"/>
        </w:rPr>
        <w:t xml:space="preserve"> </w:t>
      </w:r>
      <w:r>
        <w:t xml:space="preserve">Darüber hinaus betreibt die Wolfener Recycling GmbH eine </w:t>
      </w:r>
      <w:r w:rsidR="00F54144">
        <w:t>Bauabfallsortieranlage</w:t>
      </w:r>
      <w:r w:rsidR="000E0ECE">
        <w:t xml:space="preserve"> für die Sortierung </w:t>
      </w:r>
      <w:r w:rsidR="000E0ECE">
        <w:lastRenderedPageBreak/>
        <w:t xml:space="preserve">gemischter Bau- und Abbruchabfälle. Ferner dient diese Anlage </w:t>
      </w:r>
      <w:r w:rsidR="00F54144">
        <w:t xml:space="preserve">für die Annahme </w:t>
      </w:r>
      <w:r w:rsidR="000E0ECE">
        <w:t xml:space="preserve">und den Umschlag </w:t>
      </w:r>
      <w:r w:rsidR="00F54144">
        <w:t>von Bauschutt aus dem privaten und gewerblichen Bereich</w:t>
      </w:r>
      <w:r w:rsidR="000E0ECE">
        <w:t xml:space="preserve">. </w:t>
      </w:r>
    </w:p>
    <w:p w14:paraId="4BF3A37B" w14:textId="77777777" w:rsidR="00FC21D2" w:rsidRDefault="00FC21D2" w:rsidP="00967D6D"/>
    <w:p w14:paraId="5CD37C24" w14:textId="77777777" w:rsidR="00A43FAA" w:rsidRPr="00575680" w:rsidRDefault="00EC415E" w:rsidP="00A43FAA">
      <w:pPr>
        <w:pStyle w:val="berschrift3"/>
      </w:pPr>
      <w:bookmarkStart w:id="154" w:name="_Toc485830549"/>
      <w:bookmarkStart w:id="155" w:name="_Toc492394248"/>
      <w:bookmarkStart w:id="156" w:name="_Toc507598973"/>
      <w:r w:rsidRPr="00575680">
        <w:t>Verwertung und Beseitigung der dem Landkreis überlassenen Abfälle</w:t>
      </w:r>
      <w:bookmarkEnd w:id="154"/>
      <w:bookmarkEnd w:id="155"/>
      <w:bookmarkEnd w:id="156"/>
      <w:r w:rsidRPr="00575680">
        <w:t xml:space="preserve"> </w:t>
      </w:r>
    </w:p>
    <w:p w14:paraId="384E5329" w14:textId="78A7CEF1" w:rsidR="006C4827" w:rsidRDefault="006C4827" w:rsidP="00A43FAA">
      <w:pPr>
        <w:rPr>
          <w:lang w:eastAsia="de-DE"/>
        </w:rPr>
      </w:pPr>
      <w:r>
        <w:rPr>
          <w:lang w:eastAsia="de-DE"/>
        </w:rPr>
        <w:t xml:space="preserve">Für die Entsorgung der auf seinem Gebiet </w:t>
      </w:r>
      <w:r w:rsidR="005B452E">
        <w:rPr>
          <w:lang w:eastAsia="de-DE"/>
        </w:rPr>
        <w:t>angefallenen und überlassenen</w:t>
      </w:r>
      <w:r>
        <w:rPr>
          <w:lang w:eastAsia="de-DE"/>
        </w:rPr>
        <w:t xml:space="preserve"> Abfälle nutz</w:t>
      </w:r>
      <w:r w:rsidR="00603E7A">
        <w:rPr>
          <w:lang w:eastAsia="de-DE"/>
        </w:rPr>
        <w:t>t</w:t>
      </w:r>
      <w:r>
        <w:rPr>
          <w:lang w:eastAsia="de-DE"/>
        </w:rPr>
        <w:t xml:space="preserve"> der Landkreis Anhalt-Bitterfeld sowohl kreiseigene </w:t>
      </w:r>
      <w:r w:rsidR="00225CA8">
        <w:rPr>
          <w:lang w:eastAsia="de-DE"/>
        </w:rPr>
        <w:t xml:space="preserve">Abfallentsorgungsanlagen </w:t>
      </w:r>
      <w:r>
        <w:rPr>
          <w:lang w:eastAsia="de-DE"/>
        </w:rPr>
        <w:t xml:space="preserve">als auch Entsorgungskapazitäten privater Dritter. </w:t>
      </w:r>
    </w:p>
    <w:p w14:paraId="2FD91CD2" w14:textId="77777777" w:rsidR="006C4827" w:rsidRPr="006C4827" w:rsidRDefault="006C4827" w:rsidP="00462B2C">
      <w:pPr>
        <w:pStyle w:val="Listenabsatz"/>
        <w:keepNext/>
        <w:numPr>
          <w:ilvl w:val="0"/>
          <w:numId w:val="12"/>
        </w:numPr>
        <w:spacing w:before="240" w:after="120"/>
        <w:ind w:left="357" w:hanging="357"/>
        <w:rPr>
          <w:b/>
        </w:rPr>
      </w:pPr>
      <w:r w:rsidRPr="006C4827">
        <w:rPr>
          <w:b/>
        </w:rPr>
        <w:t xml:space="preserve">Bioabfälle </w:t>
      </w:r>
    </w:p>
    <w:p w14:paraId="37335E5C" w14:textId="77777777" w:rsidR="006C4827" w:rsidRDefault="004E6513" w:rsidP="00A43FAA">
      <w:pPr>
        <w:rPr>
          <w:lang w:eastAsia="de-DE"/>
        </w:rPr>
      </w:pPr>
      <w:r>
        <w:rPr>
          <w:lang w:eastAsia="de-DE"/>
        </w:rPr>
        <w:t>D</w:t>
      </w:r>
      <w:r w:rsidR="006C4827">
        <w:rPr>
          <w:lang w:eastAsia="de-DE"/>
        </w:rPr>
        <w:t xml:space="preserve">ie </w:t>
      </w:r>
      <w:r w:rsidR="00225CA8">
        <w:rPr>
          <w:lang w:eastAsia="de-DE"/>
        </w:rPr>
        <w:t>Behandlung</w:t>
      </w:r>
      <w:r w:rsidR="006C4827">
        <w:rPr>
          <w:lang w:eastAsia="de-DE"/>
        </w:rPr>
        <w:t xml:space="preserve"> </w:t>
      </w:r>
      <w:r>
        <w:rPr>
          <w:lang w:eastAsia="de-DE"/>
        </w:rPr>
        <w:t>der</w:t>
      </w:r>
      <w:r w:rsidR="00AE2638">
        <w:rPr>
          <w:lang w:eastAsia="de-DE"/>
        </w:rPr>
        <w:t xml:space="preserve"> dem örE überlassenen</w:t>
      </w:r>
      <w:r w:rsidR="006C4827">
        <w:rPr>
          <w:lang w:eastAsia="de-DE"/>
        </w:rPr>
        <w:t xml:space="preserve"> Bioabfälle </w:t>
      </w:r>
      <w:r>
        <w:rPr>
          <w:lang w:eastAsia="de-DE"/>
        </w:rPr>
        <w:t>erfolgt in insgesamt</w:t>
      </w:r>
      <w:r w:rsidR="006C4827">
        <w:rPr>
          <w:lang w:eastAsia="de-DE"/>
        </w:rPr>
        <w:t xml:space="preserve"> </w:t>
      </w:r>
      <w:r w:rsidR="00AE2638">
        <w:rPr>
          <w:lang w:eastAsia="de-DE"/>
        </w:rPr>
        <w:t xml:space="preserve">drei Kompostierungsanlagen. </w:t>
      </w:r>
      <w:r w:rsidR="006C4827">
        <w:rPr>
          <w:lang w:eastAsia="de-DE"/>
        </w:rPr>
        <w:t xml:space="preserve">Die ABI KW GmbH betreibt zwei Kompostierungsanlagen mit einer Kapazität von jeweils 9.900 Jahrestonnen. Darüber hinaus </w:t>
      </w:r>
      <w:r w:rsidR="00225CA8">
        <w:rPr>
          <w:lang w:eastAsia="de-DE"/>
        </w:rPr>
        <w:t xml:space="preserve">verfügt die Kompostierungsanlage der </w:t>
      </w:r>
      <w:r w:rsidR="006C4827">
        <w:rPr>
          <w:lang w:eastAsia="de-DE"/>
        </w:rPr>
        <w:t xml:space="preserve">TEK GmbH </w:t>
      </w:r>
      <w:r w:rsidR="00225CA8">
        <w:rPr>
          <w:lang w:eastAsia="de-DE"/>
        </w:rPr>
        <w:t xml:space="preserve">über eine Kapazität von 13.900 Jahrestonnen. </w:t>
      </w:r>
    </w:p>
    <w:p w14:paraId="48B7C07E" w14:textId="77777777" w:rsidR="00225CA8" w:rsidRPr="00225CA8" w:rsidRDefault="00225CA8" w:rsidP="00462B2C">
      <w:pPr>
        <w:pStyle w:val="Listenabsatz"/>
        <w:keepNext/>
        <w:numPr>
          <w:ilvl w:val="0"/>
          <w:numId w:val="12"/>
        </w:numPr>
        <w:spacing w:before="240" w:after="120"/>
        <w:ind w:left="357" w:hanging="357"/>
        <w:rPr>
          <w:b/>
        </w:rPr>
      </w:pPr>
      <w:r>
        <w:rPr>
          <w:b/>
        </w:rPr>
        <w:t>Mineralische Bau- und Abbruchabfälle</w:t>
      </w:r>
    </w:p>
    <w:p w14:paraId="4C609024" w14:textId="77777777" w:rsidR="00225CA8" w:rsidRDefault="000216D2" w:rsidP="00A43FAA">
      <w:pPr>
        <w:rPr>
          <w:lang w:eastAsia="de-DE"/>
        </w:rPr>
      </w:pPr>
      <w:r w:rsidRPr="000216D2">
        <w:rPr>
          <w:lang w:eastAsia="de-DE"/>
        </w:rPr>
        <w:t xml:space="preserve">Die mineralischen Bauabfälle werden </w:t>
      </w:r>
      <w:r>
        <w:rPr>
          <w:lang w:eastAsia="de-DE"/>
        </w:rPr>
        <w:t xml:space="preserve">in den genannten Anlagen </w:t>
      </w:r>
      <w:r w:rsidRPr="000216D2">
        <w:rPr>
          <w:lang w:eastAsia="de-DE"/>
        </w:rPr>
        <w:t xml:space="preserve">zu Gesteinskörnungen zur weiteren Verwertung aufbereitet oder zwischengelagert und in geeignete Entsorgungsanlagen verbracht. </w:t>
      </w:r>
    </w:p>
    <w:p w14:paraId="2F86A446" w14:textId="77777777" w:rsidR="00225CA8" w:rsidRPr="00225CA8" w:rsidRDefault="00225CA8" w:rsidP="00462B2C">
      <w:pPr>
        <w:pStyle w:val="Listenabsatz"/>
        <w:keepNext/>
        <w:numPr>
          <w:ilvl w:val="0"/>
          <w:numId w:val="12"/>
        </w:numPr>
        <w:spacing w:before="240" w:after="120"/>
        <w:ind w:left="357" w:hanging="357"/>
        <w:rPr>
          <w:b/>
        </w:rPr>
      </w:pPr>
      <w:r>
        <w:rPr>
          <w:b/>
        </w:rPr>
        <w:t>Gemischte Siedlungsabfälle, Sperrmüll und gemischte Bau- und Abbruchabfälle</w:t>
      </w:r>
    </w:p>
    <w:p w14:paraId="5B58DA2F" w14:textId="77777777" w:rsidR="00B137BE" w:rsidRDefault="00EB74A0" w:rsidP="00A43FAA">
      <w:pPr>
        <w:rPr>
          <w:lang w:eastAsia="de-DE"/>
        </w:rPr>
      </w:pPr>
      <w:r>
        <w:rPr>
          <w:lang w:eastAsia="de-DE"/>
        </w:rPr>
        <w:t xml:space="preserve">Für die Entsorgung von </w:t>
      </w:r>
      <w:r w:rsidR="00FD19B1">
        <w:rPr>
          <w:lang w:eastAsia="de-DE"/>
        </w:rPr>
        <w:t>Restabfällen</w:t>
      </w:r>
      <w:r w:rsidR="00225CA8">
        <w:rPr>
          <w:lang w:eastAsia="de-DE"/>
        </w:rPr>
        <w:t xml:space="preserve"> aus Haushalten und </w:t>
      </w:r>
      <w:r w:rsidR="00534AA7">
        <w:rPr>
          <w:lang w:eastAsia="de-DE"/>
        </w:rPr>
        <w:t>hausmüllähnlichen Gewerbeabfällen</w:t>
      </w:r>
      <w:r>
        <w:rPr>
          <w:lang w:eastAsia="de-DE"/>
        </w:rPr>
        <w:t>,</w:t>
      </w:r>
      <w:r w:rsidR="00FD19B1">
        <w:rPr>
          <w:lang w:eastAsia="de-DE"/>
        </w:rPr>
        <w:t xml:space="preserve"> Sperrmüll </w:t>
      </w:r>
      <w:r>
        <w:rPr>
          <w:lang w:eastAsia="de-DE"/>
        </w:rPr>
        <w:t xml:space="preserve">und gemischten Bau- und Abbruchabfällen werden externe </w:t>
      </w:r>
      <w:r w:rsidR="00660DFF">
        <w:rPr>
          <w:lang w:eastAsia="de-DE"/>
        </w:rPr>
        <w:t xml:space="preserve">thermische </w:t>
      </w:r>
      <w:r>
        <w:rPr>
          <w:lang w:eastAsia="de-DE"/>
        </w:rPr>
        <w:t>Entsorgungska</w:t>
      </w:r>
      <w:r w:rsidR="00660DFF">
        <w:rPr>
          <w:lang w:eastAsia="de-DE"/>
        </w:rPr>
        <w:t xml:space="preserve">pazitäten </w:t>
      </w:r>
      <w:r w:rsidR="00B137BE">
        <w:rPr>
          <w:lang w:eastAsia="de-DE"/>
        </w:rPr>
        <w:t xml:space="preserve">des MHKW Rothensee und der MVV Trea Leuna </w:t>
      </w:r>
      <w:r w:rsidR="00660DFF">
        <w:rPr>
          <w:lang w:eastAsia="de-DE"/>
        </w:rPr>
        <w:t>in Anspruch genommen.</w:t>
      </w:r>
      <w:r w:rsidR="000B5C51">
        <w:rPr>
          <w:lang w:eastAsia="de-DE"/>
        </w:rPr>
        <w:t xml:space="preserve"> </w:t>
      </w:r>
      <w:r w:rsidR="000216D2">
        <w:rPr>
          <w:lang w:eastAsia="de-DE"/>
        </w:rPr>
        <w:t xml:space="preserve">Gemischte Bau- und Abbruchabfälle werden zudem zum Teil in der Sortieranlage der Wolfener Recycling GmbH vorsortiert. Nicht verwertbare Reste werden thermisch entsorgt. </w:t>
      </w:r>
    </w:p>
    <w:p w14:paraId="7AB72539" w14:textId="77777777" w:rsidR="00225CA8" w:rsidRPr="00225CA8" w:rsidRDefault="00225CA8" w:rsidP="00462B2C">
      <w:pPr>
        <w:pStyle w:val="Listenabsatz"/>
        <w:keepNext/>
        <w:numPr>
          <w:ilvl w:val="0"/>
          <w:numId w:val="12"/>
        </w:numPr>
        <w:spacing w:before="240" w:after="120"/>
        <w:ind w:left="357" w:hanging="357"/>
        <w:rPr>
          <w:b/>
        </w:rPr>
      </w:pPr>
      <w:r>
        <w:rPr>
          <w:b/>
        </w:rPr>
        <w:lastRenderedPageBreak/>
        <w:t>Sonstige Abfälle</w:t>
      </w:r>
    </w:p>
    <w:p w14:paraId="5F1BE7FA" w14:textId="77777777" w:rsidR="00546FF5" w:rsidRDefault="000B5C51" w:rsidP="00A43FAA">
      <w:pPr>
        <w:rPr>
          <w:lang w:eastAsia="de-DE"/>
        </w:rPr>
      </w:pPr>
      <w:r>
        <w:rPr>
          <w:lang w:eastAsia="de-DE"/>
        </w:rPr>
        <w:t>Darüber hinaus erfasste Abfälle</w:t>
      </w:r>
      <w:r w:rsidR="009D3C12">
        <w:rPr>
          <w:lang w:eastAsia="de-DE"/>
        </w:rPr>
        <w:t>,</w:t>
      </w:r>
      <w:r>
        <w:rPr>
          <w:lang w:eastAsia="de-DE"/>
        </w:rPr>
        <w:t xml:space="preserve"> darunter beispielsweise </w:t>
      </w:r>
      <w:r w:rsidR="00546FF5">
        <w:rPr>
          <w:lang w:eastAsia="de-DE"/>
        </w:rPr>
        <w:t>Alt</w:t>
      </w:r>
      <w:r w:rsidR="00B137BE">
        <w:rPr>
          <w:lang w:eastAsia="de-DE"/>
        </w:rPr>
        <w:t>schrott, Elektro- und Elektronikaltgeräte</w:t>
      </w:r>
      <w:r w:rsidR="009D3C12">
        <w:rPr>
          <w:lang w:eastAsia="de-DE"/>
        </w:rPr>
        <w:t xml:space="preserve"> oder schadstoffhaltige Abfälle,</w:t>
      </w:r>
      <w:r w:rsidR="00B137BE">
        <w:rPr>
          <w:lang w:eastAsia="de-DE"/>
        </w:rPr>
        <w:t xml:space="preserve"> </w:t>
      </w:r>
      <w:r w:rsidR="00546FF5">
        <w:rPr>
          <w:lang w:eastAsia="de-DE"/>
        </w:rPr>
        <w:t xml:space="preserve">werden </w:t>
      </w:r>
      <w:r w:rsidR="009D3C12">
        <w:rPr>
          <w:lang w:eastAsia="de-DE"/>
        </w:rPr>
        <w:t xml:space="preserve">zur fachgerechten Entsorgung privaten Entsorgungsunternehmen übergeben. </w:t>
      </w:r>
    </w:p>
    <w:p w14:paraId="4C9F4DCB" w14:textId="77777777" w:rsidR="00FD19B1" w:rsidRPr="009C2C17" w:rsidRDefault="00FD19B1" w:rsidP="00A43FAA">
      <w:pPr>
        <w:rPr>
          <w:lang w:eastAsia="de-DE"/>
        </w:rPr>
      </w:pPr>
    </w:p>
    <w:p w14:paraId="167834C6" w14:textId="77777777" w:rsidR="00BC43E1" w:rsidRPr="00F7392A" w:rsidRDefault="00F7392A" w:rsidP="009653D5">
      <w:pPr>
        <w:pStyle w:val="berschrift2"/>
      </w:pPr>
      <w:bookmarkStart w:id="157" w:name="_Toc485830550"/>
      <w:bookmarkStart w:id="158" w:name="_Toc492394249"/>
      <w:bookmarkStart w:id="159" w:name="_Toc507598974"/>
      <w:r w:rsidRPr="00F7392A">
        <w:t>Altd</w:t>
      </w:r>
      <w:r w:rsidR="00E33256" w:rsidRPr="00F7392A">
        <w:t>eponien</w:t>
      </w:r>
      <w:bookmarkEnd w:id="157"/>
      <w:bookmarkEnd w:id="158"/>
      <w:bookmarkEnd w:id="159"/>
      <w:r w:rsidR="00E33256" w:rsidRPr="00F7392A">
        <w:t xml:space="preserve"> </w:t>
      </w:r>
    </w:p>
    <w:p w14:paraId="1C8D431C" w14:textId="2B474438" w:rsidR="00E460DE" w:rsidRPr="009C2C17" w:rsidRDefault="00487BAE" w:rsidP="00575680">
      <w:pPr>
        <w:keepNext/>
        <w:rPr>
          <w:lang w:eastAsia="de-DE"/>
        </w:rPr>
      </w:pPr>
      <w:r>
        <w:rPr>
          <w:lang w:eastAsia="de-DE"/>
        </w:rPr>
        <w:t xml:space="preserve">Im Landkreis Anhalt-Bitterfeld </w:t>
      </w:r>
      <w:r w:rsidR="00F061E3">
        <w:rPr>
          <w:lang w:eastAsia="de-DE"/>
        </w:rPr>
        <w:t xml:space="preserve">gibt </w:t>
      </w:r>
      <w:r>
        <w:rPr>
          <w:lang w:eastAsia="de-DE"/>
        </w:rPr>
        <w:t xml:space="preserve">es </w:t>
      </w:r>
      <w:r w:rsidR="00F061E3">
        <w:rPr>
          <w:lang w:eastAsia="de-DE"/>
        </w:rPr>
        <w:t xml:space="preserve">in der Zuständigkeit des Landkreises </w:t>
      </w:r>
      <w:r>
        <w:rPr>
          <w:lang w:eastAsia="de-DE"/>
        </w:rPr>
        <w:t xml:space="preserve">drei </w:t>
      </w:r>
      <w:r w:rsidR="00F061E3">
        <w:rPr>
          <w:lang w:eastAsia="de-DE"/>
        </w:rPr>
        <w:t>Altdeponien</w:t>
      </w:r>
      <w:r>
        <w:rPr>
          <w:lang w:eastAsia="de-DE"/>
        </w:rPr>
        <w:t xml:space="preserve">, die </w:t>
      </w:r>
      <w:r w:rsidR="00F061E3">
        <w:rPr>
          <w:lang w:eastAsia="de-DE"/>
        </w:rPr>
        <w:t>für die Beseitigung von Siedlungsabfällen genutzt wurden</w:t>
      </w:r>
      <w:r>
        <w:rPr>
          <w:lang w:eastAsia="de-DE"/>
        </w:rPr>
        <w:t xml:space="preserve"> (</w:t>
      </w:r>
      <w:r>
        <w:rPr>
          <w:lang w:eastAsia="de-DE"/>
        </w:rPr>
        <w:fldChar w:fldCharType="begin"/>
      </w:r>
      <w:r>
        <w:rPr>
          <w:lang w:eastAsia="de-DE"/>
        </w:rPr>
        <w:instrText xml:space="preserve"> REF _Ref393462361 \h </w:instrText>
      </w:r>
      <w:r>
        <w:rPr>
          <w:lang w:eastAsia="de-DE"/>
        </w:rPr>
      </w:r>
      <w:r>
        <w:rPr>
          <w:lang w:eastAsia="de-DE"/>
        </w:rPr>
        <w:fldChar w:fldCharType="separate"/>
      </w:r>
      <w:r w:rsidR="00853A0A" w:rsidRPr="009C2C17">
        <w:t xml:space="preserve">Bild </w:t>
      </w:r>
      <w:r w:rsidR="00853A0A">
        <w:rPr>
          <w:noProof/>
        </w:rPr>
        <w:t>6</w:t>
      </w:r>
      <w:r w:rsidR="00853A0A">
        <w:noBreakHyphen/>
      </w:r>
      <w:r w:rsidR="00853A0A">
        <w:rPr>
          <w:noProof/>
        </w:rPr>
        <w:t>8</w:t>
      </w:r>
      <w:r>
        <w:rPr>
          <w:lang w:eastAsia="de-DE"/>
        </w:rPr>
        <w:fldChar w:fldCharType="end"/>
      </w:r>
      <w:r>
        <w:rPr>
          <w:lang w:eastAsia="de-DE"/>
        </w:rPr>
        <w:t xml:space="preserve">). </w:t>
      </w:r>
    </w:p>
    <w:p w14:paraId="72543EF8" w14:textId="77777777" w:rsidR="00E460DE" w:rsidRPr="009C2C17" w:rsidRDefault="00E460DE" w:rsidP="00E460DE">
      <w:pPr>
        <w:pStyle w:val="Beschriftung"/>
      </w:pPr>
      <w:bookmarkStart w:id="160" w:name="_Ref393462361"/>
      <w:bookmarkStart w:id="161" w:name="_Toc485830591"/>
      <w:bookmarkStart w:id="162" w:name="_Toc492394305"/>
      <w:bookmarkStart w:id="163" w:name="_Toc507599030"/>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6</w:t>
      </w:r>
      <w:r w:rsidR="006C1668">
        <w:rPr>
          <w:noProof/>
        </w:rPr>
        <w:fldChar w:fldCharType="end"/>
      </w:r>
      <w:r w:rsidR="00F14E76">
        <w:noBreakHyphen/>
      </w:r>
      <w:r w:rsidR="006C1668">
        <w:rPr>
          <w:noProof/>
        </w:rPr>
        <w:fldChar w:fldCharType="begin"/>
      </w:r>
      <w:r w:rsidR="006C1668">
        <w:rPr>
          <w:noProof/>
        </w:rPr>
        <w:instrText xml:space="preserve"> SEQ Bild \</w:instrText>
      </w:r>
      <w:r w:rsidR="006C1668">
        <w:rPr>
          <w:noProof/>
        </w:rPr>
        <w:instrText xml:space="preserve">* ARABIC \s 1 </w:instrText>
      </w:r>
      <w:r w:rsidR="006C1668">
        <w:rPr>
          <w:noProof/>
        </w:rPr>
        <w:fldChar w:fldCharType="separate"/>
      </w:r>
      <w:r w:rsidR="00853A0A">
        <w:rPr>
          <w:noProof/>
        </w:rPr>
        <w:t>8</w:t>
      </w:r>
      <w:r w:rsidR="006C1668">
        <w:rPr>
          <w:noProof/>
        </w:rPr>
        <w:fldChar w:fldCharType="end"/>
      </w:r>
      <w:bookmarkEnd w:id="160"/>
      <w:r w:rsidRPr="009C2C17">
        <w:t xml:space="preserve">: </w:t>
      </w:r>
      <w:r w:rsidRPr="009C2C17">
        <w:tab/>
        <w:t xml:space="preserve">Altdeponiestandorte im Landkreis </w:t>
      </w:r>
      <w:r w:rsidR="00967D6D">
        <w:t>Anhalt-Bitterfeld</w:t>
      </w:r>
      <w:bookmarkEnd w:id="161"/>
      <w:bookmarkEnd w:id="162"/>
      <w:bookmarkEnd w:id="163"/>
      <w:r w:rsidR="00967D6D">
        <w:t xml:space="preserve"> </w:t>
      </w:r>
    </w:p>
    <w:p w14:paraId="250099F8" w14:textId="77777777" w:rsidR="00E460DE" w:rsidRDefault="00F7392A" w:rsidP="00F7392A">
      <w:pPr>
        <w:jc w:val="center"/>
        <w:rPr>
          <w:lang w:eastAsia="de-DE"/>
        </w:rPr>
      </w:pPr>
      <w:r>
        <w:rPr>
          <w:noProof/>
          <w:lang w:eastAsia="de-DE"/>
        </w:rPr>
        <w:drawing>
          <wp:inline distT="0" distB="0" distL="0" distR="0" wp14:anchorId="6DEC4537" wp14:editId="1C2838EE">
            <wp:extent cx="3960000" cy="3875045"/>
            <wp:effectExtent l="0" t="0" r="254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02 Deponien in Entsorgungsgebiet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3875045"/>
                    </a:xfrm>
                    <a:prstGeom prst="rect">
                      <a:avLst/>
                    </a:prstGeom>
                  </pic:spPr>
                </pic:pic>
              </a:graphicData>
            </a:graphic>
          </wp:inline>
        </w:drawing>
      </w:r>
    </w:p>
    <w:p w14:paraId="231F8BE6" w14:textId="77777777" w:rsidR="00575680" w:rsidRPr="009C2C17" w:rsidRDefault="00575680" w:rsidP="00575680">
      <w:pPr>
        <w:rPr>
          <w:lang w:eastAsia="de-DE"/>
        </w:rPr>
      </w:pPr>
    </w:p>
    <w:p w14:paraId="0C46B101" w14:textId="77777777" w:rsidR="00F061E3" w:rsidRDefault="00F061E3" w:rsidP="00E33256">
      <w:pPr>
        <w:rPr>
          <w:lang w:eastAsia="de-DE"/>
        </w:rPr>
      </w:pPr>
      <w:r>
        <w:rPr>
          <w:lang w:eastAsia="de-DE"/>
        </w:rPr>
        <w:t xml:space="preserve">Die Deponie Brifa I ist seit dem Jahr </w:t>
      </w:r>
      <w:r w:rsidR="00840790">
        <w:rPr>
          <w:lang w:eastAsia="de-DE"/>
        </w:rPr>
        <w:t>2009</w:t>
      </w:r>
      <w:r>
        <w:rPr>
          <w:lang w:eastAsia="de-DE"/>
        </w:rPr>
        <w:t xml:space="preserve"> geschlossen und befindet sich seitdem in der Stilllegungsphase. Die tempo</w:t>
      </w:r>
      <w:r>
        <w:rPr>
          <w:lang w:eastAsia="de-DE"/>
        </w:rPr>
        <w:lastRenderedPageBreak/>
        <w:t xml:space="preserve">räre Abdeckung ist erfolgt. Nach Beendigung der Deponiegasnutzung wird über die endgültige Abdeckung entschieden. </w:t>
      </w:r>
    </w:p>
    <w:p w14:paraId="0F011A8E" w14:textId="77777777" w:rsidR="00677C58" w:rsidRDefault="00487BAE" w:rsidP="00E33256">
      <w:pPr>
        <w:rPr>
          <w:lang w:eastAsia="de-DE"/>
        </w:rPr>
      </w:pPr>
      <w:r>
        <w:rPr>
          <w:lang w:eastAsia="de-DE"/>
        </w:rPr>
        <w:t xml:space="preserve">Die Deponie Zerbst wurde im Jahr </w:t>
      </w:r>
      <w:r w:rsidR="00840790">
        <w:rPr>
          <w:lang w:eastAsia="de-DE"/>
        </w:rPr>
        <w:t>2005</w:t>
      </w:r>
      <w:r>
        <w:rPr>
          <w:lang w:eastAsia="de-DE"/>
        </w:rPr>
        <w:t xml:space="preserve"> geschlossen. Die endgültige Stilllegung erfolgte im April 2009. Seitdem befindet sich die Deponie in der Nachsorgephase. </w:t>
      </w:r>
    </w:p>
    <w:p w14:paraId="38646CFD" w14:textId="77777777" w:rsidR="00487BAE" w:rsidRPr="009C2C17" w:rsidRDefault="00487BAE" w:rsidP="00E33256">
      <w:pPr>
        <w:rPr>
          <w:lang w:eastAsia="de-DE"/>
        </w:rPr>
      </w:pPr>
      <w:r>
        <w:rPr>
          <w:lang w:eastAsia="de-DE"/>
        </w:rPr>
        <w:t xml:space="preserve">Die Deponie Scherbelberg im Entsorgungsgebiet Köthen wurde im Jahr </w:t>
      </w:r>
      <w:r w:rsidR="00840790">
        <w:rPr>
          <w:lang w:eastAsia="de-DE"/>
        </w:rPr>
        <w:t>2005</w:t>
      </w:r>
      <w:r>
        <w:rPr>
          <w:lang w:eastAsia="de-DE"/>
        </w:rPr>
        <w:t xml:space="preserve"> geschlossen. Die Stilllegungsphase dauerte </w:t>
      </w:r>
      <w:r w:rsidR="00840790">
        <w:rPr>
          <w:lang w:eastAsia="de-DE"/>
        </w:rPr>
        <w:t>etwa 7</w:t>
      </w:r>
      <w:r>
        <w:rPr>
          <w:lang w:eastAsia="de-DE"/>
        </w:rPr>
        <w:t xml:space="preserve"> Jahre, seit Mai 2012 befindet sich d</w:t>
      </w:r>
      <w:r w:rsidR="00F061E3">
        <w:rPr>
          <w:lang w:eastAsia="de-DE"/>
        </w:rPr>
        <w:t xml:space="preserve">ie Deponie in der Nachsorgephase. </w:t>
      </w:r>
    </w:p>
    <w:p w14:paraId="7FB5F09C" w14:textId="77777777" w:rsidR="00E33256" w:rsidRPr="00D208EF" w:rsidRDefault="00E33256" w:rsidP="009C6D77">
      <w:pPr>
        <w:pStyle w:val="berschrift1"/>
        <w:pageBreakBefore/>
      </w:pPr>
      <w:bookmarkStart w:id="164" w:name="_Toc485830551"/>
      <w:bookmarkStart w:id="165" w:name="_Toc492394250"/>
      <w:bookmarkStart w:id="166" w:name="_Toc507598975"/>
      <w:r w:rsidRPr="00D208EF">
        <w:lastRenderedPageBreak/>
        <w:t xml:space="preserve">Abfallaufkommen der Jahre </w:t>
      </w:r>
      <w:r w:rsidR="005B7EA6" w:rsidRPr="00D208EF">
        <w:t>20</w:t>
      </w:r>
      <w:r w:rsidR="00FD19B1" w:rsidRPr="00D208EF">
        <w:t>11</w:t>
      </w:r>
      <w:r w:rsidR="005B7EA6" w:rsidRPr="00D208EF">
        <w:t xml:space="preserve"> bis 201</w:t>
      </w:r>
      <w:r w:rsidR="00FD19B1" w:rsidRPr="00D208EF">
        <w:t>6</w:t>
      </w:r>
      <w:bookmarkEnd w:id="164"/>
      <w:bookmarkEnd w:id="165"/>
      <w:bookmarkEnd w:id="166"/>
    </w:p>
    <w:p w14:paraId="01DC948D" w14:textId="77777777" w:rsidR="00002A98" w:rsidRDefault="002501D6" w:rsidP="004948FD">
      <w:pPr>
        <w:rPr>
          <w:lang w:eastAsia="de-DE"/>
        </w:rPr>
      </w:pPr>
      <w:r>
        <w:rPr>
          <w:lang w:eastAsia="de-DE"/>
        </w:rPr>
        <w:t>Im Zeitraum 2011 bis 2016 ist das Gesamtabfallaufkommen des Landkreises Anhalt-Bitterf</w:t>
      </w:r>
      <w:r w:rsidR="00987EBD">
        <w:rPr>
          <w:lang w:eastAsia="de-DE"/>
        </w:rPr>
        <w:t>eld von rund 88.070 Mg auf 97.939</w:t>
      </w:r>
      <w:r>
        <w:rPr>
          <w:lang w:eastAsia="de-DE"/>
        </w:rPr>
        <w:t xml:space="preserve"> Mg angestiegen. Dies entspricht einem An</w:t>
      </w:r>
      <w:r w:rsidR="00215CEF">
        <w:rPr>
          <w:lang w:eastAsia="de-DE"/>
        </w:rPr>
        <w:t xml:space="preserve">stieg um rund 11 Ma.-%. </w:t>
      </w:r>
      <w:r>
        <w:rPr>
          <w:lang w:eastAsia="de-DE"/>
        </w:rPr>
        <w:t xml:space="preserve">Hierin nicht berücksichtigt sind Sekundärabfälle und Abfälle aus der öffentlichen Abwasserbehandlung, die nicht dem örE zur Entsorgung überlassen wurden. Details hierzu sind den Kapiteln </w:t>
      </w:r>
      <w:r w:rsidR="00002A98">
        <w:rPr>
          <w:lang w:eastAsia="de-DE"/>
        </w:rPr>
        <w:fldChar w:fldCharType="begin"/>
      </w:r>
      <w:r w:rsidR="00002A98">
        <w:rPr>
          <w:lang w:eastAsia="de-DE"/>
        </w:rPr>
        <w:instrText xml:space="preserve"> REF _Ref484071625 \r \h </w:instrText>
      </w:r>
      <w:r w:rsidR="00002A98">
        <w:rPr>
          <w:lang w:eastAsia="de-DE"/>
        </w:rPr>
      </w:r>
      <w:r w:rsidR="00002A98">
        <w:rPr>
          <w:lang w:eastAsia="de-DE"/>
        </w:rPr>
        <w:fldChar w:fldCharType="separate"/>
      </w:r>
      <w:r w:rsidR="00853A0A">
        <w:rPr>
          <w:lang w:eastAsia="de-DE"/>
        </w:rPr>
        <w:t>7.7</w:t>
      </w:r>
      <w:r w:rsidR="00002A98">
        <w:rPr>
          <w:lang w:eastAsia="de-DE"/>
        </w:rPr>
        <w:fldChar w:fldCharType="end"/>
      </w:r>
      <w:r w:rsidR="00002A98">
        <w:rPr>
          <w:lang w:eastAsia="de-DE"/>
        </w:rPr>
        <w:t xml:space="preserve"> und </w:t>
      </w:r>
      <w:r w:rsidR="00002A98">
        <w:rPr>
          <w:lang w:eastAsia="de-DE"/>
        </w:rPr>
        <w:fldChar w:fldCharType="begin"/>
      </w:r>
      <w:r w:rsidR="00002A98">
        <w:rPr>
          <w:lang w:eastAsia="de-DE"/>
        </w:rPr>
        <w:instrText xml:space="preserve"> REF _Ref484071627 \r \h </w:instrText>
      </w:r>
      <w:r w:rsidR="00002A98">
        <w:rPr>
          <w:lang w:eastAsia="de-DE"/>
        </w:rPr>
      </w:r>
      <w:r w:rsidR="00002A98">
        <w:rPr>
          <w:lang w:eastAsia="de-DE"/>
        </w:rPr>
        <w:fldChar w:fldCharType="separate"/>
      </w:r>
      <w:r w:rsidR="00853A0A">
        <w:rPr>
          <w:lang w:eastAsia="de-DE"/>
        </w:rPr>
        <w:t>7.9</w:t>
      </w:r>
      <w:r w:rsidR="00002A98">
        <w:rPr>
          <w:lang w:eastAsia="de-DE"/>
        </w:rPr>
        <w:fldChar w:fldCharType="end"/>
      </w:r>
      <w:r w:rsidR="00002A98">
        <w:rPr>
          <w:lang w:eastAsia="de-DE"/>
        </w:rPr>
        <w:t xml:space="preserve"> zu entnehmen. </w:t>
      </w:r>
    </w:p>
    <w:p w14:paraId="063B8CB7" w14:textId="77777777" w:rsidR="002501D6" w:rsidRDefault="002501D6" w:rsidP="004948FD">
      <w:pPr>
        <w:rPr>
          <w:lang w:eastAsia="de-DE"/>
        </w:rPr>
      </w:pPr>
      <w:r>
        <w:rPr>
          <w:lang w:eastAsia="de-DE"/>
        </w:rPr>
        <w:t>Die</w:t>
      </w:r>
      <w:r w:rsidR="00002A98">
        <w:rPr>
          <w:lang w:eastAsia="de-DE"/>
        </w:rPr>
        <w:t>ser Mengena</w:t>
      </w:r>
      <w:r>
        <w:rPr>
          <w:lang w:eastAsia="de-DE"/>
        </w:rPr>
        <w:t xml:space="preserve">nstieg ist im Wesentlichen auf </w:t>
      </w:r>
      <w:r w:rsidR="0014388D">
        <w:rPr>
          <w:lang w:eastAsia="de-DE"/>
        </w:rPr>
        <w:t xml:space="preserve">eine Steigerung der Erfassungsmenge </w:t>
      </w:r>
      <w:r w:rsidR="00AA471E">
        <w:rPr>
          <w:lang w:eastAsia="de-DE"/>
        </w:rPr>
        <w:t xml:space="preserve">von </w:t>
      </w:r>
      <w:r>
        <w:rPr>
          <w:lang w:eastAsia="de-DE"/>
        </w:rPr>
        <w:t>Bioabf</w:t>
      </w:r>
      <w:r w:rsidR="0014388D">
        <w:rPr>
          <w:lang w:eastAsia="de-DE"/>
        </w:rPr>
        <w:t>all</w:t>
      </w:r>
      <w:r w:rsidR="00D208EF">
        <w:rPr>
          <w:lang w:eastAsia="de-DE"/>
        </w:rPr>
        <w:t xml:space="preserve"> </w:t>
      </w:r>
      <w:r w:rsidR="00002A98">
        <w:rPr>
          <w:lang w:eastAsia="de-DE"/>
        </w:rPr>
        <w:t xml:space="preserve">und </w:t>
      </w:r>
      <w:r w:rsidR="0014388D">
        <w:rPr>
          <w:lang w:eastAsia="de-DE"/>
        </w:rPr>
        <w:t xml:space="preserve">auf einen Anstieg </w:t>
      </w:r>
      <w:r w:rsidR="00002A98">
        <w:rPr>
          <w:lang w:eastAsia="de-DE"/>
        </w:rPr>
        <w:t xml:space="preserve">der </w:t>
      </w:r>
      <w:r w:rsidR="0014388D">
        <w:rPr>
          <w:lang w:eastAsia="de-DE"/>
        </w:rPr>
        <w:t xml:space="preserve">überlassenen </w:t>
      </w:r>
      <w:r w:rsidR="00002A98">
        <w:rPr>
          <w:lang w:eastAsia="de-DE"/>
        </w:rPr>
        <w:t>Bau- und Abbruchabfälle</w:t>
      </w:r>
      <w:r w:rsidR="00D208EF">
        <w:rPr>
          <w:lang w:eastAsia="de-DE"/>
        </w:rPr>
        <w:t xml:space="preserve"> </w:t>
      </w:r>
      <w:r>
        <w:rPr>
          <w:lang w:eastAsia="de-DE"/>
        </w:rPr>
        <w:t xml:space="preserve">zurückzuführen. </w:t>
      </w:r>
      <w:r w:rsidR="00002A98">
        <w:rPr>
          <w:lang w:eastAsia="de-DE"/>
        </w:rPr>
        <w:t xml:space="preserve">Das Aufkommen der </w:t>
      </w:r>
      <w:r w:rsidR="0014388D">
        <w:rPr>
          <w:lang w:eastAsia="de-DE"/>
        </w:rPr>
        <w:t xml:space="preserve">übrigen Abfälle – hierzu zählen die </w:t>
      </w:r>
      <w:r w:rsidR="0014388D" w:rsidRPr="009C2C17">
        <w:rPr>
          <w:lang w:eastAsia="de-DE"/>
        </w:rPr>
        <w:t>gemischten Siedlungsabfälle, Sperrabfälle</w:t>
      </w:r>
      <w:r w:rsidR="00982D5F">
        <w:rPr>
          <w:lang w:eastAsia="de-DE"/>
        </w:rPr>
        <w:t xml:space="preserve"> </w:t>
      </w:r>
      <w:r w:rsidR="0014388D" w:rsidRPr="009C2C17">
        <w:rPr>
          <w:lang w:eastAsia="de-DE"/>
        </w:rPr>
        <w:t xml:space="preserve">sowie sämtliche getrennt erfasste Wertstoffe </w:t>
      </w:r>
      <w:r w:rsidR="0014388D">
        <w:rPr>
          <w:lang w:eastAsia="de-DE"/>
        </w:rPr>
        <w:t xml:space="preserve">– </w:t>
      </w:r>
      <w:r w:rsidR="00002A98">
        <w:rPr>
          <w:lang w:eastAsia="de-DE"/>
        </w:rPr>
        <w:t xml:space="preserve">ist dagegen nahezu konstant geblieben. </w:t>
      </w:r>
    </w:p>
    <w:p w14:paraId="3591F165" w14:textId="77777777" w:rsidR="004948FD" w:rsidRPr="009C2C17" w:rsidRDefault="004948FD" w:rsidP="004948FD">
      <w:pPr>
        <w:pStyle w:val="Beschriftung"/>
      </w:pPr>
      <w:bookmarkStart w:id="167" w:name="_Toc485830592"/>
      <w:bookmarkStart w:id="168" w:name="_Toc492394306"/>
      <w:bookmarkStart w:id="169" w:name="_Toc507599031"/>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1</w:t>
      </w:r>
      <w:r w:rsidR="006C1668">
        <w:rPr>
          <w:noProof/>
        </w:rPr>
        <w:fldChar w:fldCharType="end"/>
      </w:r>
      <w:r w:rsidRPr="009C2C17">
        <w:t xml:space="preserve">: </w:t>
      </w:r>
      <w:r w:rsidRPr="009C2C17">
        <w:tab/>
        <w:t xml:space="preserve">Gesamtabfallaufkommen des Landkreises </w:t>
      </w:r>
      <w:r w:rsidR="00E54209">
        <w:t>Anhalt-Bitterfeld</w:t>
      </w:r>
      <w:r w:rsidRPr="009C2C17">
        <w:t xml:space="preserve"> im Zeitraum 20</w:t>
      </w:r>
      <w:r w:rsidR="0050177D">
        <w:t>11</w:t>
      </w:r>
      <w:r w:rsidRPr="009C2C17">
        <w:t xml:space="preserve"> bis 201</w:t>
      </w:r>
      <w:r w:rsidR="004421DF">
        <w:t>6</w:t>
      </w:r>
      <w:r w:rsidR="00BC141D" w:rsidRPr="009C2C17">
        <w:t xml:space="preserve"> </w:t>
      </w:r>
      <w:r w:rsidR="00046BFB" w:rsidRPr="009C2C17">
        <w:t>(ohne Sekundärabfälle)</w:t>
      </w:r>
      <w:bookmarkEnd w:id="167"/>
      <w:bookmarkEnd w:id="168"/>
      <w:bookmarkEnd w:id="169"/>
    </w:p>
    <w:p w14:paraId="3AE680E8" w14:textId="77777777" w:rsidR="004948FD" w:rsidRDefault="00987EBD" w:rsidP="00817EE2">
      <w:pPr>
        <w:jc w:val="center"/>
        <w:rPr>
          <w:lang w:eastAsia="de-DE"/>
        </w:rPr>
      </w:pPr>
      <w:r>
        <w:rPr>
          <w:noProof/>
          <w:lang w:eastAsia="de-DE"/>
        </w:rPr>
        <w:drawing>
          <wp:inline distT="0" distB="0" distL="0" distR="0" wp14:anchorId="4E1CD64E" wp14:editId="435651FE">
            <wp:extent cx="5400000" cy="271229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2712295"/>
                    </a:xfrm>
                    <a:prstGeom prst="rect">
                      <a:avLst/>
                    </a:prstGeom>
                    <a:noFill/>
                  </pic:spPr>
                </pic:pic>
              </a:graphicData>
            </a:graphic>
          </wp:inline>
        </w:drawing>
      </w:r>
    </w:p>
    <w:p w14:paraId="66BB3AC6" w14:textId="77777777" w:rsidR="00D829C0" w:rsidRPr="009C2C17" w:rsidRDefault="00D829C0" w:rsidP="00D829C0">
      <w:pPr>
        <w:rPr>
          <w:lang w:eastAsia="de-DE"/>
        </w:rPr>
      </w:pPr>
    </w:p>
    <w:p w14:paraId="37EC0AF0" w14:textId="03B5189B" w:rsidR="00ED6ABF" w:rsidRPr="009C2C17" w:rsidRDefault="00423147" w:rsidP="00423147">
      <w:pPr>
        <w:rPr>
          <w:lang w:eastAsia="de-DE"/>
        </w:rPr>
      </w:pPr>
      <w:r w:rsidRPr="009C2C17">
        <w:rPr>
          <w:lang w:eastAsia="de-DE"/>
        </w:rPr>
        <w:t xml:space="preserve">Eine Übersicht zur Mengenentwicklung der einzelnen Abfälle ist dem </w:t>
      </w:r>
      <w:r w:rsidR="00971606" w:rsidRPr="009C2C17">
        <w:rPr>
          <w:lang w:eastAsia="de-DE"/>
        </w:rPr>
        <w:fldChar w:fldCharType="begin"/>
      </w:r>
      <w:r w:rsidR="00F40B7B" w:rsidRPr="009C2C17">
        <w:rPr>
          <w:lang w:eastAsia="de-DE"/>
        </w:rPr>
        <w:instrText xml:space="preserve"> REF _Ref393888825 \h </w:instrText>
      </w:r>
      <w:r w:rsidR="00971606" w:rsidRPr="009C2C17">
        <w:rPr>
          <w:lang w:eastAsia="de-DE"/>
        </w:rPr>
      </w:r>
      <w:r w:rsidR="00971606" w:rsidRPr="009C2C17">
        <w:rPr>
          <w:lang w:eastAsia="de-DE"/>
        </w:rPr>
        <w:fldChar w:fldCharType="separate"/>
      </w:r>
      <w:r w:rsidR="00853A0A" w:rsidRPr="009C2C17">
        <w:t xml:space="preserve">Anhang </w:t>
      </w:r>
      <w:r w:rsidR="00853A0A">
        <w:rPr>
          <w:noProof/>
        </w:rPr>
        <w:t>12</w:t>
      </w:r>
      <w:r w:rsidR="00853A0A">
        <w:noBreakHyphen/>
      </w:r>
      <w:r w:rsidR="00853A0A">
        <w:rPr>
          <w:noProof/>
        </w:rPr>
        <w:t>7</w:t>
      </w:r>
      <w:r w:rsidR="00971606" w:rsidRPr="009C2C17">
        <w:rPr>
          <w:lang w:eastAsia="de-DE"/>
        </w:rPr>
        <w:fldChar w:fldCharType="end"/>
      </w:r>
      <w:r w:rsidR="00F40B7B" w:rsidRPr="009C2C17">
        <w:rPr>
          <w:lang w:eastAsia="de-DE"/>
        </w:rPr>
        <w:t xml:space="preserve"> </w:t>
      </w:r>
      <w:r w:rsidRPr="009C2C17">
        <w:rPr>
          <w:lang w:eastAsia="de-DE"/>
        </w:rPr>
        <w:t>zu entnehmen.</w:t>
      </w:r>
      <w:r w:rsidR="00364CAB">
        <w:rPr>
          <w:lang w:eastAsia="de-DE"/>
        </w:rPr>
        <w:t xml:space="preserve"> </w:t>
      </w:r>
    </w:p>
    <w:p w14:paraId="756C7E0A" w14:textId="77777777" w:rsidR="00423147" w:rsidRPr="009C2C17" w:rsidRDefault="00423147" w:rsidP="00423147">
      <w:pPr>
        <w:rPr>
          <w:lang w:eastAsia="de-DE"/>
        </w:rPr>
      </w:pPr>
    </w:p>
    <w:p w14:paraId="5E2C3234" w14:textId="77777777" w:rsidR="005B7EA6" w:rsidRPr="009C2C17" w:rsidRDefault="005B7EA6" w:rsidP="005B7EA6">
      <w:pPr>
        <w:pStyle w:val="berschrift2"/>
      </w:pPr>
      <w:bookmarkStart w:id="170" w:name="_Toc485830552"/>
      <w:bookmarkStart w:id="171" w:name="_Toc492394251"/>
      <w:bookmarkStart w:id="172" w:name="_Toc507598976"/>
      <w:r w:rsidRPr="009C2C17">
        <w:lastRenderedPageBreak/>
        <w:t>Feste kommunale Abfälle</w:t>
      </w:r>
      <w:bookmarkEnd w:id="170"/>
      <w:bookmarkEnd w:id="171"/>
      <w:bookmarkEnd w:id="172"/>
    </w:p>
    <w:p w14:paraId="608ED65F" w14:textId="77777777" w:rsidR="003D1E46" w:rsidRDefault="001003D1" w:rsidP="003D1E46">
      <w:pPr>
        <w:rPr>
          <w:lang w:eastAsia="de-DE"/>
        </w:rPr>
      </w:pPr>
      <w:r w:rsidRPr="009C2C17">
        <w:rPr>
          <w:lang w:eastAsia="de-DE"/>
        </w:rPr>
        <w:t>Unter dem Begriff feste kommunale Siedlungsabfälle werden g</w:t>
      </w:r>
      <w:r w:rsidR="00C54F4E" w:rsidRPr="009C2C17">
        <w:rPr>
          <w:lang w:eastAsia="de-DE"/>
        </w:rPr>
        <w:t>emischte Siedlungsabfälle (Hausmüll</w:t>
      </w:r>
      <w:r w:rsidR="00C13280" w:rsidRPr="009C2C17">
        <w:rPr>
          <w:lang w:eastAsia="de-DE"/>
        </w:rPr>
        <w:t xml:space="preserve"> - HM</w:t>
      </w:r>
      <w:r w:rsidR="000925DD" w:rsidRPr="009C2C17">
        <w:rPr>
          <w:lang w:eastAsia="de-DE"/>
        </w:rPr>
        <w:t xml:space="preserve">, </w:t>
      </w:r>
      <w:r w:rsidR="00C54F4E" w:rsidRPr="009C2C17">
        <w:rPr>
          <w:lang w:eastAsia="de-DE"/>
        </w:rPr>
        <w:t>hausmüllähnliche Gewerbeabfälle</w:t>
      </w:r>
      <w:r w:rsidR="00C13280" w:rsidRPr="009C2C17">
        <w:rPr>
          <w:lang w:eastAsia="de-DE"/>
        </w:rPr>
        <w:t xml:space="preserve"> – hmäGA</w:t>
      </w:r>
      <w:r w:rsidR="00A71B57">
        <w:rPr>
          <w:lang w:eastAsia="de-DE"/>
        </w:rPr>
        <w:t xml:space="preserve">), Sperrmüll (SpM) </w:t>
      </w:r>
      <w:r w:rsidR="00C54F4E" w:rsidRPr="009C2C17">
        <w:rPr>
          <w:lang w:eastAsia="de-DE"/>
        </w:rPr>
        <w:t>und sonstige feste kommunale Abfälle, wie z.B. Straßenkehricht</w:t>
      </w:r>
      <w:r w:rsidR="000925DD" w:rsidRPr="009C2C17">
        <w:rPr>
          <w:lang w:eastAsia="de-DE"/>
        </w:rPr>
        <w:t>,</w:t>
      </w:r>
      <w:r w:rsidR="00C54F4E" w:rsidRPr="009C2C17">
        <w:rPr>
          <w:lang w:eastAsia="de-DE"/>
        </w:rPr>
        <w:t xml:space="preserve"> zusammengefasst. </w:t>
      </w:r>
    </w:p>
    <w:p w14:paraId="62C2E06A" w14:textId="58BAE7EA" w:rsidR="009726EB" w:rsidRDefault="00A71B57" w:rsidP="003D1E46">
      <w:pPr>
        <w:rPr>
          <w:lang w:eastAsia="de-DE"/>
        </w:rPr>
      </w:pPr>
      <w:r w:rsidRPr="00A71B57">
        <w:rPr>
          <w:lang w:eastAsia="de-DE"/>
        </w:rPr>
        <w:t>Die Gesamtmenge der festen kommunalen Siedlungsabfälle</w:t>
      </w:r>
      <w:r>
        <w:rPr>
          <w:lang w:eastAsia="de-DE"/>
        </w:rPr>
        <w:t xml:space="preserve"> ist tendenziell leicht angestiegen</w:t>
      </w:r>
      <w:r w:rsidR="009726EB">
        <w:rPr>
          <w:lang w:eastAsia="de-DE"/>
        </w:rPr>
        <w:t xml:space="preserve">. Das ist auf einen Anstieg der Sperrmüllmenge und der Menge hausmüllähnlicher </w:t>
      </w:r>
      <w:r w:rsidR="00CA4C25">
        <w:rPr>
          <w:lang w:eastAsia="de-DE"/>
        </w:rPr>
        <w:t>Gewerbea</w:t>
      </w:r>
      <w:r w:rsidR="009726EB">
        <w:rPr>
          <w:lang w:eastAsia="de-DE"/>
        </w:rPr>
        <w:t xml:space="preserve">bfälle </w:t>
      </w:r>
      <w:r w:rsidR="000C0E8F">
        <w:rPr>
          <w:lang w:eastAsia="de-DE"/>
        </w:rPr>
        <w:t>zurückzuführen</w:t>
      </w:r>
      <w:r w:rsidR="009726EB">
        <w:rPr>
          <w:lang w:eastAsia="de-DE"/>
        </w:rPr>
        <w:t xml:space="preserve">. Insgesamt wird das Mengenaufkommen vom </w:t>
      </w:r>
      <w:r w:rsidRPr="00A71B57">
        <w:rPr>
          <w:lang w:eastAsia="de-DE"/>
        </w:rPr>
        <w:t>Hausmüll dominiert</w:t>
      </w:r>
      <w:r w:rsidR="009726EB">
        <w:rPr>
          <w:lang w:eastAsia="de-DE"/>
        </w:rPr>
        <w:t>; im Jahr 2016 betrug der Hausmüllanteil rund 69 Ma.-% an der Gesamtmenge der festen kommunalen Abfälle.</w:t>
      </w:r>
    </w:p>
    <w:p w14:paraId="69281D8B" w14:textId="77777777" w:rsidR="005F2A11" w:rsidRPr="009C2C17" w:rsidRDefault="005F2A11" w:rsidP="005F2A11">
      <w:pPr>
        <w:pStyle w:val="Beschriftung"/>
      </w:pPr>
      <w:bookmarkStart w:id="173" w:name="_Toc485830593"/>
      <w:bookmarkStart w:id="174" w:name="_Toc492394307"/>
      <w:bookmarkStart w:id="175" w:name="_Toc507599032"/>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2</w:t>
      </w:r>
      <w:r w:rsidR="006C1668">
        <w:rPr>
          <w:noProof/>
        </w:rPr>
        <w:fldChar w:fldCharType="end"/>
      </w:r>
      <w:r w:rsidRPr="009C2C17">
        <w:t xml:space="preserve">: </w:t>
      </w:r>
      <w:r w:rsidRPr="009C2C17">
        <w:tab/>
        <w:t>Mengenentwicklung der festen kommunalen Abfälle, 20</w:t>
      </w:r>
      <w:r w:rsidR="00393AEB">
        <w:t>11</w:t>
      </w:r>
      <w:r w:rsidRPr="009C2C17">
        <w:t xml:space="preserve"> – 20</w:t>
      </w:r>
      <w:r w:rsidR="00393AEB">
        <w:t>16</w:t>
      </w:r>
      <w:bookmarkEnd w:id="173"/>
      <w:bookmarkEnd w:id="174"/>
      <w:bookmarkEnd w:id="175"/>
    </w:p>
    <w:p w14:paraId="430251EF" w14:textId="77777777" w:rsidR="005F2A11" w:rsidRDefault="00A325A1" w:rsidP="005B7EA6">
      <w:pPr>
        <w:rPr>
          <w:lang w:eastAsia="de-DE"/>
        </w:rPr>
      </w:pPr>
      <w:r>
        <w:rPr>
          <w:noProof/>
          <w:lang w:eastAsia="de-DE"/>
        </w:rPr>
        <w:drawing>
          <wp:inline distT="0" distB="0" distL="0" distR="0" wp14:anchorId="61944713" wp14:editId="1077A0E3">
            <wp:extent cx="5400000" cy="20467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2046770"/>
                    </a:xfrm>
                    <a:prstGeom prst="rect">
                      <a:avLst/>
                    </a:prstGeom>
                    <a:noFill/>
                  </pic:spPr>
                </pic:pic>
              </a:graphicData>
            </a:graphic>
          </wp:inline>
        </w:drawing>
      </w:r>
    </w:p>
    <w:p w14:paraId="37CAB4EB" w14:textId="77777777" w:rsidR="00D829C0" w:rsidRPr="009C2C17" w:rsidRDefault="00D829C0" w:rsidP="005B7EA6">
      <w:pPr>
        <w:rPr>
          <w:lang w:eastAsia="de-DE"/>
        </w:rPr>
      </w:pPr>
    </w:p>
    <w:p w14:paraId="4B0E2201" w14:textId="77777777" w:rsidR="00C13280" w:rsidRPr="00DF3BD0" w:rsidRDefault="009726EB" w:rsidP="005B7EA6">
      <w:r w:rsidRPr="009726EB">
        <w:rPr>
          <w:lang w:eastAsia="de-DE"/>
        </w:rPr>
        <w:t xml:space="preserve">Die Hausmüllmenge ist im Betrachtungszeitraum von rund 32.100 Mg/a auf rund 27.860 Mg im Jahr 2016 zurückgegangen. </w:t>
      </w:r>
      <w:r w:rsidR="00DF3BD0">
        <w:rPr>
          <w:lang w:eastAsia="de-DE"/>
        </w:rPr>
        <w:t>Ein Blick auf die einwohnerspezifischen Werte zeigt, dass dieser Rückgang nicht allein durch den Einwohnerrückgang begrün</w:t>
      </w:r>
      <w:r w:rsidR="00CA4C25">
        <w:rPr>
          <w:lang w:eastAsia="de-DE"/>
        </w:rPr>
        <w:t>det ist, sondern dass sich das Resta</w:t>
      </w:r>
      <w:r w:rsidR="00DF3BD0">
        <w:rPr>
          <w:lang w:eastAsia="de-DE"/>
        </w:rPr>
        <w:t>bfallaufkommen des Einzelnen von rund 188 kg/E</w:t>
      </w:r>
      <w:r w:rsidR="00257B01">
        <w:rPr>
          <w:lang w:eastAsia="de-DE"/>
        </w:rPr>
        <w:t>w</w:t>
      </w:r>
      <w:r w:rsidR="00DF3BD0">
        <w:rPr>
          <w:lang w:eastAsia="de-DE"/>
        </w:rPr>
        <w:t xml:space="preserve"> im Jahr 2011 um 18,5</w:t>
      </w:r>
      <w:r w:rsidR="00DF3BD0">
        <w:t> kg/E</w:t>
      </w:r>
      <w:r w:rsidR="00257B01">
        <w:t>w</w:t>
      </w:r>
      <w:r w:rsidR="00DF3BD0">
        <w:t xml:space="preserve"> auf rund 169</w:t>
      </w:r>
      <w:r w:rsidR="001075D9">
        <w:t>,5</w:t>
      </w:r>
      <w:r w:rsidR="00DF3BD0">
        <w:t> kg/E</w:t>
      </w:r>
      <w:r w:rsidR="00257B01">
        <w:t>w</w:t>
      </w:r>
      <w:r w:rsidR="00DF3BD0">
        <w:t xml:space="preserve"> im Jahr 2016 verringert hat. Das Aufkommen je Einwohner liegt jedoch noch oberhalb des Landesdurchschnitts von rund 151 kg/E</w:t>
      </w:r>
      <w:r w:rsidR="00257B01">
        <w:t>w</w:t>
      </w:r>
      <w:r w:rsidR="00DF3BD0">
        <w:t>,</w:t>
      </w:r>
      <w:r w:rsidR="00257B01">
        <w:t> </w:t>
      </w:r>
      <w:r w:rsidR="00DF3BD0">
        <w:t>a</w:t>
      </w:r>
      <w:r w:rsidR="00257B01">
        <w:t xml:space="preserve"> (Stand 2015)</w:t>
      </w:r>
      <w:r w:rsidR="00DF3BD0">
        <w:t>.</w:t>
      </w:r>
    </w:p>
    <w:p w14:paraId="783B5494" w14:textId="155FD94C" w:rsidR="002F2D3F" w:rsidRDefault="00DF3BD0" w:rsidP="005B7EA6">
      <w:pPr>
        <w:rPr>
          <w:lang w:eastAsia="de-DE"/>
        </w:rPr>
      </w:pPr>
      <w:r w:rsidRPr="00DF3BD0">
        <w:rPr>
          <w:lang w:eastAsia="de-DE"/>
        </w:rPr>
        <w:lastRenderedPageBreak/>
        <w:t xml:space="preserve">Die </w:t>
      </w:r>
      <w:r>
        <w:rPr>
          <w:lang w:eastAsia="de-DE"/>
        </w:rPr>
        <w:t xml:space="preserve">im Hol- und Bringsystem </w:t>
      </w:r>
      <w:r w:rsidR="00A325A1">
        <w:rPr>
          <w:lang w:eastAsia="de-DE"/>
        </w:rPr>
        <w:t>erfasste Sperrmüllmenge ist im Betrachtungszeitraum</w:t>
      </w:r>
      <w:r w:rsidR="00E25056">
        <w:rPr>
          <w:lang w:eastAsia="de-DE"/>
        </w:rPr>
        <w:t xml:space="preserve"> </w:t>
      </w:r>
      <w:r w:rsidR="002F2D3F">
        <w:rPr>
          <w:lang w:eastAsia="de-DE"/>
        </w:rPr>
        <w:t xml:space="preserve">von </w:t>
      </w:r>
      <w:r w:rsidR="00E25056">
        <w:rPr>
          <w:lang w:eastAsia="de-DE"/>
        </w:rPr>
        <w:t>etwa 4.</w:t>
      </w:r>
      <w:r w:rsidR="00E25056" w:rsidRPr="00E25056">
        <w:t>310</w:t>
      </w:r>
      <w:r w:rsidR="00E25056">
        <w:t> </w:t>
      </w:r>
      <w:r w:rsidR="00E25056" w:rsidRPr="00E25056">
        <w:t>Mg</w:t>
      </w:r>
      <w:r w:rsidR="002F2D3F">
        <w:t xml:space="preserve"> im </w:t>
      </w:r>
      <w:r w:rsidR="002F2D3F">
        <w:rPr>
          <w:lang w:eastAsia="de-DE"/>
        </w:rPr>
        <w:t xml:space="preserve">Jahr 2011 auf </w:t>
      </w:r>
      <w:r w:rsidR="00E25056">
        <w:rPr>
          <w:lang w:eastAsia="de-DE"/>
        </w:rPr>
        <w:t>rund 5.680 Mg</w:t>
      </w:r>
      <w:r w:rsidR="002F2D3F">
        <w:rPr>
          <w:lang w:eastAsia="de-DE"/>
        </w:rPr>
        <w:t xml:space="preserve"> im Jahr 2016 angestiegen</w:t>
      </w:r>
      <w:r w:rsidR="00E25056">
        <w:rPr>
          <w:lang w:eastAsia="de-DE"/>
        </w:rPr>
        <w:t>.</w:t>
      </w:r>
      <w:r w:rsidR="00A325A1">
        <w:rPr>
          <w:lang w:eastAsia="de-DE"/>
        </w:rPr>
        <w:t xml:space="preserve"> </w:t>
      </w:r>
      <w:r w:rsidR="002F2D3F">
        <w:rPr>
          <w:lang w:eastAsia="de-DE"/>
        </w:rPr>
        <w:t>Bezogen auf die Einwohner entspricht dies einem Anstieg um rund 9,3 kg/Ew auf 34,5 kg/Ew</w:t>
      </w:r>
      <w:r w:rsidR="00997E8F">
        <w:rPr>
          <w:lang w:eastAsia="de-DE"/>
        </w:rPr>
        <w:t xml:space="preserve"> </w:t>
      </w:r>
      <w:r w:rsidR="002F2D3F">
        <w:rPr>
          <w:lang w:eastAsia="de-DE"/>
        </w:rPr>
        <w:t xml:space="preserve">in 2016. Damit ist das </w:t>
      </w:r>
      <w:r w:rsidR="00465550">
        <w:rPr>
          <w:lang w:eastAsia="de-DE"/>
        </w:rPr>
        <w:t xml:space="preserve">einwohnerspezifische </w:t>
      </w:r>
      <w:r w:rsidR="002F2D3F">
        <w:rPr>
          <w:lang w:eastAsia="de-DE"/>
        </w:rPr>
        <w:t>Aufkommen vergleichbar mit dem anderer örE</w:t>
      </w:r>
      <w:r w:rsidR="00465550">
        <w:rPr>
          <w:lang w:eastAsia="de-DE"/>
        </w:rPr>
        <w:t xml:space="preserve"> (Mittel des </w:t>
      </w:r>
      <w:r w:rsidR="002F2D3F" w:rsidRPr="00DF3BD0">
        <w:rPr>
          <w:lang w:eastAsia="de-DE"/>
        </w:rPr>
        <w:t>Land</w:t>
      </w:r>
      <w:r w:rsidR="00465550">
        <w:rPr>
          <w:lang w:eastAsia="de-DE"/>
        </w:rPr>
        <w:t>es</w:t>
      </w:r>
      <w:r w:rsidR="002F2D3F" w:rsidRPr="00DF3BD0">
        <w:rPr>
          <w:lang w:eastAsia="de-DE"/>
        </w:rPr>
        <w:t xml:space="preserve"> Sach</w:t>
      </w:r>
      <w:r w:rsidR="00465550">
        <w:rPr>
          <w:lang w:eastAsia="de-DE"/>
        </w:rPr>
        <w:t xml:space="preserve">sen-Anhalt: </w:t>
      </w:r>
      <w:r w:rsidR="002F2D3F" w:rsidRPr="00DF3BD0">
        <w:rPr>
          <w:lang w:eastAsia="de-DE"/>
        </w:rPr>
        <w:t>rund 3</w:t>
      </w:r>
      <w:r w:rsidR="002F2D3F">
        <w:rPr>
          <w:lang w:eastAsia="de-DE"/>
        </w:rPr>
        <w:t>4 kg/Ew</w:t>
      </w:r>
      <w:r w:rsidR="00465550">
        <w:rPr>
          <w:lang w:eastAsia="de-DE"/>
        </w:rPr>
        <w:t xml:space="preserve"> im Jahr 2015)</w:t>
      </w:r>
      <w:r w:rsidR="002F2D3F" w:rsidRPr="00DF3BD0">
        <w:rPr>
          <w:lang w:eastAsia="de-DE"/>
        </w:rPr>
        <w:t>.</w:t>
      </w:r>
      <w:r w:rsidR="002F2D3F">
        <w:rPr>
          <w:lang w:eastAsia="de-DE"/>
        </w:rPr>
        <w:t xml:space="preserve"> Das signifikant erhöhte Sperrmüllaufkommen des Jahres 2013 ist auf das Elbe-Hochwasser und die daraus resultierenden S</w:t>
      </w:r>
      <w:r w:rsidR="0029198A">
        <w:rPr>
          <w:lang w:eastAsia="de-DE"/>
        </w:rPr>
        <w:t>achs</w:t>
      </w:r>
      <w:r w:rsidR="002F2D3F">
        <w:rPr>
          <w:lang w:eastAsia="de-DE"/>
        </w:rPr>
        <w:t xml:space="preserve">chäden zurückzuführen. </w:t>
      </w:r>
    </w:p>
    <w:p w14:paraId="1728B844" w14:textId="77777777" w:rsidR="00D9022F" w:rsidRDefault="00D9022F" w:rsidP="005B7EA6">
      <w:pPr>
        <w:rPr>
          <w:lang w:eastAsia="de-DE"/>
        </w:rPr>
      </w:pPr>
      <w:r>
        <w:rPr>
          <w:lang w:eastAsia="de-DE"/>
        </w:rPr>
        <w:t xml:space="preserve">Das Aufkommen der hausmüllähnlichen Gewerbeabfälle </w:t>
      </w:r>
      <w:r w:rsidR="006A01B4">
        <w:rPr>
          <w:lang w:eastAsia="de-DE"/>
        </w:rPr>
        <w:t>ist</w:t>
      </w:r>
      <w:r>
        <w:rPr>
          <w:lang w:eastAsia="de-DE"/>
        </w:rPr>
        <w:t xml:space="preserve"> im Betrachtungszeitraum </w:t>
      </w:r>
      <w:r w:rsidR="006A01B4">
        <w:rPr>
          <w:lang w:eastAsia="de-DE"/>
        </w:rPr>
        <w:t>angestiegen. Während im Jahr 2011 n</w:t>
      </w:r>
      <w:r w:rsidR="00AA471E">
        <w:rPr>
          <w:lang w:eastAsia="de-DE"/>
        </w:rPr>
        <w:t>ur</w:t>
      </w:r>
      <w:r w:rsidR="006A01B4">
        <w:rPr>
          <w:lang w:eastAsia="de-DE"/>
        </w:rPr>
        <w:t xml:space="preserve"> rund 1.600 Mg erfasst wurden, waren es im Jahr 2016 rund 6.100 Mg</w:t>
      </w:r>
      <w:r w:rsidR="00B51B12">
        <w:rPr>
          <w:lang w:eastAsia="de-DE"/>
        </w:rPr>
        <w:t xml:space="preserve">; in den Jahren dazwischen schwankte die Menge zwischen 2.600 und 4.400 Mg/a. </w:t>
      </w:r>
    </w:p>
    <w:p w14:paraId="1031BDFB" w14:textId="77777777" w:rsidR="006A01B4" w:rsidRDefault="006A01B4" w:rsidP="005B7EA6">
      <w:pPr>
        <w:rPr>
          <w:lang w:eastAsia="de-DE"/>
        </w:rPr>
      </w:pPr>
      <w:r>
        <w:rPr>
          <w:lang w:eastAsia="de-DE"/>
        </w:rPr>
        <w:t>Die sonstigen Abfälle setzen sich aus Straßenkehricht und anderweitig nicht genannten Siedlungsabfälle</w:t>
      </w:r>
      <w:r w:rsidR="001075D9">
        <w:rPr>
          <w:lang w:eastAsia="de-DE"/>
        </w:rPr>
        <w:t>n</w:t>
      </w:r>
      <w:r>
        <w:rPr>
          <w:lang w:eastAsia="de-DE"/>
        </w:rPr>
        <w:t xml:space="preserve"> zusammen. Die Gesamtmenge der sonstigen Abfälle schwankt jährlich zwischen 580 Mg und 1.200 Mg. </w:t>
      </w:r>
    </w:p>
    <w:p w14:paraId="5F51FF47" w14:textId="77777777" w:rsidR="00DF3BD0" w:rsidRPr="009C2C17" w:rsidRDefault="00DF3BD0" w:rsidP="005B7EA6">
      <w:pPr>
        <w:rPr>
          <w:lang w:eastAsia="de-DE"/>
        </w:rPr>
      </w:pPr>
    </w:p>
    <w:p w14:paraId="67BB305D" w14:textId="77777777" w:rsidR="00272112" w:rsidRPr="001C4C1B" w:rsidRDefault="009A56E5" w:rsidP="00272112">
      <w:pPr>
        <w:pStyle w:val="berschrift2"/>
      </w:pPr>
      <w:bookmarkStart w:id="176" w:name="_Toc485830553"/>
      <w:bookmarkStart w:id="177" w:name="_Toc492394252"/>
      <w:bookmarkStart w:id="178" w:name="_Toc507598977"/>
      <w:r w:rsidRPr="001C4C1B">
        <w:t xml:space="preserve">Trockene </w:t>
      </w:r>
      <w:r w:rsidR="00272112" w:rsidRPr="001C4C1B">
        <w:t>Wertstoffe</w:t>
      </w:r>
      <w:bookmarkEnd w:id="176"/>
      <w:bookmarkEnd w:id="177"/>
      <w:bookmarkEnd w:id="178"/>
    </w:p>
    <w:p w14:paraId="133B5D5E" w14:textId="77777777" w:rsidR="00272112" w:rsidRPr="009C2C17" w:rsidRDefault="00272112" w:rsidP="00272112">
      <w:pPr>
        <w:pStyle w:val="berschrift3"/>
      </w:pPr>
      <w:bookmarkStart w:id="179" w:name="_Toc485830554"/>
      <w:bookmarkStart w:id="180" w:name="_Toc492394253"/>
      <w:bookmarkStart w:id="181" w:name="_Toc507598978"/>
      <w:r w:rsidRPr="009C2C17">
        <w:t>Papier, Pappe und Kartonagen (PPK)</w:t>
      </w:r>
      <w:bookmarkEnd w:id="179"/>
      <w:bookmarkEnd w:id="180"/>
      <w:bookmarkEnd w:id="181"/>
    </w:p>
    <w:p w14:paraId="6779A31B" w14:textId="77777777" w:rsidR="005E71EF" w:rsidRPr="009C2C17" w:rsidRDefault="005E71EF" w:rsidP="005E71EF">
      <w:pPr>
        <w:rPr>
          <w:lang w:eastAsia="de-DE"/>
        </w:rPr>
      </w:pPr>
      <w:r>
        <w:rPr>
          <w:lang w:eastAsia="de-DE"/>
        </w:rPr>
        <w:t xml:space="preserve">Die im Landkreis flächendeckend zum Einsatz kommende blaue Tonne dient der Erfassung von </w:t>
      </w:r>
      <w:r w:rsidR="008C3162" w:rsidRPr="009C2C17">
        <w:rPr>
          <w:lang w:eastAsia="de-DE"/>
        </w:rPr>
        <w:t>Druckerzeugnissen</w:t>
      </w:r>
      <w:r>
        <w:rPr>
          <w:lang w:eastAsia="de-DE"/>
        </w:rPr>
        <w:t xml:space="preserve"> gemeinsam mit Verpackungen </w:t>
      </w:r>
      <w:r w:rsidRPr="009C2C17">
        <w:rPr>
          <w:lang w:eastAsia="de-DE"/>
        </w:rPr>
        <w:t>aus Pappe, Papier und Kartonagen</w:t>
      </w:r>
      <w:r>
        <w:rPr>
          <w:lang w:eastAsia="de-DE"/>
        </w:rPr>
        <w:t>. Na</w:t>
      </w:r>
      <w:r w:rsidRPr="009C2C17">
        <w:rPr>
          <w:lang w:eastAsia="de-DE"/>
        </w:rPr>
        <w:t xml:space="preserve">ch geltendem Recht </w:t>
      </w:r>
      <w:r>
        <w:rPr>
          <w:lang w:eastAsia="de-DE"/>
        </w:rPr>
        <w:t xml:space="preserve">ist </w:t>
      </w:r>
      <w:r w:rsidRPr="009C2C17">
        <w:rPr>
          <w:lang w:eastAsia="de-DE"/>
        </w:rPr>
        <w:t xml:space="preserve">der öffentlich-rechtliche Entsorgungsträger </w:t>
      </w:r>
      <w:r>
        <w:rPr>
          <w:lang w:eastAsia="de-DE"/>
        </w:rPr>
        <w:t>für die Entsorgung der Druckerzeugnisse</w:t>
      </w:r>
      <w:r w:rsidR="004E7463">
        <w:rPr>
          <w:lang w:eastAsia="de-DE"/>
        </w:rPr>
        <w:t xml:space="preserve"> und</w:t>
      </w:r>
      <w:r>
        <w:rPr>
          <w:lang w:eastAsia="de-DE"/>
        </w:rPr>
        <w:t xml:space="preserve"> die dualen Systeme für die Entsorgung der PPK-Verpackungen </w:t>
      </w:r>
      <w:r w:rsidRPr="009C2C17">
        <w:rPr>
          <w:lang w:eastAsia="de-DE"/>
        </w:rPr>
        <w:t>verantwortlich</w:t>
      </w:r>
      <w:r>
        <w:rPr>
          <w:lang w:eastAsia="de-DE"/>
        </w:rPr>
        <w:t xml:space="preserve">. </w:t>
      </w:r>
      <w:r w:rsidR="0029278B">
        <w:rPr>
          <w:lang w:eastAsia="de-DE"/>
        </w:rPr>
        <w:t xml:space="preserve">Auf der Grundlage vertraglicher Vereinbarungen mit den dualen Systemen betrug der </w:t>
      </w:r>
      <w:r>
        <w:rPr>
          <w:lang w:eastAsia="de-DE"/>
        </w:rPr>
        <w:t xml:space="preserve">örE-Anteil </w:t>
      </w:r>
      <w:r w:rsidR="008C3162">
        <w:rPr>
          <w:lang w:eastAsia="de-DE"/>
        </w:rPr>
        <w:t xml:space="preserve">im Jahr 2016 </w:t>
      </w:r>
      <w:r w:rsidR="0029278B">
        <w:rPr>
          <w:lang w:eastAsia="de-DE"/>
        </w:rPr>
        <w:t>82,81 %</w:t>
      </w:r>
      <w:r>
        <w:rPr>
          <w:lang w:eastAsia="de-DE"/>
        </w:rPr>
        <w:t xml:space="preserve"> </w:t>
      </w:r>
      <w:r w:rsidR="0029278B">
        <w:rPr>
          <w:lang w:eastAsia="de-DE"/>
        </w:rPr>
        <w:t xml:space="preserve">an </w:t>
      </w:r>
      <w:r w:rsidR="0029278B" w:rsidRPr="009C2C17">
        <w:rPr>
          <w:lang w:eastAsia="de-DE"/>
        </w:rPr>
        <w:t>der Gesamterfassungsmenge</w:t>
      </w:r>
      <w:r w:rsidR="0029278B">
        <w:rPr>
          <w:lang w:eastAsia="de-DE"/>
        </w:rPr>
        <w:t xml:space="preserve">. </w:t>
      </w:r>
      <w:r w:rsidRPr="009C2C17">
        <w:rPr>
          <w:lang w:eastAsia="de-DE"/>
        </w:rPr>
        <w:t>Darüber hinaus wird</w:t>
      </w:r>
      <w:r w:rsidR="0029278B">
        <w:rPr>
          <w:lang w:eastAsia="de-DE"/>
        </w:rPr>
        <w:t xml:space="preserve"> </w:t>
      </w:r>
      <w:r w:rsidR="00AA471E">
        <w:rPr>
          <w:lang w:eastAsia="de-DE"/>
        </w:rPr>
        <w:t>eine</w:t>
      </w:r>
      <w:r w:rsidRPr="009C2C17">
        <w:rPr>
          <w:lang w:eastAsia="de-DE"/>
        </w:rPr>
        <w:t xml:space="preserve"> Entsorgungsmöglichkeit an den </w:t>
      </w:r>
      <w:r w:rsidR="0029278B">
        <w:rPr>
          <w:lang w:eastAsia="de-DE"/>
        </w:rPr>
        <w:t>Kleinan</w:t>
      </w:r>
      <w:r w:rsidRPr="009C2C17">
        <w:rPr>
          <w:lang w:eastAsia="de-DE"/>
        </w:rPr>
        <w:t xml:space="preserve">nahmestellen </w:t>
      </w:r>
      <w:r w:rsidR="0029278B">
        <w:rPr>
          <w:lang w:eastAsia="de-DE"/>
        </w:rPr>
        <w:t>angeboten; d</w:t>
      </w:r>
      <w:r w:rsidR="008C3162">
        <w:rPr>
          <w:lang w:eastAsia="de-DE"/>
        </w:rPr>
        <w:t>ie</w:t>
      </w:r>
      <w:r w:rsidR="0029278B">
        <w:rPr>
          <w:lang w:eastAsia="de-DE"/>
        </w:rPr>
        <w:t xml:space="preserve"> jedoch nicht im nennenswerten Umfang genutzt</w:t>
      </w:r>
      <w:r w:rsidR="008C3162" w:rsidRPr="008C3162">
        <w:rPr>
          <w:lang w:eastAsia="de-DE"/>
        </w:rPr>
        <w:t xml:space="preserve"> </w:t>
      </w:r>
      <w:r w:rsidR="008C3162">
        <w:rPr>
          <w:lang w:eastAsia="de-DE"/>
        </w:rPr>
        <w:t>wird</w:t>
      </w:r>
      <w:r w:rsidR="0029278B">
        <w:rPr>
          <w:lang w:eastAsia="de-DE"/>
        </w:rPr>
        <w:t xml:space="preserve">. </w:t>
      </w:r>
    </w:p>
    <w:p w14:paraId="40733958" w14:textId="77777777" w:rsidR="005E71EF" w:rsidRPr="009C2C17" w:rsidRDefault="005E71EF" w:rsidP="005E71EF">
      <w:pPr>
        <w:rPr>
          <w:lang w:eastAsia="de-DE"/>
        </w:rPr>
      </w:pPr>
      <w:r w:rsidRPr="009C2C17">
        <w:rPr>
          <w:lang w:eastAsia="de-DE"/>
        </w:rPr>
        <w:lastRenderedPageBreak/>
        <w:t>Im Jahr 201</w:t>
      </w:r>
      <w:r w:rsidR="0029278B">
        <w:rPr>
          <w:lang w:eastAsia="de-DE"/>
        </w:rPr>
        <w:t>6</w:t>
      </w:r>
      <w:r w:rsidRPr="009C2C17">
        <w:rPr>
          <w:lang w:eastAsia="de-DE"/>
        </w:rPr>
        <w:t xml:space="preserve"> wurden </w:t>
      </w:r>
      <w:r w:rsidR="0029278B">
        <w:rPr>
          <w:lang w:eastAsia="de-DE"/>
        </w:rPr>
        <w:t>insgesamt</w:t>
      </w:r>
      <w:r w:rsidRPr="009C2C17">
        <w:rPr>
          <w:lang w:eastAsia="de-DE"/>
        </w:rPr>
        <w:t xml:space="preserve"> </w:t>
      </w:r>
      <w:r w:rsidR="0029278B">
        <w:rPr>
          <w:lang w:eastAsia="de-DE"/>
        </w:rPr>
        <w:t>rund 9</w:t>
      </w:r>
      <w:r w:rsidRPr="009C2C17">
        <w:rPr>
          <w:lang w:eastAsia="de-DE"/>
        </w:rPr>
        <w:t>.</w:t>
      </w:r>
      <w:r w:rsidR="0029278B">
        <w:rPr>
          <w:lang w:eastAsia="de-DE"/>
        </w:rPr>
        <w:t>0</w:t>
      </w:r>
      <w:r w:rsidRPr="009C2C17">
        <w:rPr>
          <w:lang w:eastAsia="de-DE"/>
        </w:rPr>
        <w:t>50 Mg PPK-Verpackungen und Druckerzeugnisse erfasst. Die einwohnerspezifische Menge ist im Zeitraum 20</w:t>
      </w:r>
      <w:r w:rsidR="0029278B">
        <w:rPr>
          <w:lang w:eastAsia="de-DE"/>
        </w:rPr>
        <w:t>11</w:t>
      </w:r>
      <w:r w:rsidRPr="009C2C17">
        <w:rPr>
          <w:lang w:eastAsia="de-DE"/>
        </w:rPr>
        <w:t xml:space="preserve"> bis 201</w:t>
      </w:r>
      <w:r w:rsidR="0029278B">
        <w:rPr>
          <w:lang w:eastAsia="de-DE"/>
        </w:rPr>
        <w:t>6</w:t>
      </w:r>
      <w:r w:rsidRPr="009C2C17">
        <w:rPr>
          <w:lang w:eastAsia="de-DE"/>
        </w:rPr>
        <w:t xml:space="preserve"> um ca. </w:t>
      </w:r>
      <w:r w:rsidR="0029278B">
        <w:rPr>
          <w:lang w:eastAsia="de-DE"/>
        </w:rPr>
        <w:t>7 kg/Ew</w:t>
      </w:r>
      <w:r w:rsidRPr="009C2C17">
        <w:rPr>
          <w:lang w:eastAsia="de-DE"/>
        </w:rPr>
        <w:t xml:space="preserve"> ges</w:t>
      </w:r>
      <w:r w:rsidR="0029278B">
        <w:rPr>
          <w:lang w:eastAsia="de-DE"/>
        </w:rPr>
        <w:t xml:space="preserve">unken, das entspricht einem absoluten Mengenrückgang von rund 1.160 Mg (bezogen auf die Einwohnerzahl 2016). Ob dieser Mengenrückgang allein auf ein verändertes Verhalten </w:t>
      </w:r>
      <w:r w:rsidR="00B62F96">
        <w:rPr>
          <w:lang w:eastAsia="de-DE"/>
        </w:rPr>
        <w:t xml:space="preserve">in der Nutzung von </w:t>
      </w:r>
      <w:r w:rsidR="0029278B">
        <w:rPr>
          <w:lang w:eastAsia="de-DE"/>
        </w:rPr>
        <w:t xml:space="preserve">Printmedien zurückzuführen ist oder ob dies durch Verlagerungen in gewerbliche Sammelsysteme begründet ist, kann an dieser Stelle nicht aufgeklärt werden. </w:t>
      </w:r>
      <w:r w:rsidRPr="009C2C17">
        <w:rPr>
          <w:lang w:eastAsia="de-DE"/>
        </w:rPr>
        <w:t xml:space="preserve">Verglichen mit </w:t>
      </w:r>
      <w:r w:rsidR="0029278B">
        <w:rPr>
          <w:lang w:eastAsia="de-DE"/>
        </w:rPr>
        <w:t>anderen öffentlich</w:t>
      </w:r>
      <w:r w:rsidR="00F85AD4">
        <w:rPr>
          <w:lang w:eastAsia="de-DE"/>
        </w:rPr>
        <w:t>-rechtlichen Entsor</w:t>
      </w:r>
      <w:r w:rsidR="0029278B">
        <w:rPr>
          <w:lang w:eastAsia="de-DE"/>
        </w:rPr>
        <w:t>gungsträgern</w:t>
      </w:r>
      <w:r w:rsidR="00F85AD4">
        <w:rPr>
          <w:lang w:eastAsia="de-DE"/>
        </w:rPr>
        <w:t xml:space="preserve"> erreicht der Landkreis Anhalt-Bitterfeld in etwa den Landesdurchschnitt</w:t>
      </w:r>
      <w:r w:rsidRPr="009C2C17">
        <w:rPr>
          <w:lang w:eastAsia="de-DE"/>
        </w:rPr>
        <w:t xml:space="preserve"> (Land Sachsen-Anhalt 201</w:t>
      </w:r>
      <w:r w:rsidR="0029278B">
        <w:rPr>
          <w:lang w:eastAsia="de-DE"/>
        </w:rPr>
        <w:t>5</w:t>
      </w:r>
      <w:r w:rsidRPr="009C2C17">
        <w:rPr>
          <w:lang w:eastAsia="de-DE"/>
        </w:rPr>
        <w:t>: 58 kg/Ew, a</w:t>
      </w:r>
      <w:r w:rsidR="00F85AD4">
        <w:rPr>
          <w:lang w:eastAsia="de-DE"/>
        </w:rPr>
        <w:t>).</w:t>
      </w:r>
    </w:p>
    <w:p w14:paraId="1F6BCC72" w14:textId="77777777" w:rsidR="00DB479D" w:rsidRPr="009C2C17" w:rsidRDefault="00DB479D" w:rsidP="00DB479D">
      <w:pPr>
        <w:pStyle w:val="Beschriftung"/>
      </w:pPr>
      <w:bookmarkStart w:id="182" w:name="_Toc485830594"/>
      <w:bookmarkStart w:id="183" w:name="_Toc492394308"/>
      <w:bookmarkStart w:id="184" w:name="_Toc507599033"/>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3</w:t>
      </w:r>
      <w:r w:rsidR="006C1668">
        <w:rPr>
          <w:noProof/>
        </w:rPr>
        <w:fldChar w:fldCharType="end"/>
      </w:r>
      <w:r w:rsidRPr="009C2C17">
        <w:t xml:space="preserve">: </w:t>
      </w:r>
      <w:r w:rsidRPr="009C2C17">
        <w:tab/>
      </w:r>
      <w:r w:rsidR="00273AEF" w:rsidRPr="009C2C17">
        <w:t>E</w:t>
      </w:r>
      <w:r w:rsidRPr="009C2C17">
        <w:t xml:space="preserve">ntwicklung der </w:t>
      </w:r>
      <w:r w:rsidR="0058288D" w:rsidRPr="009C2C17">
        <w:t>PPK-Mengen, 20</w:t>
      </w:r>
      <w:r w:rsidR="006817C2">
        <w:t>11</w:t>
      </w:r>
      <w:r w:rsidR="0058288D" w:rsidRPr="009C2C17">
        <w:t xml:space="preserve"> – 201</w:t>
      </w:r>
      <w:r w:rsidR="006817C2">
        <w:t>6</w:t>
      </w:r>
      <w:bookmarkEnd w:id="182"/>
      <w:bookmarkEnd w:id="183"/>
      <w:bookmarkEnd w:id="184"/>
    </w:p>
    <w:p w14:paraId="058F0556" w14:textId="77777777" w:rsidR="006E1500" w:rsidRPr="009C2C17" w:rsidRDefault="006817C2" w:rsidP="00272112">
      <w:pPr>
        <w:rPr>
          <w:lang w:eastAsia="de-DE"/>
        </w:rPr>
      </w:pPr>
      <w:r>
        <w:rPr>
          <w:noProof/>
          <w:lang w:eastAsia="de-DE"/>
        </w:rPr>
        <w:drawing>
          <wp:inline distT="0" distB="0" distL="0" distR="0" wp14:anchorId="5863D70A" wp14:editId="093D8BC7">
            <wp:extent cx="5400000" cy="2190589"/>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190589"/>
                    </a:xfrm>
                    <a:prstGeom prst="rect">
                      <a:avLst/>
                    </a:prstGeom>
                    <a:noFill/>
                  </pic:spPr>
                </pic:pic>
              </a:graphicData>
            </a:graphic>
          </wp:inline>
        </w:drawing>
      </w:r>
    </w:p>
    <w:p w14:paraId="5ACC7880" w14:textId="77777777" w:rsidR="006E1500" w:rsidRPr="009C2C17" w:rsidRDefault="006E1500" w:rsidP="00272112">
      <w:pPr>
        <w:rPr>
          <w:lang w:eastAsia="de-DE"/>
        </w:rPr>
      </w:pPr>
    </w:p>
    <w:p w14:paraId="7137B28B" w14:textId="77777777" w:rsidR="00272112" w:rsidRDefault="00272112" w:rsidP="00272112">
      <w:pPr>
        <w:pStyle w:val="berschrift3"/>
      </w:pPr>
      <w:bookmarkStart w:id="185" w:name="_Toc485830555"/>
      <w:bookmarkStart w:id="186" w:name="_Toc492394254"/>
      <w:bookmarkStart w:id="187" w:name="_Toc507598979"/>
      <w:r w:rsidRPr="009C2C17">
        <w:t>Leichtverpackungen (LVP) und Altglas</w:t>
      </w:r>
      <w:bookmarkEnd w:id="185"/>
      <w:bookmarkEnd w:id="186"/>
      <w:bookmarkEnd w:id="187"/>
    </w:p>
    <w:p w14:paraId="00C97BDB" w14:textId="77777777" w:rsidR="00081E8B" w:rsidRDefault="00081E8B" w:rsidP="00081E8B">
      <w:pPr>
        <w:rPr>
          <w:lang w:eastAsia="de-DE"/>
        </w:rPr>
      </w:pPr>
      <w:r>
        <w:rPr>
          <w:lang w:eastAsia="de-DE"/>
        </w:rPr>
        <w:t>Die Sammelmenge der separat erfassten Leichtverpackungen ist im Zeitraum 2011 bis 2016 um 2,</w:t>
      </w:r>
      <w:r w:rsidR="005609C5">
        <w:rPr>
          <w:lang w:eastAsia="de-DE"/>
        </w:rPr>
        <w:t>6</w:t>
      </w:r>
      <w:r>
        <w:rPr>
          <w:lang w:eastAsia="de-DE"/>
        </w:rPr>
        <w:t xml:space="preserve"> kg/Ew auf rund 34 kg/Ew, a angestiegen. Die einwohnerspezifische Altglasmenge ist dagegen tendenziel</w:t>
      </w:r>
      <w:r w:rsidR="00AA471E">
        <w:rPr>
          <w:lang w:eastAsia="de-DE"/>
        </w:rPr>
        <w:t xml:space="preserve">l etwas rückläufig und beträgt </w:t>
      </w:r>
      <w:r>
        <w:rPr>
          <w:lang w:eastAsia="de-DE"/>
        </w:rPr>
        <w:t xml:space="preserve">26 kg/Ew im Jahr 2016. Verglichen mit der Sammelmenge des Jahres 2011 bedeutet dies einen Rückgang um knapp 2 kg/Ew. </w:t>
      </w:r>
    </w:p>
    <w:p w14:paraId="4CA12FB0" w14:textId="77777777" w:rsidR="00CF65D5" w:rsidRPr="00CF65D5" w:rsidRDefault="00081E8B" w:rsidP="00081E8B">
      <w:pPr>
        <w:rPr>
          <w:lang w:eastAsia="de-DE"/>
        </w:rPr>
      </w:pPr>
      <w:r>
        <w:rPr>
          <w:lang w:eastAsia="de-DE"/>
        </w:rPr>
        <w:t xml:space="preserve">Während im </w:t>
      </w:r>
      <w:r w:rsidR="00705677">
        <w:rPr>
          <w:lang w:eastAsia="de-DE"/>
        </w:rPr>
        <w:t>Landkreis Anhalt-Bitterfeld</w:t>
      </w:r>
      <w:r>
        <w:rPr>
          <w:lang w:eastAsia="de-DE"/>
        </w:rPr>
        <w:t xml:space="preserve"> je Einwohner etwa </w:t>
      </w:r>
      <w:r w:rsidR="00705677">
        <w:rPr>
          <w:lang w:eastAsia="de-DE"/>
        </w:rPr>
        <w:t>2</w:t>
      </w:r>
      <w:r>
        <w:rPr>
          <w:lang w:eastAsia="de-DE"/>
        </w:rPr>
        <w:t xml:space="preserve"> kg Altglas mehr als im Lan</w:t>
      </w:r>
      <w:r w:rsidR="00705677">
        <w:rPr>
          <w:lang w:eastAsia="de-DE"/>
        </w:rPr>
        <w:t>des</w:t>
      </w:r>
      <w:r>
        <w:rPr>
          <w:lang w:eastAsia="de-DE"/>
        </w:rPr>
        <w:t xml:space="preserve">durchschnitt erfasst werden, </w:t>
      </w:r>
      <w:r w:rsidR="00705677">
        <w:rPr>
          <w:lang w:eastAsia="de-DE"/>
        </w:rPr>
        <w:lastRenderedPageBreak/>
        <w:t>liegen die Ergebnisse der</w:t>
      </w:r>
      <w:r>
        <w:rPr>
          <w:lang w:eastAsia="de-DE"/>
        </w:rPr>
        <w:t xml:space="preserve"> LVP-Sammlung </w:t>
      </w:r>
      <w:r w:rsidR="00705677">
        <w:rPr>
          <w:lang w:eastAsia="de-DE"/>
        </w:rPr>
        <w:t xml:space="preserve">mit rund 8 kg/Ew darunter </w:t>
      </w:r>
      <w:r>
        <w:rPr>
          <w:lang w:eastAsia="de-DE"/>
        </w:rPr>
        <w:t>(Land Sachsen-Anhalt 201</w:t>
      </w:r>
      <w:r w:rsidR="00705677">
        <w:rPr>
          <w:lang w:eastAsia="de-DE"/>
        </w:rPr>
        <w:t>5</w:t>
      </w:r>
      <w:r>
        <w:rPr>
          <w:lang w:eastAsia="de-DE"/>
        </w:rPr>
        <w:t>: LVP: rd.</w:t>
      </w:r>
      <w:r w:rsidR="00705677">
        <w:rPr>
          <w:lang w:eastAsia="de-DE"/>
        </w:rPr>
        <w:t> 42 </w:t>
      </w:r>
      <w:r>
        <w:rPr>
          <w:lang w:eastAsia="de-DE"/>
        </w:rPr>
        <w:t>kg/Ew,</w:t>
      </w:r>
      <w:r w:rsidR="00705677">
        <w:rPr>
          <w:lang w:eastAsia="de-DE"/>
        </w:rPr>
        <w:t> </w:t>
      </w:r>
      <w:r>
        <w:rPr>
          <w:lang w:eastAsia="de-DE"/>
        </w:rPr>
        <w:t>a, Altglas: rd.</w:t>
      </w:r>
      <w:r w:rsidR="00705677">
        <w:rPr>
          <w:lang w:eastAsia="de-DE"/>
        </w:rPr>
        <w:t> </w:t>
      </w:r>
      <w:r>
        <w:rPr>
          <w:lang w:eastAsia="de-DE"/>
        </w:rPr>
        <w:t>24</w:t>
      </w:r>
      <w:r w:rsidR="00705677">
        <w:rPr>
          <w:lang w:eastAsia="de-DE"/>
        </w:rPr>
        <w:t> </w:t>
      </w:r>
      <w:r>
        <w:rPr>
          <w:lang w:eastAsia="de-DE"/>
        </w:rPr>
        <w:t>kg/Ew,</w:t>
      </w:r>
      <w:r w:rsidR="00705677">
        <w:rPr>
          <w:lang w:eastAsia="de-DE"/>
        </w:rPr>
        <w:t> </w:t>
      </w:r>
      <w:r>
        <w:rPr>
          <w:lang w:eastAsia="de-DE"/>
        </w:rPr>
        <w:t>a).</w:t>
      </w:r>
    </w:p>
    <w:p w14:paraId="5EAF5671" w14:textId="77777777" w:rsidR="00273AEF" w:rsidRPr="009C2C17" w:rsidRDefault="00273AEF" w:rsidP="00273AEF">
      <w:pPr>
        <w:pStyle w:val="Beschriftung"/>
      </w:pPr>
      <w:bookmarkStart w:id="188" w:name="_Ref393902539"/>
      <w:bookmarkStart w:id="189" w:name="_Toc485830595"/>
      <w:bookmarkStart w:id="190" w:name="_Toc492394309"/>
      <w:bookmarkStart w:id="191" w:name="_Toc507599034"/>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4</w:t>
      </w:r>
      <w:r w:rsidR="006C1668">
        <w:rPr>
          <w:noProof/>
        </w:rPr>
        <w:fldChar w:fldCharType="end"/>
      </w:r>
      <w:bookmarkEnd w:id="188"/>
      <w:r w:rsidRPr="009C2C17">
        <w:t xml:space="preserve">: </w:t>
      </w:r>
      <w:r w:rsidRPr="009C2C17">
        <w:tab/>
        <w:t xml:space="preserve">Entwicklung der LVP- und Altglasmengen, </w:t>
      </w:r>
      <w:r w:rsidR="006817C2" w:rsidRPr="009C2C17">
        <w:t>20</w:t>
      </w:r>
      <w:r w:rsidR="006817C2">
        <w:t>11</w:t>
      </w:r>
      <w:r w:rsidR="006817C2" w:rsidRPr="009C2C17">
        <w:t xml:space="preserve"> – 201</w:t>
      </w:r>
      <w:r w:rsidR="006817C2">
        <w:t>6</w:t>
      </w:r>
      <w:bookmarkEnd w:id="189"/>
      <w:bookmarkEnd w:id="190"/>
      <w:bookmarkEnd w:id="191"/>
    </w:p>
    <w:p w14:paraId="07941AC0" w14:textId="77777777" w:rsidR="006E1500" w:rsidRPr="009C2C17" w:rsidRDefault="00AA647A" w:rsidP="00272112">
      <w:pPr>
        <w:rPr>
          <w:lang w:eastAsia="de-DE"/>
        </w:rPr>
      </w:pPr>
      <w:r>
        <w:rPr>
          <w:noProof/>
          <w:lang w:eastAsia="de-DE"/>
        </w:rPr>
        <w:drawing>
          <wp:inline distT="0" distB="0" distL="0" distR="0" wp14:anchorId="19280F69" wp14:editId="30E3F8E0">
            <wp:extent cx="5400000" cy="194539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945397"/>
                    </a:xfrm>
                    <a:prstGeom prst="rect">
                      <a:avLst/>
                    </a:prstGeom>
                    <a:noFill/>
                  </pic:spPr>
                </pic:pic>
              </a:graphicData>
            </a:graphic>
          </wp:inline>
        </w:drawing>
      </w:r>
    </w:p>
    <w:p w14:paraId="57D2E83A" w14:textId="77777777" w:rsidR="00156F1F" w:rsidRPr="009C2C17" w:rsidRDefault="00156F1F" w:rsidP="00156F1F">
      <w:pPr>
        <w:rPr>
          <w:lang w:eastAsia="de-DE"/>
        </w:rPr>
      </w:pPr>
    </w:p>
    <w:p w14:paraId="5123E6EA" w14:textId="77777777" w:rsidR="00156F1F" w:rsidRPr="009C2C17" w:rsidRDefault="00081E8B" w:rsidP="00156F1F">
      <w:pPr>
        <w:pStyle w:val="berschrift3"/>
      </w:pPr>
      <w:bookmarkStart w:id="192" w:name="_Toc485830556"/>
      <w:bookmarkStart w:id="193" w:name="_Toc492394255"/>
      <w:bookmarkStart w:id="194" w:name="_Toc507598980"/>
      <w:r>
        <w:t>Andere Wertstoffe getrennt erfasst</w:t>
      </w:r>
      <w:bookmarkEnd w:id="192"/>
      <w:bookmarkEnd w:id="193"/>
      <w:bookmarkEnd w:id="194"/>
      <w:r>
        <w:t xml:space="preserve"> </w:t>
      </w:r>
    </w:p>
    <w:p w14:paraId="695E83C9" w14:textId="191FF18F" w:rsidR="00156F1F" w:rsidRPr="009C2C17" w:rsidRDefault="00204670" w:rsidP="00204670">
      <w:pPr>
        <w:rPr>
          <w:lang w:eastAsia="de-DE"/>
        </w:rPr>
      </w:pPr>
      <w:r>
        <w:rPr>
          <w:lang w:eastAsia="de-DE"/>
        </w:rPr>
        <w:t xml:space="preserve">Neben Altpapier und den Verpackungsabfällen </w:t>
      </w:r>
      <w:r w:rsidR="00972E99">
        <w:rPr>
          <w:lang w:eastAsia="de-DE"/>
        </w:rPr>
        <w:t>wurden</w:t>
      </w:r>
      <w:r w:rsidR="001B30F2">
        <w:rPr>
          <w:lang w:eastAsia="de-DE"/>
        </w:rPr>
        <w:t xml:space="preserve"> </w:t>
      </w:r>
      <w:r>
        <w:rPr>
          <w:lang w:eastAsia="de-DE"/>
        </w:rPr>
        <w:t xml:space="preserve">auch </w:t>
      </w:r>
      <w:r w:rsidR="001B30F2">
        <w:rPr>
          <w:lang w:eastAsia="de-DE"/>
        </w:rPr>
        <w:t xml:space="preserve">andere trockene Wertstoffe – hierunter fallen </w:t>
      </w:r>
      <w:r>
        <w:rPr>
          <w:lang w:eastAsia="de-DE"/>
        </w:rPr>
        <w:t xml:space="preserve">Altmetall und Kunststoffe </w:t>
      </w:r>
      <w:r w:rsidR="001B30F2">
        <w:rPr>
          <w:lang w:eastAsia="de-DE"/>
        </w:rPr>
        <w:t>– zur Entsorgung überlassen</w:t>
      </w:r>
      <w:r>
        <w:rPr>
          <w:lang w:eastAsia="de-DE"/>
        </w:rPr>
        <w:t xml:space="preserve">. </w:t>
      </w:r>
      <w:r w:rsidR="001B30F2">
        <w:rPr>
          <w:lang w:eastAsia="de-DE"/>
        </w:rPr>
        <w:t xml:space="preserve">Der örE hat im Betrachtungszeitraum jährlich </w:t>
      </w:r>
      <w:r>
        <w:rPr>
          <w:lang w:eastAsia="de-DE"/>
        </w:rPr>
        <w:t xml:space="preserve">etwa </w:t>
      </w:r>
      <w:r w:rsidR="001B30F2">
        <w:rPr>
          <w:lang w:eastAsia="de-DE"/>
        </w:rPr>
        <w:t xml:space="preserve">0,4 kg Altmetall je Einwohner erfasst (entspricht rund 80 </w:t>
      </w:r>
      <w:r w:rsidR="00BE56E8">
        <w:rPr>
          <w:lang w:eastAsia="de-DE"/>
        </w:rPr>
        <w:t xml:space="preserve">Mg </w:t>
      </w:r>
      <w:r w:rsidR="001B30F2">
        <w:rPr>
          <w:lang w:eastAsia="de-DE"/>
        </w:rPr>
        <w:t>im Jahr 2016)</w:t>
      </w:r>
      <w:r>
        <w:rPr>
          <w:lang w:eastAsia="de-DE"/>
        </w:rPr>
        <w:t xml:space="preserve">. </w:t>
      </w:r>
      <w:r w:rsidR="001B30F2">
        <w:rPr>
          <w:lang w:eastAsia="de-DE"/>
        </w:rPr>
        <w:t xml:space="preserve">Kunststoffe wurden zuletzt im Jahr 2011 in der Größenordnung von rund 20 Mg erfasst. </w:t>
      </w:r>
    </w:p>
    <w:p w14:paraId="69F29B9F" w14:textId="77777777" w:rsidR="00156F1F" w:rsidRPr="009C2C17" w:rsidRDefault="00156F1F" w:rsidP="00156F1F">
      <w:pPr>
        <w:rPr>
          <w:lang w:eastAsia="de-DE"/>
        </w:rPr>
      </w:pPr>
    </w:p>
    <w:p w14:paraId="1B49084B" w14:textId="77777777" w:rsidR="00520223" w:rsidRPr="00534AA7" w:rsidRDefault="00272112" w:rsidP="003277E8">
      <w:pPr>
        <w:pStyle w:val="berschrift2"/>
      </w:pPr>
      <w:bookmarkStart w:id="195" w:name="_Toc485830557"/>
      <w:bookmarkStart w:id="196" w:name="_Toc492394256"/>
      <w:bookmarkStart w:id="197" w:name="_Toc507598981"/>
      <w:r w:rsidRPr="00534AA7">
        <w:t>Bioabfälle</w:t>
      </w:r>
      <w:bookmarkEnd w:id="195"/>
      <w:bookmarkEnd w:id="196"/>
      <w:bookmarkEnd w:id="197"/>
    </w:p>
    <w:p w14:paraId="5BCFDD71" w14:textId="7982B038" w:rsidR="00244F61" w:rsidRDefault="00AA647A" w:rsidP="00457D0C">
      <w:r>
        <w:t xml:space="preserve">Im Landkreis Anhalt-Bitterfeld wurden im Jahr 2016 </w:t>
      </w:r>
      <w:r w:rsidR="00F06B27">
        <w:t xml:space="preserve">rund 17.280 Mg </w:t>
      </w:r>
      <w:r w:rsidR="00244F61">
        <w:t>Bioabfälle über die Biotonne</w:t>
      </w:r>
      <w:r w:rsidR="00244F61" w:rsidRPr="00244F61">
        <w:t xml:space="preserve"> </w:t>
      </w:r>
      <w:r w:rsidR="00244F61">
        <w:t>entsorgt</w:t>
      </w:r>
      <w:r w:rsidR="00F06B27">
        <w:t>; das entspricht etwa 111 kg/Ew, a</w:t>
      </w:r>
      <w:r w:rsidR="00244F61">
        <w:t xml:space="preserve">. </w:t>
      </w:r>
      <w:r w:rsidR="00F06B27">
        <w:t>Bezogen auf die Einwohner des Landkreises konnte ü</w:t>
      </w:r>
      <w:r w:rsidR="00244F61">
        <w:t>ber den Betrachtungszeitraum 2011 bis 2016 die Erfassungsmenge damit um rund 10 kg/Ew gesteigert werden. I</w:t>
      </w:r>
      <w:r w:rsidR="00244F61" w:rsidRPr="009C2C17">
        <w:rPr>
          <w:lang w:eastAsia="de-DE"/>
        </w:rPr>
        <w:t>m gesamten Land Sach</w:t>
      </w:r>
      <w:r w:rsidR="00244F61">
        <w:rPr>
          <w:lang w:eastAsia="de-DE"/>
        </w:rPr>
        <w:t>s</w:t>
      </w:r>
      <w:r w:rsidR="00244F61" w:rsidRPr="009C2C17">
        <w:rPr>
          <w:lang w:eastAsia="de-DE"/>
        </w:rPr>
        <w:t xml:space="preserve">en-Anhalt </w:t>
      </w:r>
      <w:r w:rsidR="00244F61">
        <w:rPr>
          <w:lang w:eastAsia="de-DE"/>
        </w:rPr>
        <w:t xml:space="preserve">liegt </w:t>
      </w:r>
      <w:r w:rsidR="00244F61" w:rsidRPr="009C2C17">
        <w:rPr>
          <w:lang w:eastAsia="de-DE"/>
        </w:rPr>
        <w:t xml:space="preserve">die einwohnerspezifische Sammelmenge </w:t>
      </w:r>
      <w:r w:rsidR="00244F61">
        <w:rPr>
          <w:lang w:eastAsia="de-DE"/>
        </w:rPr>
        <w:t xml:space="preserve">zum Vergleich </w:t>
      </w:r>
      <w:r w:rsidR="00244F61" w:rsidRPr="009C2C17">
        <w:rPr>
          <w:lang w:eastAsia="de-DE"/>
        </w:rPr>
        <w:t xml:space="preserve">im Mittel bei </w:t>
      </w:r>
      <w:r w:rsidR="00244F61">
        <w:rPr>
          <w:lang w:eastAsia="de-DE"/>
        </w:rPr>
        <w:t>65</w:t>
      </w:r>
      <w:r w:rsidR="00244F61" w:rsidRPr="009C2C17">
        <w:rPr>
          <w:lang w:eastAsia="de-DE"/>
        </w:rPr>
        <w:t> kg/Ew, a (Jahr: 201</w:t>
      </w:r>
      <w:r w:rsidR="00244F61">
        <w:rPr>
          <w:lang w:eastAsia="de-DE"/>
        </w:rPr>
        <w:t>5</w:t>
      </w:r>
      <w:r w:rsidR="00244F61" w:rsidRPr="009C2C17">
        <w:rPr>
          <w:lang w:eastAsia="de-DE"/>
        </w:rPr>
        <w:t>)</w:t>
      </w:r>
      <w:r w:rsidR="00244F61">
        <w:rPr>
          <w:lang w:eastAsia="de-DE"/>
        </w:rPr>
        <w:t xml:space="preserve">. </w:t>
      </w:r>
    </w:p>
    <w:p w14:paraId="506F1ABB" w14:textId="681D3BA4" w:rsidR="00244F61" w:rsidRDefault="00244F61" w:rsidP="00457D0C">
      <w:r w:rsidRPr="009C2C17">
        <w:rPr>
          <w:lang w:eastAsia="de-DE"/>
        </w:rPr>
        <w:lastRenderedPageBreak/>
        <w:t>Je angeschlossene</w:t>
      </w:r>
      <w:r w:rsidR="005609C5">
        <w:rPr>
          <w:lang w:eastAsia="de-DE"/>
        </w:rPr>
        <w:t>m</w:t>
      </w:r>
      <w:r w:rsidRPr="009C2C17">
        <w:rPr>
          <w:lang w:eastAsia="de-DE"/>
        </w:rPr>
        <w:t xml:space="preserve"> Einwohner wurden im Jahr 201</w:t>
      </w:r>
      <w:r>
        <w:rPr>
          <w:lang w:eastAsia="de-DE"/>
        </w:rPr>
        <w:t>6</w:t>
      </w:r>
      <w:r w:rsidRPr="009C2C17">
        <w:rPr>
          <w:lang w:eastAsia="de-DE"/>
        </w:rPr>
        <w:t xml:space="preserve"> </w:t>
      </w:r>
      <w:r>
        <w:rPr>
          <w:lang w:eastAsia="de-DE"/>
        </w:rPr>
        <w:t>rund 132</w:t>
      </w:r>
      <w:r w:rsidRPr="009C2C17">
        <w:rPr>
          <w:lang w:eastAsia="de-DE"/>
        </w:rPr>
        <w:t> kg Bioabfälle über die Biotonne entsorgt.</w:t>
      </w:r>
      <w:r w:rsidR="000C6AB4">
        <w:rPr>
          <w:lang w:eastAsia="de-DE"/>
        </w:rPr>
        <w:t xml:space="preserve"> </w:t>
      </w:r>
      <w:r w:rsidR="000C6AB4" w:rsidRPr="009C2C17">
        <w:rPr>
          <w:lang w:eastAsia="de-DE"/>
        </w:rPr>
        <w:t>Eine genauere Betrachtung der Entwicklung dieser Größe über die zurückliegenden Jahre</w:t>
      </w:r>
      <w:r w:rsidR="000C6AB4">
        <w:rPr>
          <w:lang w:eastAsia="de-DE"/>
        </w:rPr>
        <w:t xml:space="preserve"> zeigt, dass sich die Sammelmenge </w:t>
      </w:r>
      <w:r w:rsidR="002E23D7">
        <w:rPr>
          <w:lang w:eastAsia="de-DE"/>
        </w:rPr>
        <w:t xml:space="preserve">bei konstant hohem Anschlussgrad insgesamt </w:t>
      </w:r>
      <w:r w:rsidR="000C6AB4">
        <w:rPr>
          <w:lang w:eastAsia="de-DE"/>
        </w:rPr>
        <w:t>erhöht hat (Stand 2011: rund 121 kg/Ew, a</w:t>
      </w:r>
      <w:r w:rsidR="002E23D7">
        <w:rPr>
          <w:lang w:eastAsia="de-DE"/>
        </w:rPr>
        <w:t xml:space="preserve">, siehe auch </w:t>
      </w:r>
      <w:r w:rsidR="002E23D7" w:rsidRPr="009C2C17">
        <w:rPr>
          <w:lang w:eastAsia="de-DE"/>
        </w:rPr>
        <w:fldChar w:fldCharType="begin"/>
      </w:r>
      <w:r w:rsidR="002E23D7" w:rsidRPr="009C2C17">
        <w:rPr>
          <w:lang w:eastAsia="de-DE"/>
        </w:rPr>
        <w:instrText xml:space="preserve"> REF _Ref393980886 \h </w:instrText>
      </w:r>
      <w:r w:rsidR="002E23D7" w:rsidRPr="009C2C17">
        <w:rPr>
          <w:lang w:eastAsia="de-DE"/>
        </w:rPr>
      </w:r>
      <w:r w:rsidR="002E23D7" w:rsidRPr="009C2C17">
        <w:rPr>
          <w:lang w:eastAsia="de-DE"/>
        </w:rPr>
        <w:fldChar w:fldCharType="separate"/>
      </w:r>
      <w:r w:rsidR="00853A0A" w:rsidRPr="0040519F">
        <w:t xml:space="preserve">Anhang </w:t>
      </w:r>
      <w:r w:rsidR="00853A0A">
        <w:rPr>
          <w:noProof/>
        </w:rPr>
        <w:t>12</w:t>
      </w:r>
      <w:r w:rsidR="00853A0A">
        <w:noBreakHyphen/>
      </w:r>
      <w:r w:rsidR="00853A0A">
        <w:rPr>
          <w:noProof/>
        </w:rPr>
        <w:t>8</w:t>
      </w:r>
      <w:r w:rsidR="002E23D7" w:rsidRPr="009C2C17">
        <w:rPr>
          <w:lang w:eastAsia="de-DE"/>
        </w:rPr>
        <w:fldChar w:fldCharType="end"/>
      </w:r>
      <w:r w:rsidR="000C6AB4">
        <w:rPr>
          <w:lang w:eastAsia="de-DE"/>
        </w:rPr>
        <w:t xml:space="preserve">). </w:t>
      </w:r>
    </w:p>
    <w:p w14:paraId="51615A3D" w14:textId="77777777" w:rsidR="00A8735E" w:rsidRPr="009C2C17" w:rsidRDefault="00D24A01" w:rsidP="00A8735E">
      <w:pPr>
        <w:rPr>
          <w:lang w:eastAsia="de-DE"/>
        </w:rPr>
      </w:pPr>
      <w:r>
        <w:rPr>
          <w:lang w:eastAsia="de-DE"/>
        </w:rPr>
        <w:t xml:space="preserve">Das </w:t>
      </w:r>
      <w:r w:rsidRPr="00D24A01">
        <w:rPr>
          <w:lang w:eastAsia="de-DE"/>
        </w:rPr>
        <w:t xml:space="preserve">Angebot </w:t>
      </w:r>
      <w:r>
        <w:rPr>
          <w:lang w:eastAsia="de-DE"/>
        </w:rPr>
        <w:t>der haushaltsnahen Grünabfallsamm</w:t>
      </w:r>
      <w:r w:rsidRPr="00D24A01">
        <w:rPr>
          <w:lang w:eastAsia="de-DE"/>
        </w:rPr>
        <w:t>l</w:t>
      </w:r>
      <w:r>
        <w:rPr>
          <w:lang w:eastAsia="de-DE"/>
        </w:rPr>
        <w:t>ung</w:t>
      </w:r>
      <w:r w:rsidRPr="00D24A01">
        <w:rPr>
          <w:lang w:eastAsia="de-DE"/>
        </w:rPr>
        <w:t xml:space="preserve"> </w:t>
      </w:r>
      <w:r w:rsidR="00F149A3">
        <w:rPr>
          <w:lang w:eastAsia="de-DE"/>
        </w:rPr>
        <w:t xml:space="preserve">besteht im Kreisgebiet seit </w:t>
      </w:r>
      <w:r w:rsidR="00F25919">
        <w:rPr>
          <w:lang w:eastAsia="de-DE"/>
        </w:rPr>
        <w:t xml:space="preserve">dem Jahr </w:t>
      </w:r>
      <w:r w:rsidR="00F149A3">
        <w:rPr>
          <w:lang w:eastAsia="de-DE"/>
        </w:rPr>
        <w:t xml:space="preserve">2011. </w:t>
      </w:r>
      <w:r w:rsidR="0086113F">
        <w:rPr>
          <w:lang w:eastAsia="de-DE"/>
        </w:rPr>
        <w:t>Im Zeitraum 201</w:t>
      </w:r>
      <w:r w:rsidR="00B502C0">
        <w:rPr>
          <w:lang w:eastAsia="de-DE"/>
        </w:rPr>
        <w:t>1</w:t>
      </w:r>
      <w:r w:rsidR="0086113F">
        <w:rPr>
          <w:lang w:eastAsia="de-DE"/>
        </w:rPr>
        <w:t xml:space="preserve"> bis 2016 ist das absolute Grünabfallaufkommen aus Haushalten angestiegen. Während im Jahr 201</w:t>
      </w:r>
      <w:r w:rsidR="00B502C0">
        <w:rPr>
          <w:lang w:eastAsia="de-DE"/>
        </w:rPr>
        <w:t>1</w:t>
      </w:r>
      <w:r w:rsidR="0086113F">
        <w:rPr>
          <w:lang w:eastAsia="de-DE"/>
        </w:rPr>
        <w:t xml:space="preserve"> rund </w:t>
      </w:r>
      <w:r w:rsidR="00B502C0">
        <w:rPr>
          <w:lang w:eastAsia="de-DE"/>
        </w:rPr>
        <w:t>3.460</w:t>
      </w:r>
      <w:r w:rsidR="0086113F">
        <w:rPr>
          <w:lang w:eastAsia="de-DE"/>
        </w:rPr>
        <w:t xml:space="preserve"> Mg erfasst wurden, waren es im Jahr 2016 bereits rund 6.600 Mg; bezogen auf die Einwohner des Landkreises entspricht dies einem Anstieg von etwa </w:t>
      </w:r>
      <w:r w:rsidR="00B502C0">
        <w:rPr>
          <w:lang w:eastAsia="de-DE"/>
        </w:rPr>
        <w:t>20</w:t>
      </w:r>
      <w:r w:rsidR="0086113F">
        <w:rPr>
          <w:lang w:eastAsia="de-DE"/>
        </w:rPr>
        <w:t xml:space="preserve"> kg/Ew auf 40 kg/Ew, a. </w:t>
      </w:r>
      <w:r>
        <w:rPr>
          <w:lang w:eastAsia="de-DE"/>
        </w:rPr>
        <w:t xml:space="preserve">Der Mittelwert des Landes Sachsen-Anhalt betrug im Jahr 2015 </w:t>
      </w:r>
      <w:r w:rsidRPr="00D24A01">
        <w:rPr>
          <w:lang w:eastAsia="de-DE"/>
        </w:rPr>
        <w:t xml:space="preserve">rund </w:t>
      </w:r>
      <w:r>
        <w:rPr>
          <w:lang w:eastAsia="de-DE"/>
        </w:rPr>
        <w:t>57</w:t>
      </w:r>
      <w:r w:rsidRPr="00D24A01">
        <w:rPr>
          <w:lang w:eastAsia="de-DE"/>
        </w:rPr>
        <w:t xml:space="preserve"> kg/Ew,</w:t>
      </w:r>
      <w:r>
        <w:rPr>
          <w:lang w:eastAsia="de-DE"/>
        </w:rPr>
        <w:t> </w:t>
      </w:r>
      <w:r w:rsidRPr="00D24A01">
        <w:rPr>
          <w:lang w:eastAsia="de-DE"/>
        </w:rPr>
        <w:t>a.</w:t>
      </w:r>
    </w:p>
    <w:p w14:paraId="1ECFBBFD" w14:textId="77777777" w:rsidR="0017258F" w:rsidRPr="009C2C17" w:rsidRDefault="0017258F" w:rsidP="0017258F">
      <w:pPr>
        <w:pStyle w:val="Beschriftung"/>
      </w:pPr>
      <w:bookmarkStart w:id="198" w:name="_Toc485830596"/>
      <w:bookmarkStart w:id="199" w:name="_Toc492394310"/>
      <w:bookmarkStart w:id="200" w:name="_Toc507599035"/>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5</w:t>
      </w:r>
      <w:r w:rsidR="006C1668">
        <w:rPr>
          <w:noProof/>
        </w:rPr>
        <w:fldChar w:fldCharType="end"/>
      </w:r>
      <w:r w:rsidRPr="009C2C17">
        <w:t xml:space="preserve">: </w:t>
      </w:r>
      <w:r w:rsidRPr="009C2C17">
        <w:tab/>
      </w:r>
      <w:r w:rsidR="00F33503" w:rsidRPr="009C2C17">
        <w:t>Entwicklung</w:t>
      </w:r>
      <w:r w:rsidR="00F07B12">
        <w:t xml:space="preserve"> der Bio- und Grüngutmengen, 2011</w:t>
      </w:r>
      <w:r w:rsidR="00F33503" w:rsidRPr="009C2C17">
        <w:t xml:space="preserve"> – 201</w:t>
      </w:r>
      <w:r w:rsidR="00F07B12">
        <w:t>6</w:t>
      </w:r>
      <w:bookmarkEnd w:id="198"/>
      <w:bookmarkEnd w:id="199"/>
      <w:bookmarkEnd w:id="200"/>
    </w:p>
    <w:p w14:paraId="226BACFB" w14:textId="77777777" w:rsidR="009F468B" w:rsidRPr="009C2C17" w:rsidRDefault="00B502C0" w:rsidP="009F468B">
      <w:pPr>
        <w:rPr>
          <w:lang w:eastAsia="de-DE"/>
        </w:rPr>
      </w:pPr>
      <w:r>
        <w:rPr>
          <w:noProof/>
          <w:lang w:eastAsia="de-DE"/>
        </w:rPr>
        <w:drawing>
          <wp:inline distT="0" distB="0" distL="0" distR="0" wp14:anchorId="34CF7906" wp14:editId="1662B83E">
            <wp:extent cx="5400000" cy="227368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2273684"/>
                    </a:xfrm>
                    <a:prstGeom prst="rect">
                      <a:avLst/>
                    </a:prstGeom>
                    <a:noFill/>
                  </pic:spPr>
                </pic:pic>
              </a:graphicData>
            </a:graphic>
          </wp:inline>
        </w:drawing>
      </w:r>
    </w:p>
    <w:p w14:paraId="17D7EB62" w14:textId="77777777" w:rsidR="003277E8" w:rsidRPr="009C2C17" w:rsidRDefault="003277E8" w:rsidP="003277E8">
      <w:pPr>
        <w:rPr>
          <w:lang w:eastAsia="de-DE"/>
        </w:rPr>
      </w:pPr>
    </w:p>
    <w:p w14:paraId="516DCC0B" w14:textId="77777777" w:rsidR="008C1D87" w:rsidRPr="00A115F9" w:rsidRDefault="008C1D87" w:rsidP="008C1D87">
      <w:pPr>
        <w:pStyle w:val="berschrift2"/>
      </w:pPr>
      <w:bookmarkStart w:id="201" w:name="_Toc485830558"/>
      <w:bookmarkStart w:id="202" w:name="_Toc492394257"/>
      <w:bookmarkStart w:id="203" w:name="_Toc507598982"/>
      <w:r w:rsidRPr="00A115F9">
        <w:t>Bau- und Abbruchabfälle</w:t>
      </w:r>
      <w:bookmarkEnd w:id="201"/>
      <w:bookmarkEnd w:id="202"/>
      <w:bookmarkEnd w:id="203"/>
    </w:p>
    <w:p w14:paraId="7C3999BC" w14:textId="77777777" w:rsidR="00071F93" w:rsidRDefault="004F47FA" w:rsidP="008C1D87">
      <w:pPr>
        <w:rPr>
          <w:lang w:eastAsia="de-DE"/>
        </w:rPr>
      </w:pPr>
      <w:r>
        <w:rPr>
          <w:lang w:eastAsia="de-DE"/>
        </w:rPr>
        <w:t xml:space="preserve">Die Entsorgung von Bau- und Abbruchabfällen ist mit Ausnahme von Abfällen </w:t>
      </w:r>
      <w:r>
        <w:t>aus privaten Haushalten und i</w:t>
      </w:r>
      <w:r w:rsidR="00FB76EF">
        <w:t>n</w:t>
      </w:r>
      <w:r>
        <w:t xml:space="preserve"> Kleinmengen auch aus anderen Herkunftsbereichen</w:t>
      </w:r>
      <w:r w:rsidRPr="009C2C17">
        <w:rPr>
          <w:lang w:eastAsia="de-DE"/>
        </w:rPr>
        <w:t xml:space="preserve"> </w:t>
      </w:r>
      <w:r w:rsidR="00D434B1">
        <w:rPr>
          <w:lang w:eastAsia="de-DE"/>
        </w:rPr>
        <w:t xml:space="preserve">durch den Landkreis </w:t>
      </w:r>
      <w:r w:rsidR="00FB76EF">
        <w:rPr>
          <w:lang w:eastAsia="de-DE"/>
        </w:rPr>
        <w:t xml:space="preserve">ausgeschlossen. </w:t>
      </w:r>
      <w:r w:rsidR="008C1D87" w:rsidRPr="009C2C17">
        <w:rPr>
          <w:lang w:eastAsia="de-DE"/>
        </w:rPr>
        <w:t>Bau- und Abbruchabfälle</w:t>
      </w:r>
      <w:r w:rsidR="00E45E89">
        <w:rPr>
          <w:lang w:eastAsia="de-DE"/>
        </w:rPr>
        <w:t xml:space="preserve">, die im Landkreis </w:t>
      </w:r>
      <w:r w:rsidR="00D434B1">
        <w:rPr>
          <w:lang w:eastAsia="de-DE"/>
        </w:rPr>
        <w:t xml:space="preserve">in den genannten Herkunftsbereichen </w:t>
      </w:r>
      <w:r w:rsidR="00E45E89">
        <w:rPr>
          <w:lang w:eastAsia="de-DE"/>
        </w:rPr>
        <w:t xml:space="preserve">anfallen und </w:t>
      </w:r>
      <w:r w:rsidR="00D434B1">
        <w:rPr>
          <w:lang w:eastAsia="de-DE"/>
        </w:rPr>
        <w:t xml:space="preserve">zur Entsorgung </w:t>
      </w:r>
      <w:r>
        <w:rPr>
          <w:lang w:eastAsia="de-DE"/>
        </w:rPr>
        <w:t>überlassen</w:t>
      </w:r>
      <w:r w:rsidR="00E45E89">
        <w:rPr>
          <w:lang w:eastAsia="de-DE"/>
        </w:rPr>
        <w:t xml:space="preserve"> werden,</w:t>
      </w:r>
      <w:r w:rsidR="008C1D87" w:rsidRPr="009C2C17">
        <w:rPr>
          <w:lang w:eastAsia="de-DE"/>
        </w:rPr>
        <w:t xml:space="preserve"> umfassen </w:t>
      </w:r>
    </w:p>
    <w:p w14:paraId="48CBB609" w14:textId="77777777" w:rsidR="00071F93" w:rsidRDefault="008C1D87" w:rsidP="00462B2C">
      <w:pPr>
        <w:pStyle w:val="Listenabsatz"/>
        <w:numPr>
          <w:ilvl w:val="0"/>
          <w:numId w:val="15"/>
        </w:numPr>
      </w:pPr>
      <w:r w:rsidRPr="009C2C17">
        <w:lastRenderedPageBreak/>
        <w:t>mineralische Bauabfälle</w:t>
      </w:r>
      <w:r w:rsidRPr="009C2C17">
        <w:rPr>
          <w:rStyle w:val="Funotenzeichen"/>
        </w:rPr>
        <w:footnoteReference w:id="12"/>
      </w:r>
      <w:r w:rsidRPr="009C2C17">
        <w:t xml:space="preserve"> (Beton, Ziegel, Fliesen, Boden, Steine, Baggergut), </w:t>
      </w:r>
    </w:p>
    <w:p w14:paraId="4A13511C" w14:textId="77777777" w:rsidR="00071F93" w:rsidRDefault="008C1D87" w:rsidP="00462B2C">
      <w:pPr>
        <w:pStyle w:val="Listenabsatz"/>
        <w:numPr>
          <w:ilvl w:val="0"/>
          <w:numId w:val="15"/>
        </w:numPr>
      </w:pPr>
      <w:r w:rsidRPr="009C2C17">
        <w:t xml:space="preserve">gemischte Bau- und Abbruchabfälle (z.B. PVC-Rohre, Styroporreste, Kabel, Tapetenreste, AS 170904), </w:t>
      </w:r>
    </w:p>
    <w:p w14:paraId="621B70D8" w14:textId="77777777" w:rsidR="00071F93" w:rsidRDefault="008C1D87" w:rsidP="00462B2C">
      <w:pPr>
        <w:pStyle w:val="Listenabsatz"/>
        <w:numPr>
          <w:ilvl w:val="0"/>
          <w:numId w:val="15"/>
        </w:numPr>
      </w:pPr>
      <w:r w:rsidRPr="009C2C17">
        <w:t>Holz und Kunststoffe (AS 170201</w:t>
      </w:r>
      <w:r w:rsidR="001E14A9">
        <w:t>/03</w:t>
      </w:r>
      <w:r w:rsidRPr="009C2C17">
        <w:t xml:space="preserve">), </w:t>
      </w:r>
    </w:p>
    <w:p w14:paraId="51C4E7DC" w14:textId="77777777" w:rsidR="00071F93" w:rsidRDefault="008C1D87" w:rsidP="00462B2C">
      <w:pPr>
        <w:pStyle w:val="Listenabsatz"/>
        <w:numPr>
          <w:ilvl w:val="0"/>
          <w:numId w:val="15"/>
        </w:numPr>
      </w:pPr>
      <w:r w:rsidRPr="009C2C17">
        <w:t xml:space="preserve">gipshaltige Baustoffe (AS 170802), </w:t>
      </w:r>
    </w:p>
    <w:p w14:paraId="09FFB127" w14:textId="77777777" w:rsidR="00071F93" w:rsidRDefault="008C1D87" w:rsidP="00462B2C">
      <w:pPr>
        <w:pStyle w:val="Listenabsatz"/>
        <w:numPr>
          <w:ilvl w:val="0"/>
          <w:numId w:val="15"/>
        </w:numPr>
      </w:pPr>
      <w:r w:rsidRPr="009C2C17">
        <w:t xml:space="preserve">asbesthaltige </w:t>
      </w:r>
      <w:r w:rsidR="001E14A9">
        <w:t xml:space="preserve">Baustoffe </w:t>
      </w:r>
      <w:r w:rsidRPr="009C2C17">
        <w:t xml:space="preserve">(AS 170605*) sowie </w:t>
      </w:r>
    </w:p>
    <w:p w14:paraId="313BCA8F" w14:textId="77777777" w:rsidR="008C1D87" w:rsidRDefault="008C1D87" w:rsidP="00462B2C">
      <w:pPr>
        <w:pStyle w:val="Listenabsatz"/>
        <w:numPr>
          <w:ilvl w:val="0"/>
          <w:numId w:val="15"/>
        </w:numPr>
      </w:pPr>
      <w:r w:rsidRPr="009C2C17">
        <w:t>sonstige gefährliche Bau- und Abbruchabfälle (z.B. Kohlenteer und teerhaltige Produkte</w:t>
      </w:r>
      <w:r>
        <w:t>, AS 170303*</w:t>
      </w:r>
      <w:r w:rsidRPr="009C2C17">
        <w:t>).</w:t>
      </w:r>
    </w:p>
    <w:p w14:paraId="5DD69BED" w14:textId="77777777" w:rsidR="00A115F9" w:rsidRDefault="00A115F9" w:rsidP="00A115F9">
      <w:r>
        <w:t xml:space="preserve">Die Gesamtmenge wird von den mineralischen Bauabfällen, insbesondere Beton, Ziegel und Boden, dominiert. </w:t>
      </w:r>
      <w:r w:rsidRPr="00071F93">
        <w:t xml:space="preserve">Während </w:t>
      </w:r>
      <w:r>
        <w:t>die Menge der</w:t>
      </w:r>
      <w:r w:rsidRPr="00071F93">
        <w:t xml:space="preserve"> mineralischen Bauabfälle im Betrachtungszeitraum </w:t>
      </w:r>
      <w:r>
        <w:t xml:space="preserve">jährlich um einen Mittelwert von rund 5.200 Mg schwankt, </w:t>
      </w:r>
      <w:r w:rsidRPr="00071F93">
        <w:t>ist die Gesamtmenge der sonstigen Bau- und Abbruchabfäl</w:t>
      </w:r>
      <w:r>
        <w:t xml:space="preserve">le tendenziell gestiegen. Dies ist maßgeblich auf die gemischten Bau- und Abbruchabfälle zurückzuführen, deren Menge von rund 500 Mg im Jahr 2011 </w:t>
      </w:r>
      <w:r w:rsidR="00D434B1">
        <w:t xml:space="preserve">kontinuierlich </w:t>
      </w:r>
      <w:r>
        <w:t xml:space="preserve">auf rund 3.190 Mg im Jahr 2016 </w:t>
      </w:r>
      <w:r w:rsidRPr="00071F93">
        <w:t>angestiegen</w:t>
      </w:r>
      <w:r>
        <w:t xml:space="preserve"> ist</w:t>
      </w:r>
      <w:r w:rsidRPr="00071F93">
        <w:t xml:space="preserve">. </w:t>
      </w:r>
    </w:p>
    <w:p w14:paraId="0D28B3FC" w14:textId="77777777" w:rsidR="00EC1EE0" w:rsidRDefault="00193D5C" w:rsidP="00A115F9">
      <w:r>
        <w:t xml:space="preserve">Im Jahr 2016 wurden </w:t>
      </w:r>
      <w:r w:rsidR="00F66894">
        <w:t xml:space="preserve">insgesamt </w:t>
      </w:r>
      <w:r>
        <w:t xml:space="preserve">rund 10.300 Mg </w:t>
      </w:r>
      <w:r w:rsidR="00982D5F">
        <w:t>Bau- und Abbruchabfälle</w:t>
      </w:r>
      <w:r>
        <w:t xml:space="preserve"> </w:t>
      </w:r>
      <w:r w:rsidR="00B96EC1">
        <w:t>dem örE zur Entsorgung überlassen</w:t>
      </w:r>
      <w:r>
        <w:t xml:space="preserve">. </w:t>
      </w:r>
    </w:p>
    <w:p w14:paraId="6D8D78B3" w14:textId="5A005C52" w:rsidR="00100CE6" w:rsidRDefault="00395A36" w:rsidP="00A115F9">
      <w:r>
        <w:t xml:space="preserve">Zum Vergleich: </w:t>
      </w:r>
      <w:r w:rsidR="00F66894">
        <w:t>In Abfallbehandlungs- und Verwertungsanlagen sowie zur Verfüllung</w:t>
      </w:r>
      <w:r w:rsidR="00FB415A">
        <w:rPr>
          <w:rStyle w:val="Funotenzeichen"/>
        </w:rPr>
        <w:footnoteReference w:id="13"/>
      </w:r>
      <w:r w:rsidR="00F66894">
        <w:t xml:space="preserve"> von Abgrabungen wurden im Landkreis Anhalt-Bitterfeld im Jahr 2016 insgesamt rund 579.800 M</w:t>
      </w:r>
      <w:r w:rsidR="00EC1EE0">
        <w:t>g</w:t>
      </w:r>
      <w:r w:rsidR="00F66894">
        <w:rPr>
          <w:rStyle w:val="Funotenzeichen"/>
        </w:rPr>
        <w:footnoteReference w:id="14"/>
      </w:r>
      <w:r w:rsidR="00F66894">
        <w:t xml:space="preserve"> überwiegend mineralische Bau- und Ab</w:t>
      </w:r>
      <w:r>
        <w:t xml:space="preserve">bruchabfälle eingesetzt. Der Anteil </w:t>
      </w:r>
      <w:r w:rsidR="004E6513">
        <w:t xml:space="preserve">der insgesamt aus privaten </w:t>
      </w:r>
      <w:r w:rsidR="004E6513">
        <w:lastRenderedPageBreak/>
        <w:t xml:space="preserve">Haushalten und in Kleinmengen aus dem gewerblichen Bereich überlassenen </w:t>
      </w:r>
      <w:r>
        <w:t>Bau– und Abbruchabfälle be</w:t>
      </w:r>
      <w:r w:rsidR="004E6513">
        <w:t>trug demnach gerade knapp 2 Ma.</w:t>
      </w:r>
      <w:r w:rsidR="004E6513">
        <w:noBreakHyphen/>
      </w:r>
      <w:r>
        <w:t xml:space="preserve">%. </w:t>
      </w:r>
    </w:p>
    <w:p w14:paraId="675C6708" w14:textId="77777777" w:rsidR="008C1D87" w:rsidRPr="009C2C17" w:rsidRDefault="008C1D87" w:rsidP="008C1D87">
      <w:pPr>
        <w:pStyle w:val="Beschriftung"/>
      </w:pPr>
      <w:bookmarkStart w:id="205" w:name="_Toc485830597"/>
      <w:bookmarkStart w:id="206" w:name="_Toc492394311"/>
      <w:bookmarkStart w:id="207" w:name="_Toc507599036"/>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6</w:t>
      </w:r>
      <w:r w:rsidR="006C1668">
        <w:rPr>
          <w:noProof/>
        </w:rPr>
        <w:fldChar w:fldCharType="end"/>
      </w:r>
      <w:r w:rsidRPr="009C2C17">
        <w:t xml:space="preserve">: </w:t>
      </w:r>
      <w:r w:rsidRPr="009C2C17">
        <w:tab/>
        <w:t xml:space="preserve">Entwicklung der </w:t>
      </w:r>
      <w:r w:rsidR="00AA471E">
        <w:t xml:space="preserve">überlassenen </w:t>
      </w:r>
      <w:r w:rsidRPr="009C2C17">
        <w:t>Bau- und Abbruchabfallmengen, 20</w:t>
      </w:r>
      <w:r w:rsidR="0030360E">
        <w:t>11</w:t>
      </w:r>
      <w:r w:rsidRPr="009C2C17">
        <w:t xml:space="preserve"> </w:t>
      </w:r>
      <w:r w:rsidR="00EE64A3">
        <w:t>-</w:t>
      </w:r>
      <w:r w:rsidRPr="009C2C17">
        <w:t xml:space="preserve"> 201</w:t>
      </w:r>
      <w:r w:rsidR="0030360E">
        <w:t>6</w:t>
      </w:r>
      <w:bookmarkEnd w:id="205"/>
      <w:bookmarkEnd w:id="206"/>
      <w:bookmarkEnd w:id="207"/>
    </w:p>
    <w:p w14:paraId="5EE98F6C" w14:textId="77777777" w:rsidR="008C1D87" w:rsidRPr="009C2C17" w:rsidRDefault="00E0453E" w:rsidP="007B7264">
      <w:pPr>
        <w:jc w:val="left"/>
        <w:rPr>
          <w:lang w:eastAsia="de-DE"/>
        </w:rPr>
      </w:pPr>
      <w:r>
        <w:rPr>
          <w:noProof/>
          <w:lang w:eastAsia="de-DE"/>
        </w:rPr>
        <w:drawing>
          <wp:inline distT="0" distB="0" distL="0" distR="0" wp14:anchorId="6442ECED" wp14:editId="76882818">
            <wp:extent cx="4295869" cy="22752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869" cy="2275200"/>
                    </a:xfrm>
                    <a:prstGeom prst="rect">
                      <a:avLst/>
                    </a:prstGeom>
                    <a:noFill/>
                  </pic:spPr>
                </pic:pic>
              </a:graphicData>
            </a:graphic>
          </wp:inline>
        </w:drawing>
      </w:r>
    </w:p>
    <w:p w14:paraId="41300331" w14:textId="77777777" w:rsidR="00071F93" w:rsidRPr="009C2C17" w:rsidRDefault="00071F93" w:rsidP="008C1D87">
      <w:pPr>
        <w:rPr>
          <w:lang w:eastAsia="de-DE"/>
        </w:rPr>
      </w:pPr>
    </w:p>
    <w:p w14:paraId="69F74A49" w14:textId="77777777" w:rsidR="003277E8" w:rsidRPr="00F01EB7" w:rsidRDefault="0030360E" w:rsidP="003277E8">
      <w:pPr>
        <w:pStyle w:val="berschrift2"/>
      </w:pPr>
      <w:bookmarkStart w:id="208" w:name="_Toc485830559"/>
      <w:bookmarkStart w:id="209" w:name="_Toc492394258"/>
      <w:bookmarkStart w:id="210" w:name="_Toc507598983"/>
      <w:r w:rsidRPr="00F01EB7">
        <w:t xml:space="preserve">Elektro- und Elektronikaltgeräte </w:t>
      </w:r>
      <w:r w:rsidR="003A2A88" w:rsidRPr="00F01EB7">
        <w:t>und schadstoffbelastete Kleinmengen</w:t>
      </w:r>
      <w:bookmarkEnd w:id="208"/>
      <w:bookmarkEnd w:id="209"/>
      <w:bookmarkEnd w:id="210"/>
    </w:p>
    <w:p w14:paraId="4EE9CA67" w14:textId="77777777" w:rsidR="0030360E" w:rsidRDefault="0030360E" w:rsidP="0030360E">
      <w:pPr>
        <w:rPr>
          <w:lang w:eastAsia="de-DE"/>
        </w:rPr>
      </w:pPr>
      <w:r>
        <w:rPr>
          <w:lang w:eastAsia="de-DE"/>
        </w:rPr>
        <w:t>Elektro- und Elektronikaltgeräte umfassen im Sinne des Elektro- und Elektronikgerätegesetzes (</w:t>
      </w:r>
      <w:r w:rsidRPr="007E1FC5">
        <w:rPr>
          <w:lang w:eastAsia="de-DE"/>
        </w:rPr>
        <w:t>ElektroG</w:t>
      </w:r>
      <w:r>
        <w:rPr>
          <w:lang w:eastAsia="de-DE"/>
        </w:rPr>
        <w:t xml:space="preserve">) </w:t>
      </w:r>
      <w:r w:rsidR="007A6295">
        <w:rPr>
          <w:lang w:eastAsia="de-DE"/>
        </w:rPr>
        <w:t xml:space="preserve">beispielsweise </w:t>
      </w:r>
      <w:r>
        <w:rPr>
          <w:lang w:eastAsia="de-DE"/>
        </w:rPr>
        <w:t>Kühlgeräte, Waschmaschinen, Fernsehgeräte</w:t>
      </w:r>
      <w:r w:rsidR="007A6295">
        <w:rPr>
          <w:lang w:eastAsia="de-DE"/>
        </w:rPr>
        <w:t xml:space="preserve">, </w:t>
      </w:r>
      <w:r>
        <w:rPr>
          <w:lang w:eastAsia="de-DE"/>
        </w:rPr>
        <w:t>Computer, Leucht</w:t>
      </w:r>
      <w:r w:rsidR="007A6295">
        <w:rPr>
          <w:lang w:eastAsia="de-DE"/>
        </w:rPr>
        <w:t xml:space="preserve">stofflampen und Kleingeräte. Zusammen mit den Elektro- und Elektronikaltgeräte und den </w:t>
      </w:r>
      <w:r>
        <w:rPr>
          <w:lang w:eastAsia="de-DE"/>
        </w:rPr>
        <w:t>schadstoffbelasteten Kleinmengen</w:t>
      </w:r>
      <w:r w:rsidR="007A6295">
        <w:rPr>
          <w:lang w:eastAsia="de-DE"/>
        </w:rPr>
        <w:t xml:space="preserve"> wird nachfolgend auch das Aufkommen der dem örE zur Entsorgung überlassenen Altreifen und Altfahrzeugen dargestellt. </w:t>
      </w:r>
    </w:p>
    <w:p w14:paraId="7A06C33B" w14:textId="77777777" w:rsidR="003277E8" w:rsidRPr="00517378" w:rsidRDefault="003277E8" w:rsidP="00462B2C">
      <w:pPr>
        <w:pStyle w:val="Listenabsatz"/>
        <w:keepNext/>
        <w:numPr>
          <w:ilvl w:val="0"/>
          <w:numId w:val="16"/>
        </w:numPr>
        <w:spacing w:before="240" w:after="120"/>
        <w:ind w:left="357" w:hanging="357"/>
        <w:rPr>
          <w:b/>
        </w:rPr>
      </w:pPr>
      <w:r w:rsidRPr="00517378">
        <w:rPr>
          <w:b/>
        </w:rPr>
        <w:t>Elektro- und Elektronikaltgeräte</w:t>
      </w:r>
    </w:p>
    <w:p w14:paraId="707CAB43" w14:textId="77777777" w:rsidR="00AB5B91" w:rsidRDefault="00933502" w:rsidP="00F22364">
      <w:pPr>
        <w:rPr>
          <w:lang w:eastAsia="de-DE"/>
        </w:rPr>
      </w:pPr>
      <w:r w:rsidRPr="00933502">
        <w:rPr>
          <w:lang w:eastAsia="de-DE"/>
        </w:rPr>
        <w:t xml:space="preserve">Die Erfassungsmenge der Elektroaltgeräte </w:t>
      </w:r>
      <w:r w:rsidR="00F149A3">
        <w:rPr>
          <w:lang w:eastAsia="de-DE"/>
        </w:rPr>
        <w:t xml:space="preserve">(EAG) </w:t>
      </w:r>
      <w:r w:rsidR="00AB5B91">
        <w:rPr>
          <w:lang w:eastAsia="de-DE"/>
        </w:rPr>
        <w:t>ist</w:t>
      </w:r>
      <w:r w:rsidRPr="00933502">
        <w:rPr>
          <w:lang w:eastAsia="de-DE"/>
        </w:rPr>
        <w:t xml:space="preserve"> im Betrachtungszeitraum </w:t>
      </w:r>
      <w:r w:rsidR="00AB5B91">
        <w:rPr>
          <w:lang w:eastAsia="de-DE"/>
        </w:rPr>
        <w:t xml:space="preserve">nahezu konstant geblieben. Bei Betrachtung der einwohnerspezifischen Mengen zeigt sich jedoch, dass die pro Einwohner erfasste Altgerätemenge moderat angestiegen ist. Im Jahr 2016 wurden insgesamt rund 1.130 </w:t>
      </w:r>
      <w:r w:rsidR="00AB5B91">
        <w:rPr>
          <w:lang w:eastAsia="de-DE"/>
        </w:rPr>
        <w:lastRenderedPageBreak/>
        <w:t xml:space="preserve">Mg erfasst, dies entspricht rund 7 kg/Ew, a. Die vom Gesetzgeber bis zum Ende des Jahres 2015 vorgegebene Erfassungsquote von 4 kg/Ew, a wurde deutlich übererfüllt. Im Land Sachsen-Anhalt wurden im Jahr 2015 im Mittel 6,4 kg/Ew, a erfasst. </w:t>
      </w:r>
    </w:p>
    <w:p w14:paraId="79C31ADA" w14:textId="77777777" w:rsidR="005564A4" w:rsidRDefault="00F16E5B" w:rsidP="00F22364">
      <w:r>
        <w:t xml:space="preserve">Die </w:t>
      </w:r>
      <w:r w:rsidRPr="00F16E5B">
        <w:t>Bereitstell</w:t>
      </w:r>
      <w:r>
        <w:t>ung</w:t>
      </w:r>
      <w:r w:rsidRPr="00F16E5B">
        <w:t xml:space="preserve"> der abzuholenden Altgeräte durch d</w:t>
      </w:r>
      <w:r>
        <w:t xml:space="preserve">en örE erfolgt in Sammelgruppen. Mit Inkrafttreten des novellierten </w:t>
      </w:r>
      <w:r w:rsidRPr="007E1FC5">
        <w:t>ElektroG</w:t>
      </w:r>
      <w:r>
        <w:t xml:space="preserve"> gilt seit 1. Februar 2016 eine veränderte Zuordnung der Gerätekategorien zu d</w:t>
      </w:r>
      <w:r w:rsidR="005564A4">
        <w:t>ies</w:t>
      </w:r>
      <w:r>
        <w:t xml:space="preserve">en Sammelgruppen. </w:t>
      </w:r>
      <w:r w:rsidR="00702818">
        <w:t xml:space="preserve">So wurden vor dem Stichtag Bildschirmgeräte gemeinsam mit </w:t>
      </w:r>
      <w:r w:rsidR="00702818" w:rsidRPr="00702818">
        <w:t>Informations- und Telekommunikationsgeräte</w:t>
      </w:r>
      <w:r w:rsidR="00702818">
        <w:t>n gesammelt, die nun in der Gruppe der Elektrokleingeräte erfasst werden. Da</w:t>
      </w:r>
      <w:r w:rsidR="003C657E">
        <w:t>s erklärt den Anstieg der Haushaltskleingeräte bzw. den Rückgang der Bildschirmgeräte im Jahr 2016</w:t>
      </w:r>
      <w:r w:rsidR="005564A4">
        <w:t xml:space="preserve"> im Vergleich zu den Vorjahren</w:t>
      </w:r>
      <w:r w:rsidR="003C657E">
        <w:t xml:space="preserve">. </w:t>
      </w:r>
    </w:p>
    <w:p w14:paraId="4CEA2497" w14:textId="77777777" w:rsidR="00814F6D" w:rsidRPr="009C2C17" w:rsidRDefault="00814F6D" w:rsidP="00814F6D">
      <w:pPr>
        <w:pStyle w:val="Beschriftung"/>
      </w:pPr>
      <w:bookmarkStart w:id="211" w:name="_Toc485830598"/>
      <w:bookmarkStart w:id="212" w:name="_Toc492394312"/>
      <w:bookmarkStart w:id="213" w:name="_Toc507599037"/>
      <w:r w:rsidRPr="009C2C17">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7</w:t>
      </w:r>
      <w:r w:rsidR="006C1668">
        <w:rPr>
          <w:noProof/>
        </w:rPr>
        <w:fldChar w:fldCharType="end"/>
      </w:r>
      <w:r w:rsidRPr="009C2C17">
        <w:t xml:space="preserve">: </w:t>
      </w:r>
      <w:r w:rsidRPr="009C2C17">
        <w:tab/>
      </w:r>
      <w:r w:rsidR="003072F3" w:rsidRPr="009C2C17">
        <w:t xml:space="preserve">Entwicklung der </w:t>
      </w:r>
      <w:r w:rsidR="007A6295">
        <w:t>Elektro- und Elektronikaltgeräte</w:t>
      </w:r>
      <w:r w:rsidR="003072F3" w:rsidRPr="009C2C17">
        <w:t>, 20</w:t>
      </w:r>
      <w:r w:rsidR="007A6295">
        <w:t>11</w:t>
      </w:r>
      <w:r w:rsidR="003072F3" w:rsidRPr="009C2C17">
        <w:t xml:space="preserve"> </w:t>
      </w:r>
      <w:r w:rsidR="00A53A61" w:rsidRPr="009C2C17">
        <w:t>–</w:t>
      </w:r>
      <w:r w:rsidR="003072F3" w:rsidRPr="009C2C17">
        <w:t xml:space="preserve"> 201</w:t>
      </w:r>
      <w:r w:rsidR="007A6295">
        <w:t>6</w:t>
      </w:r>
      <w:bookmarkEnd w:id="211"/>
      <w:bookmarkEnd w:id="212"/>
      <w:bookmarkEnd w:id="21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324E8F" w14:paraId="58DE8555" w14:textId="77777777" w:rsidTr="00324E8F">
        <w:tc>
          <w:tcPr>
            <w:tcW w:w="8719" w:type="dxa"/>
          </w:tcPr>
          <w:p w14:paraId="4D8A9763" w14:textId="77777777" w:rsidR="00324E8F" w:rsidRDefault="00324E8F" w:rsidP="00F22364">
            <w:r>
              <w:rPr>
                <w:noProof/>
              </w:rPr>
              <w:drawing>
                <wp:inline distT="0" distB="0" distL="0" distR="0" wp14:anchorId="6077256A" wp14:editId="55E347B8">
                  <wp:extent cx="5400000" cy="216099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2160998"/>
                          </a:xfrm>
                          <a:prstGeom prst="rect">
                            <a:avLst/>
                          </a:prstGeom>
                          <a:noFill/>
                        </pic:spPr>
                      </pic:pic>
                    </a:graphicData>
                  </a:graphic>
                </wp:inline>
              </w:drawing>
            </w:r>
          </w:p>
        </w:tc>
      </w:tr>
      <w:tr w:rsidR="00324E8F" w14:paraId="0CA76C9A" w14:textId="77777777" w:rsidTr="00324E8F">
        <w:tc>
          <w:tcPr>
            <w:tcW w:w="8719" w:type="dxa"/>
          </w:tcPr>
          <w:p w14:paraId="6BADFBF2" w14:textId="77777777" w:rsidR="00324E8F" w:rsidRPr="00702818" w:rsidRDefault="00F16E5B" w:rsidP="00702818">
            <w:pPr>
              <w:rPr>
                <w:rFonts w:asciiTheme="minorHAnsi" w:hAnsiTheme="minorHAnsi" w:cstheme="minorHAnsi"/>
              </w:rPr>
            </w:pPr>
            <w:r w:rsidRPr="00702818">
              <w:rPr>
                <w:rFonts w:asciiTheme="minorHAnsi" w:hAnsiTheme="minorHAnsi" w:cstheme="minorHAnsi"/>
                <w:sz w:val="18"/>
              </w:rPr>
              <w:t xml:space="preserve">* </w:t>
            </w:r>
            <w:r w:rsidR="00702818" w:rsidRPr="00702818">
              <w:rPr>
                <w:rFonts w:asciiTheme="minorHAnsi" w:hAnsiTheme="minorHAnsi" w:cstheme="minorHAnsi"/>
                <w:sz w:val="18"/>
              </w:rPr>
              <w:t>Unterschiedliche Zuordnung der Gerätekategorien zu den Sammelgruppen ab Februar 2016</w:t>
            </w:r>
            <w:r w:rsidRPr="00702818">
              <w:rPr>
                <w:rFonts w:asciiTheme="minorHAnsi" w:hAnsiTheme="minorHAnsi" w:cstheme="minorHAnsi"/>
                <w:sz w:val="18"/>
              </w:rPr>
              <w:t xml:space="preserve"> </w:t>
            </w:r>
          </w:p>
        </w:tc>
      </w:tr>
    </w:tbl>
    <w:p w14:paraId="0DFE02D3" w14:textId="77777777" w:rsidR="00F22364" w:rsidRPr="009C2C17" w:rsidRDefault="00F22364" w:rsidP="00F22364">
      <w:pPr>
        <w:rPr>
          <w:lang w:eastAsia="de-DE"/>
        </w:rPr>
      </w:pPr>
    </w:p>
    <w:p w14:paraId="64BF18F0" w14:textId="77777777" w:rsidR="001C4C1B" w:rsidRPr="00517378" w:rsidRDefault="001C4C1B" w:rsidP="00462B2C">
      <w:pPr>
        <w:pStyle w:val="Listenabsatz"/>
        <w:keepNext/>
        <w:numPr>
          <w:ilvl w:val="0"/>
          <w:numId w:val="16"/>
        </w:numPr>
        <w:spacing w:after="120"/>
        <w:ind w:left="357" w:hanging="357"/>
        <w:rPr>
          <w:b/>
        </w:rPr>
      </w:pPr>
      <w:r w:rsidRPr="00517378">
        <w:rPr>
          <w:b/>
        </w:rPr>
        <w:t>Schadstoffbelastete</w:t>
      </w:r>
      <w:r w:rsidR="00A17AF9" w:rsidRPr="00517378">
        <w:rPr>
          <w:b/>
        </w:rPr>
        <w:t xml:space="preserve"> Abfälle</w:t>
      </w:r>
    </w:p>
    <w:p w14:paraId="122CA98C" w14:textId="77777777" w:rsidR="00DF299F" w:rsidRPr="001C4C1B" w:rsidRDefault="00DF299F" w:rsidP="001C4C1B">
      <w:pPr>
        <w:rPr>
          <w:lang w:eastAsia="de-DE"/>
        </w:rPr>
      </w:pPr>
      <w:r>
        <w:rPr>
          <w:lang w:eastAsia="de-DE"/>
        </w:rPr>
        <w:t xml:space="preserve">Das Aufkommen schadstoffbelasteter Kleinmengen aus Privathaushalten und dem Gewerbe schwankte im Betrachtungszeitraum zwischen 119 Mg im Jahr 2013 und 89 Mg im Jahr 2016. Das einwohnerspezifische Aufkommen beträgt etwa 0,5 bis </w:t>
      </w:r>
      <w:r w:rsidR="00135317">
        <w:rPr>
          <w:lang w:eastAsia="de-DE"/>
        </w:rPr>
        <w:t>0,7</w:t>
      </w:r>
      <w:r>
        <w:rPr>
          <w:lang w:eastAsia="de-DE"/>
        </w:rPr>
        <w:t xml:space="preserve"> kg/Ew, a.</w:t>
      </w:r>
      <w:r w:rsidR="003956FD">
        <w:rPr>
          <w:lang w:eastAsia="de-DE"/>
        </w:rPr>
        <w:t xml:space="preserve"> </w:t>
      </w:r>
    </w:p>
    <w:p w14:paraId="56712B16" w14:textId="77777777" w:rsidR="003277E8" w:rsidRPr="00517378" w:rsidRDefault="001C4C1B" w:rsidP="00462B2C">
      <w:pPr>
        <w:pStyle w:val="Listenabsatz"/>
        <w:keepNext/>
        <w:numPr>
          <w:ilvl w:val="0"/>
          <w:numId w:val="16"/>
        </w:numPr>
        <w:spacing w:before="240" w:after="120"/>
        <w:ind w:left="357" w:hanging="357"/>
        <w:rPr>
          <w:b/>
        </w:rPr>
      </w:pPr>
      <w:r w:rsidRPr="00517378">
        <w:rPr>
          <w:b/>
        </w:rPr>
        <w:lastRenderedPageBreak/>
        <w:t>Altfahrzeuge</w:t>
      </w:r>
      <w:r w:rsidR="00A17AF9" w:rsidRPr="00517378">
        <w:rPr>
          <w:b/>
        </w:rPr>
        <w:t xml:space="preserve"> und Altreifen</w:t>
      </w:r>
    </w:p>
    <w:p w14:paraId="4E8ED2EB" w14:textId="347842EC" w:rsidR="00F22364" w:rsidRDefault="00DF299F" w:rsidP="00462B2C">
      <w:pPr>
        <w:keepNext/>
        <w:rPr>
          <w:lang w:eastAsia="de-DE"/>
        </w:rPr>
      </w:pPr>
      <w:r>
        <w:rPr>
          <w:lang w:eastAsia="de-DE"/>
        </w:rPr>
        <w:t xml:space="preserve">Altfahrzeuge werden dem örE auf legalem Weg </w:t>
      </w:r>
      <w:r w:rsidR="00082D67">
        <w:rPr>
          <w:lang w:eastAsia="de-DE"/>
        </w:rPr>
        <w:t>nicht</w:t>
      </w:r>
      <w:r>
        <w:rPr>
          <w:lang w:eastAsia="de-DE"/>
        </w:rPr>
        <w:t xml:space="preserve"> zur Entsorgung überlassen; Details zu illegal entsorgten Fahrzeugen sind dem Kapitel </w:t>
      </w:r>
      <w:r>
        <w:rPr>
          <w:lang w:eastAsia="de-DE"/>
        </w:rPr>
        <w:fldChar w:fldCharType="begin"/>
      </w:r>
      <w:r>
        <w:rPr>
          <w:lang w:eastAsia="de-DE"/>
        </w:rPr>
        <w:instrText xml:space="preserve"> REF _Ref484175515 \r \h </w:instrText>
      </w:r>
      <w:r>
        <w:rPr>
          <w:lang w:eastAsia="de-DE"/>
        </w:rPr>
      </w:r>
      <w:r>
        <w:rPr>
          <w:lang w:eastAsia="de-DE"/>
        </w:rPr>
        <w:fldChar w:fldCharType="separate"/>
      </w:r>
      <w:r w:rsidR="00853A0A">
        <w:rPr>
          <w:lang w:eastAsia="de-DE"/>
        </w:rPr>
        <w:t>7.8</w:t>
      </w:r>
      <w:r>
        <w:rPr>
          <w:lang w:eastAsia="de-DE"/>
        </w:rPr>
        <w:fldChar w:fldCharType="end"/>
      </w:r>
      <w:r>
        <w:rPr>
          <w:lang w:eastAsia="de-DE"/>
        </w:rPr>
        <w:t xml:space="preserve"> zu entnehmen. </w:t>
      </w:r>
    </w:p>
    <w:p w14:paraId="583E58BD" w14:textId="77777777" w:rsidR="00DF299F" w:rsidRDefault="00DF299F" w:rsidP="00462B2C">
      <w:pPr>
        <w:keepNext/>
        <w:rPr>
          <w:lang w:eastAsia="de-DE"/>
        </w:rPr>
      </w:pPr>
      <w:r>
        <w:rPr>
          <w:lang w:eastAsia="de-DE"/>
        </w:rPr>
        <w:t xml:space="preserve">Die überlassene Menge Altreifen ist im gleichen Zeitraum dagegen um etwa 22 Mg angestiegen; im Jahr 2016 wurden 62 Mg Altreifen entsorgt. </w:t>
      </w:r>
    </w:p>
    <w:p w14:paraId="6ADF1C8E" w14:textId="77777777" w:rsidR="00DF299F" w:rsidRDefault="00DF299F" w:rsidP="00DF299F">
      <w:pPr>
        <w:pStyle w:val="Beschriftung"/>
      </w:pPr>
      <w:bookmarkStart w:id="214" w:name="_Toc485830599"/>
      <w:bookmarkStart w:id="215" w:name="_Toc492394313"/>
      <w:bookmarkStart w:id="216" w:name="_Toc507599038"/>
      <w:r>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8</w:t>
      </w:r>
      <w:r w:rsidR="006C1668">
        <w:rPr>
          <w:noProof/>
        </w:rPr>
        <w:fldChar w:fldCharType="end"/>
      </w:r>
      <w:r>
        <w:t xml:space="preserve">: </w:t>
      </w:r>
      <w:r>
        <w:tab/>
      </w:r>
      <w:r w:rsidRPr="009C2C17">
        <w:t xml:space="preserve">Entwicklung der </w:t>
      </w:r>
      <w:r>
        <w:t>Altreifen- und Altfahrzeugmengen</w:t>
      </w:r>
      <w:r w:rsidRPr="009C2C17">
        <w:t>, 20</w:t>
      </w:r>
      <w:r>
        <w:t>11</w:t>
      </w:r>
      <w:r w:rsidRPr="009C2C17">
        <w:t xml:space="preserve"> – 201</w:t>
      </w:r>
      <w:r>
        <w:t>6</w:t>
      </w:r>
      <w:bookmarkEnd w:id="214"/>
      <w:bookmarkEnd w:id="215"/>
      <w:bookmarkEnd w:id="216"/>
    </w:p>
    <w:p w14:paraId="0C5761E2" w14:textId="2A85C0F3" w:rsidR="00DF299F" w:rsidRDefault="006823B1" w:rsidP="00090AB9">
      <w:pPr>
        <w:jc w:val="left"/>
        <w:rPr>
          <w:lang w:eastAsia="de-DE"/>
        </w:rPr>
      </w:pPr>
      <w:r>
        <w:rPr>
          <w:noProof/>
          <w:lang w:eastAsia="de-DE"/>
        </w:rPr>
        <w:drawing>
          <wp:inline distT="0" distB="0" distL="0" distR="0" wp14:anchorId="27CB1946" wp14:editId="7482CA67">
            <wp:extent cx="3301673" cy="2275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1673" cy="2275200"/>
                    </a:xfrm>
                    <a:prstGeom prst="rect">
                      <a:avLst/>
                    </a:prstGeom>
                    <a:noFill/>
                  </pic:spPr>
                </pic:pic>
              </a:graphicData>
            </a:graphic>
          </wp:inline>
        </w:drawing>
      </w:r>
    </w:p>
    <w:p w14:paraId="0F52DCF8" w14:textId="77777777" w:rsidR="00DF299F" w:rsidRPr="009C2C17" w:rsidRDefault="00DF299F" w:rsidP="003277E8">
      <w:pPr>
        <w:rPr>
          <w:lang w:eastAsia="de-DE"/>
        </w:rPr>
      </w:pPr>
    </w:p>
    <w:p w14:paraId="78F3BC9B" w14:textId="77777777" w:rsidR="008C1D87" w:rsidRPr="000B7875" w:rsidRDefault="008C1D87" w:rsidP="008C1D87">
      <w:pPr>
        <w:pStyle w:val="berschrift2"/>
      </w:pPr>
      <w:bookmarkStart w:id="217" w:name="_Toc485830560"/>
      <w:bookmarkStart w:id="218" w:name="_Toc492394259"/>
      <w:bookmarkStart w:id="219" w:name="_Toc507598984"/>
      <w:r w:rsidRPr="000B7875">
        <w:t>Produktionsspezifische Abfälle</w:t>
      </w:r>
      <w:bookmarkEnd w:id="217"/>
      <w:bookmarkEnd w:id="218"/>
      <w:bookmarkEnd w:id="219"/>
    </w:p>
    <w:p w14:paraId="39976E16" w14:textId="77777777" w:rsidR="008C1D87" w:rsidRDefault="000B7875" w:rsidP="008C1D87">
      <w:pPr>
        <w:rPr>
          <w:lang w:eastAsia="de-DE"/>
        </w:rPr>
      </w:pPr>
      <w:r>
        <w:rPr>
          <w:lang w:eastAsia="de-DE"/>
        </w:rPr>
        <w:t xml:space="preserve">Im Betrachtungszeitraum 2011 bis 2016 wurden im Landkreis Anhalt-Bitterfeld durch den örE keine Produktionsspezifischen Abfälle entsorgt. </w:t>
      </w:r>
      <w:r w:rsidRPr="000B7875">
        <w:rPr>
          <w:lang w:eastAsia="de-DE"/>
        </w:rPr>
        <w:t xml:space="preserve">Hierfür werden private Unternehmen in Anspruch genommen, über deren Annahmestatistik </w:t>
      </w:r>
      <w:r>
        <w:rPr>
          <w:lang w:eastAsia="de-DE"/>
        </w:rPr>
        <w:t xml:space="preserve">der örE </w:t>
      </w:r>
      <w:r w:rsidRPr="000B7875">
        <w:rPr>
          <w:lang w:eastAsia="de-DE"/>
        </w:rPr>
        <w:t>keine Kenntnis hat</w:t>
      </w:r>
      <w:r>
        <w:rPr>
          <w:lang w:eastAsia="de-DE"/>
        </w:rPr>
        <w:t xml:space="preserve">. </w:t>
      </w:r>
    </w:p>
    <w:p w14:paraId="01670B80" w14:textId="77777777" w:rsidR="000B7875" w:rsidRPr="009C2C17" w:rsidRDefault="000B7875" w:rsidP="008C1D87">
      <w:pPr>
        <w:rPr>
          <w:lang w:eastAsia="de-DE"/>
        </w:rPr>
      </w:pPr>
    </w:p>
    <w:p w14:paraId="6930E83E" w14:textId="77777777" w:rsidR="008C1D87" w:rsidRPr="009B7327" w:rsidRDefault="008C1D87" w:rsidP="008C1D87">
      <w:pPr>
        <w:pStyle w:val="berschrift2"/>
      </w:pPr>
      <w:bookmarkStart w:id="220" w:name="_Ref484071625"/>
      <w:bookmarkStart w:id="221" w:name="_Toc485830561"/>
      <w:bookmarkStart w:id="222" w:name="_Toc492394260"/>
      <w:bookmarkStart w:id="223" w:name="_Toc507598985"/>
      <w:r w:rsidRPr="009B7327">
        <w:t>Abfälle aus der kommunalen Abwasserbehandlung</w:t>
      </w:r>
      <w:bookmarkEnd w:id="220"/>
      <w:bookmarkEnd w:id="221"/>
      <w:bookmarkEnd w:id="222"/>
      <w:bookmarkEnd w:id="223"/>
    </w:p>
    <w:p w14:paraId="144A7BF4" w14:textId="77777777" w:rsidR="00011A98" w:rsidRDefault="00011A98" w:rsidP="008C1D87">
      <w:pPr>
        <w:rPr>
          <w:lang w:eastAsia="de-DE"/>
        </w:rPr>
      </w:pPr>
      <w:r>
        <w:rPr>
          <w:lang w:eastAsia="de-DE"/>
        </w:rPr>
        <w:t xml:space="preserve">Im Landkreis Anhalt-Bitterfeld sind im Jahr 2015 insgesamt 13.145 Mg Abfälle aus der öffentlichen Abwasserbehandlung angefallen. </w:t>
      </w:r>
      <w:r w:rsidR="00E226BB">
        <w:rPr>
          <w:lang w:eastAsia="de-DE"/>
        </w:rPr>
        <w:t xml:space="preserve">Dies entspricht rund 80 kg/Ew, a. Tendenziell ist das Aufkommen je Einwohner rückläufig. </w:t>
      </w:r>
      <w:r>
        <w:rPr>
          <w:lang w:eastAsia="de-DE"/>
        </w:rPr>
        <w:t>Mehr als 90 Ma.-</w:t>
      </w:r>
      <w:r>
        <w:rPr>
          <w:lang w:eastAsia="de-DE"/>
        </w:rPr>
        <w:lastRenderedPageBreak/>
        <w:t xml:space="preserve">% entfallen auf Schlämme, den Rest bilden Sieb- und Rechenrückstände sowie Sandfangrückstände. </w:t>
      </w:r>
    </w:p>
    <w:p w14:paraId="0881EE06" w14:textId="77777777" w:rsidR="008C1D87" w:rsidRPr="009C2C17" w:rsidRDefault="00E226BB" w:rsidP="008C1D87">
      <w:pPr>
        <w:rPr>
          <w:lang w:eastAsia="de-DE"/>
        </w:rPr>
      </w:pPr>
      <w:r>
        <w:rPr>
          <w:lang w:eastAsia="de-DE"/>
        </w:rPr>
        <w:t xml:space="preserve">Im Jahr 2011 wurden rund 200 Mg Sieb-, Rechen- und Sandfangrückstände </w:t>
      </w:r>
      <w:r w:rsidR="00135317">
        <w:rPr>
          <w:lang w:eastAsia="de-DE"/>
        </w:rPr>
        <w:t>dem örE zur Entsorgung überlassen;</w:t>
      </w:r>
      <w:r>
        <w:rPr>
          <w:lang w:eastAsia="de-DE"/>
        </w:rPr>
        <w:t xml:space="preserve"> dies entsprach etwa 31 Ma.-% der Gesamtmenge dieser Rückstände. </w:t>
      </w:r>
      <w:r w:rsidR="00011A98">
        <w:rPr>
          <w:lang w:eastAsia="de-DE"/>
        </w:rPr>
        <w:t xml:space="preserve">Seit dem Jahr 2012 </w:t>
      </w:r>
      <w:r w:rsidR="00135317">
        <w:rPr>
          <w:lang w:eastAsia="de-DE"/>
        </w:rPr>
        <w:t xml:space="preserve">erfolgt die Entsorgung der Abfälle aus der kommunalen Abwasserbehandlung komplett außerhalb der Verantwortung des örE. </w:t>
      </w:r>
    </w:p>
    <w:p w14:paraId="7B95205C" w14:textId="77777777" w:rsidR="00011A98" w:rsidRPr="009C2C17" w:rsidRDefault="00011A98" w:rsidP="008C1D87">
      <w:pPr>
        <w:rPr>
          <w:lang w:eastAsia="de-DE"/>
        </w:rPr>
      </w:pPr>
    </w:p>
    <w:p w14:paraId="230774DE" w14:textId="77777777" w:rsidR="00C32F6A" w:rsidRPr="00814CEA" w:rsidRDefault="00C269E7" w:rsidP="00C32F6A">
      <w:pPr>
        <w:pStyle w:val="berschrift2"/>
      </w:pPr>
      <w:bookmarkStart w:id="224" w:name="_Ref484175515"/>
      <w:bookmarkStart w:id="225" w:name="_Toc485830562"/>
      <w:bookmarkStart w:id="226" w:name="_Toc492394261"/>
      <w:bookmarkStart w:id="227" w:name="_Toc507598986"/>
      <w:r w:rsidRPr="00814CEA">
        <w:t>Illegal abgelagerte</w:t>
      </w:r>
      <w:r w:rsidR="00C32F6A" w:rsidRPr="00814CEA">
        <w:t xml:space="preserve"> Abfälle</w:t>
      </w:r>
      <w:bookmarkEnd w:id="224"/>
      <w:bookmarkEnd w:id="225"/>
      <w:bookmarkEnd w:id="226"/>
      <w:bookmarkEnd w:id="227"/>
    </w:p>
    <w:p w14:paraId="701B1D78" w14:textId="77777777" w:rsidR="00C269E7" w:rsidRDefault="00C269E7" w:rsidP="00462B2C">
      <w:pPr>
        <w:keepLines/>
        <w:rPr>
          <w:lang w:eastAsia="de-DE"/>
        </w:rPr>
      </w:pPr>
      <w:r>
        <w:rPr>
          <w:lang w:eastAsia="de-DE"/>
        </w:rPr>
        <w:t xml:space="preserve">Die Zuständigkeit für die Entsorgung illegal abgelagerter Abfälle ist in den §§ 11, 11a AbfG des Landes Sachsen-Anhalt geregelt. Hierbei wird unterschieden zwischen Ablagerungen im Wald und der übrigen freien Landschaft und den Ablagerungen auf anderen Grundstücken. Bei festgestellter Zuständigkeit des Landkreises Anhalt-Bitterfeld übernimmt die ABI KW GmbH die Entsorgung dieser Abfälle. </w:t>
      </w:r>
    </w:p>
    <w:p w14:paraId="5B4686F8" w14:textId="77777777" w:rsidR="00C32F6A" w:rsidRDefault="00C269E7" w:rsidP="00C269E7">
      <w:pPr>
        <w:rPr>
          <w:lang w:eastAsia="de-DE"/>
        </w:rPr>
      </w:pPr>
      <w:r>
        <w:rPr>
          <w:lang w:eastAsia="de-DE"/>
        </w:rPr>
        <w:t xml:space="preserve">Zu den regelmäßig illegal entsorgten Abfällen zählen insbesondere gemischte Siedlungsabfälle (Hausmüll), aber auch </w:t>
      </w:r>
      <w:r w:rsidR="00CA3439">
        <w:rPr>
          <w:lang w:eastAsia="de-DE"/>
        </w:rPr>
        <w:t xml:space="preserve">Sperrmüll, Bauabfälle und </w:t>
      </w:r>
      <w:r>
        <w:rPr>
          <w:lang w:eastAsia="de-DE"/>
        </w:rPr>
        <w:t>geringe Mengen gefährlicher Abfälle. Hinzu kommen illegal entsorgte Reifen und Hausha</w:t>
      </w:r>
      <w:r w:rsidR="00CA3439">
        <w:rPr>
          <w:lang w:eastAsia="de-DE"/>
        </w:rPr>
        <w:t>lt</w:t>
      </w:r>
      <w:r>
        <w:rPr>
          <w:lang w:eastAsia="de-DE"/>
        </w:rPr>
        <w:t>sgeräte.</w:t>
      </w:r>
      <w:r w:rsidR="00CA3439">
        <w:rPr>
          <w:lang w:eastAsia="de-DE"/>
        </w:rPr>
        <w:t xml:space="preserve"> Die Menge der illegal entsorgten Reifen ist im Betrachtungszeitraum deutlich angestiegen. Im Jahr 2016 wurden etwa 26 Ma.-%</w:t>
      </w:r>
      <w:r w:rsidR="00CA3439">
        <w:rPr>
          <w:rStyle w:val="Funotenzeichen"/>
          <w:lang w:eastAsia="de-DE"/>
        </w:rPr>
        <w:footnoteReference w:id="15"/>
      </w:r>
      <w:r w:rsidR="00CA3439">
        <w:rPr>
          <w:lang w:eastAsia="de-DE"/>
        </w:rPr>
        <w:t xml:space="preserve"> der insgesamt zu entsorgenden Altreifenmenge auf illegalem Weg entsorgt. </w:t>
      </w:r>
    </w:p>
    <w:p w14:paraId="3BB4B408" w14:textId="77777777" w:rsidR="00C269E7" w:rsidRDefault="00C269E7" w:rsidP="00C269E7">
      <w:pPr>
        <w:pStyle w:val="Beschriftung"/>
      </w:pPr>
      <w:bookmarkStart w:id="228" w:name="_Toc485830600"/>
      <w:bookmarkStart w:id="229" w:name="_Toc492394314"/>
      <w:bookmarkStart w:id="230" w:name="_Toc507599039"/>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7</w:t>
      </w:r>
      <w:r w:rsidR="006C1668">
        <w:rPr>
          <w:noProof/>
        </w:rPr>
        <w:fldChar w:fldCharType="end"/>
      </w:r>
      <w:r w:rsidR="00F14E76">
        <w:noBreakHyphen/>
      </w:r>
      <w:r w:rsidR="006C1668">
        <w:rPr>
          <w:noProof/>
        </w:rPr>
        <w:fldChar w:fldCharType="begin"/>
      </w:r>
      <w:r w:rsidR="006C1668">
        <w:rPr>
          <w:noProof/>
        </w:rPr>
        <w:instrText xml:space="preserve"> SEQ Bild \* ARA</w:instrText>
      </w:r>
      <w:r w:rsidR="006C1668">
        <w:rPr>
          <w:noProof/>
        </w:rPr>
        <w:instrText xml:space="preserve">BIC \s 1 </w:instrText>
      </w:r>
      <w:r w:rsidR="006C1668">
        <w:rPr>
          <w:noProof/>
        </w:rPr>
        <w:fldChar w:fldCharType="separate"/>
      </w:r>
      <w:r w:rsidR="00853A0A">
        <w:rPr>
          <w:noProof/>
        </w:rPr>
        <w:t>9</w:t>
      </w:r>
      <w:r w:rsidR="006C1668">
        <w:rPr>
          <w:noProof/>
        </w:rPr>
        <w:fldChar w:fldCharType="end"/>
      </w:r>
      <w:r>
        <w:t xml:space="preserve">: </w:t>
      </w:r>
      <w:r>
        <w:tab/>
      </w:r>
      <w:r w:rsidRPr="00C269E7">
        <w:t xml:space="preserve">Entwicklung der </w:t>
      </w:r>
      <w:r>
        <w:t>illegal abgelagerten Abfälle</w:t>
      </w:r>
      <w:r w:rsidRPr="00C269E7">
        <w:t>, 2011 – 2016</w:t>
      </w:r>
      <w:bookmarkEnd w:id="228"/>
      <w:bookmarkEnd w:id="229"/>
      <w:bookmarkEnd w:id="230"/>
    </w:p>
    <w:p w14:paraId="1E6B6BE1" w14:textId="77777777" w:rsidR="00C269E7" w:rsidRDefault="00C269E7" w:rsidP="00C32F6A">
      <w:pPr>
        <w:rPr>
          <w:lang w:eastAsia="de-DE"/>
        </w:rPr>
      </w:pPr>
      <w:r>
        <w:rPr>
          <w:noProof/>
          <w:lang w:eastAsia="de-DE"/>
        </w:rPr>
        <w:drawing>
          <wp:inline distT="0" distB="0" distL="0" distR="0" wp14:anchorId="1453EDB7" wp14:editId="72D3453E">
            <wp:extent cx="5400000" cy="286454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864545"/>
                    </a:xfrm>
                    <a:prstGeom prst="rect">
                      <a:avLst/>
                    </a:prstGeom>
                    <a:noFill/>
                  </pic:spPr>
                </pic:pic>
              </a:graphicData>
            </a:graphic>
          </wp:inline>
        </w:drawing>
      </w:r>
    </w:p>
    <w:p w14:paraId="1A164978" w14:textId="77777777" w:rsidR="00C269E7" w:rsidRPr="009C2C17" w:rsidRDefault="00C269E7" w:rsidP="00C32F6A">
      <w:pPr>
        <w:rPr>
          <w:lang w:eastAsia="de-DE"/>
        </w:rPr>
      </w:pPr>
    </w:p>
    <w:p w14:paraId="640D32F2" w14:textId="77777777" w:rsidR="003277E8" w:rsidRPr="001522BD" w:rsidRDefault="00714B64" w:rsidP="003277E8">
      <w:pPr>
        <w:pStyle w:val="berschrift2"/>
      </w:pPr>
      <w:bookmarkStart w:id="231" w:name="_Ref484071627"/>
      <w:bookmarkStart w:id="232" w:name="_Toc485830563"/>
      <w:bookmarkStart w:id="233" w:name="_Toc492394262"/>
      <w:bookmarkStart w:id="234" w:name="_Toc507598987"/>
      <w:r w:rsidRPr="001522BD">
        <w:t>Sekundärabfälle</w:t>
      </w:r>
      <w:bookmarkEnd w:id="231"/>
      <w:bookmarkEnd w:id="232"/>
      <w:bookmarkEnd w:id="233"/>
      <w:bookmarkEnd w:id="234"/>
    </w:p>
    <w:p w14:paraId="69684A26" w14:textId="77777777" w:rsidR="00514425" w:rsidRPr="009C2C17" w:rsidRDefault="001522BD" w:rsidP="00520223">
      <w:pPr>
        <w:rPr>
          <w:lang w:eastAsia="de-DE"/>
        </w:rPr>
      </w:pPr>
      <w:r>
        <w:rPr>
          <w:lang w:eastAsia="de-DE"/>
        </w:rPr>
        <w:t xml:space="preserve">Eine Entsorgung von Sekundärabfällen durch den örE erfolgte innerhalb des Betrachtungszeitraumes nur in den Jahren 2015 / 2016. Es fielen rund 1.440 Mg (2015) bzw. rund 2.560 Mg (2016) zur Entsorgung an. Dabei handelte es sich um eine </w:t>
      </w:r>
      <w:r w:rsidRPr="001522BD">
        <w:rPr>
          <w:lang w:eastAsia="de-DE"/>
        </w:rPr>
        <w:t>nicht kompostierbare Fraktion von Siedlungs- und ähnlichen Abfällen</w:t>
      </w:r>
      <w:r>
        <w:rPr>
          <w:lang w:eastAsia="de-DE"/>
        </w:rPr>
        <w:t xml:space="preserve"> (AS 190501) und </w:t>
      </w:r>
      <w:r w:rsidRPr="001522BD">
        <w:rPr>
          <w:lang w:eastAsia="de-DE"/>
        </w:rPr>
        <w:t>sonstige Abfälle a</w:t>
      </w:r>
      <w:r>
        <w:rPr>
          <w:lang w:eastAsia="de-DE"/>
        </w:rPr>
        <w:t xml:space="preserve">us der </w:t>
      </w:r>
      <w:r w:rsidRPr="001522BD">
        <w:rPr>
          <w:lang w:eastAsia="de-DE"/>
        </w:rPr>
        <w:t>mech</w:t>
      </w:r>
      <w:r>
        <w:rPr>
          <w:lang w:eastAsia="de-DE"/>
        </w:rPr>
        <w:t>anischen</w:t>
      </w:r>
      <w:r w:rsidRPr="001522BD">
        <w:rPr>
          <w:lang w:eastAsia="de-DE"/>
        </w:rPr>
        <w:t xml:space="preserve"> Behandlung</w:t>
      </w:r>
      <w:r>
        <w:rPr>
          <w:lang w:eastAsia="de-DE"/>
        </w:rPr>
        <w:t xml:space="preserve"> (191212). </w:t>
      </w:r>
    </w:p>
    <w:p w14:paraId="60F184A5" w14:textId="77777777" w:rsidR="00714B64" w:rsidRPr="009C2C17" w:rsidRDefault="00714B64" w:rsidP="00520223">
      <w:pPr>
        <w:rPr>
          <w:lang w:eastAsia="de-DE"/>
        </w:rPr>
      </w:pPr>
    </w:p>
    <w:p w14:paraId="2C7A9CE9" w14:textId="77777777" w:rsidR="00520223" w:rsidRPr="004446CD" w:rsidRDefault="006F51CA" w:rsidP="00360BCC">
      <w:pPr>
        <w:pStyle w:val="berschrift1"/>
      </w:pPr>
      <w:bookmarkStart w:id="235" w:name="_Toc485830564"/>
      <w:bookmarkStart w:id="236" w:name="_Toc492394263"/>
      <w:bookmarkStart w:id="237" w:name="_Toc507598988"/>
      <w:r w:rsidRPr="004446CD">
        <w:t>Prognose zukünftiger Abfallmengen</w:t>
      </w:r>
      <w:bookmarkEnd w:id="235"/>
      <w:bookmarkEnd w:id="236"/>
      <w:bookmarkEnd w:id="237"/>
    </w:p>
    <w:p w14:paraId="76E270DB" w14:textId="77777777" w:rsidR="002C0D01" w:rsidRPr="009C2C17" w:rsidRDefault="002C0D01" w:rsidP="002C0D01">
      <w:pPr>
        <w:rPr>
          <w:lang w:eastAsia="de-DE"/>
        </w:rPr>
      </w:pPr>
      <w:r w:rsidRPr="009C2C17">
        <w:rPr>
          <w:lang w:eastAsia="de-DE"/>
        </w:rPr>
        <w:t xml:space="preserve">Die Abfallmengenprognose dient als Planungsgrundlage für Entscheidungsprozesse hinsichtlich der kommunalen Abfallwirtschaft sowie der Abschätzung zur Gewährleistung der Entsorgungssicherheit für die nächsten 10 Jahre. Auf Basis des dargestellten Abfallaufkommens im Landkreis </w:t>
      </w:r>
      <w:r w:rsidR="008D1475">
        <w:rPr>
          <w:lang w:eastAsia="de-DE"/>
        </w:rPr>
        <w:t>Anhalt-Bitterfeld</w:t>
      </w:r>
      <w:r w:rsidRPr="009C2C17">
        <w:rPr>
          <w:lang w:eastAsia="de-DE"/>
        </w:rPr>
        <w:t xml:space="preserve"> wird eine Mengenprognose für den Zeitraum 201</w:t>
      </w:r>
      <w:r w:rsidR="008D1475">
        <w:rPr>
          <w:lang w:eastAsia="de-DE"/>
        </w:rPr>
        <w:t>7</w:t>
      </w:r>
      <w:r w:rsidRPr="009C2C17">
        <w:rPr>
          <w:lang w:eastAsia="de-DE"/>
        </w:rPr>
        <w:t xml:space="preserve"> bis 202</w:t>
      </w:r>
      <w:r w:rsidR="008D1475">
        <w:rPr>
          <w:lang w:eastAsia="de-DE"/>
        </w:rPr>
        <w:t>7</w:t>
      </w:r>
      <w:r w:rsidRPr="009C2C17">
        <w:rPr>
          <w:lang w:eastAsia="de-DE"/>
        </w:rPr>
        <w:t xml:space="preserve"> erstellt. </w:t>
      </w:r>
    </w:p>
    <w:p w14:paraId="68107612" w14:textId="77777777" w:rsidR="002C0D01" w:rsidRPr="00CA4C25" w:rsidRDefault="002C0D01" w:rsidP="002C0D01">
      <w:pPr>
        <w:rPr>
          <w:lang w:eastAsia="de-DE"/>
        </w:rPr>
      </w:pPr>
      <w:r w:rsidRPr="00CA4C25">
        <w:rPr>
          <w:lang w:eastAsia="de-DE"/>
        </w:rPr>
        <w:lastRenderedPageBreak/>
        <w:t>Unabhängig von zukünftigen</w:t>
      </w:r>
      <w:r w:rsidR="00871B40">
        <w:rPr>
          <w:lang w:eastAsia="de-DE"/>
        </w:rPr>
        <w:t>,</w:t>
      </w:r>
      <w:r w:rsidRPr="00CA4C25">
        <w:rPr>
          <w:lang w:eastAsia="de-DE"/>
        </w:rPr>
        <w:t xml:space="preserve"> die Abfallwirtschaft betreffenden Planungen der Kommune oder des örE wird zunächst eine Basisprognose erstellt. Auswirkungen auf die Mengenentwicklung, hervorgerufen beispielsweise durch Veränderungen bezüglich der Wertstofferfassung, werden zu einem späteren Zeitpunkt analysiert. </w:t>
      </w:r>
    </w:p>
    <w:p w14:paraId="5A8E7BC3" w14:textId="08E58B05" w:rsidR="002C0D01" w:rsidRPr="009C2C17" w:rsidRDefault="002C0D01" w:rsidP="002C0D01">
      <w:pPr>
        <w:rPr>
          <w:lang w:eastAsia="de-DE"/>
        </w:rPr>
      </w:pPr>
      <w:r w:rsidRPr="009C2C17">
        <w:rPr>
          <w:lang w:eastAsia="de-DE"/>
        </w:rPr>
        <w:t>Die prognostizierten Zahlenwerte werden in gerundeter Form angegeben, siehe hierzu auch</w:t>
      </w:r>
      <w:r w:rsidR="00B3156E" w:rsidRPr="009C2C17">
        <w:rPr>
          <w:lang w:eastAsia="de-DE"/>
        </w:rPr>
        <w:t xml:space="preserve"> </w:t>
      </w:r>
      <w:r w:rsidR="00971606" w:rsidRPr="009C2C17">
        <w:rPr>
          <w:lang w:eastAsia="de-DE"/>
        </w:rPr>
        <w:fldChar w:fldCharType="begin"/>
      </w:r>
      <w:r w:rsidR="00B3156E" w:rsidRPr="009C2C17">
        <w:rPr>
          <w:lang w:eastAsia="de-DE"/>
        </w:rPr>
        <w:instrText xml:space="preserve"> REF _Ref395276418 \h </w:instrText>
      </w:r>
      <w:r w:rsidR="00971606" w:rsidRPr="009C2C17">
        <w:rPr>
          <w:lang w:eastAsia="de-DE"/>
        </w:rPr>
      </w:r>
      <w:r w:rsidR="00971606" w:rsidRPr="009C2C17">
        <w:rPr>
          <w:lang w:eastAsia="de-DE"/>
        </w:rPr>
        <w:fldChar w:fldCharType="separate"/>
      </w:r>
      <w:r w:rsidR="00853A0A" w:rsidRPr="00E23EDD">
        <w:t xml:space="preserve">Anhang </w:t>
      </w:r>
      <w:r w:rsidR="00853A0A">
        <w:rPr>
          <w:noProof/>
        </w:rPr>
        <w:t>12</w:t>
      </w:r>
      <w:r w:rsidR="00853A0A">
        <w:noBreakHyphen/>
      </w:r>
      <w:r w:rsidR="00853A0A">
        <w:rPr>
          <w:noProof/>
        </w:rPr>
        <w:t>9</w:t>
      </w:r>
      <w:r w:rsidR="00971606" w:rsidRPr="009C2C17">
        <w:rPr>
          <w:lang w:eastAsia="de-DE"/>
        </w:rPr>
        <w:fldChar w:fldCharType="end"/>
      </w:r>
      <w:r w:rsidRPr="009C2C17">
        <w:rPr>
          <w:lang w:eastAsia="de-DE"/>
        </w:rPr>
        <w:t>. Die der Basisprognose zugrunde gelegten Annahmen werden ge</w:t>
      </w:r>
      <w:r w:rsidR="00B3156E" w:rsidRPr="009C2C17">
        <w:rPr>
          <w:lang w:eastAsia="de-DE"/>
        </w:rPr>
        <w:t>trennt nach ein</w:t>
      </w:r>
      <w:r w:rsidRPr="009C2C17">
        <w:rPr>
          <w:lang w:eastAsia="de-DE"/>
        </w:rPr>
        <w:t>zelnen Abfallarten</w:t>
      </w:r>
      <w:r w:rsidR="003116BE" w:rsidRPr="009C2C17">
        <w:rPr>
          <w:lang w:eastAsia="de-DE"/>
        </w:rPr>
        <w:t xml:space="preserve"> nachfolgend</w:t>
      </w:r>
      <w:r w:rsidRPr="009C2C17">
        <w:rPr>
          <w:lang w:eastAsia="de-DE"/>
        </w:rPr>
        <w:t xml:space="preserve"> dargestellt. </w:t>
      </w:r>
    </w:p>
    <w:p w14:paraId="272EBEE9" w14:textId="77777777" w:rsidR="00360BCC" w:rsidRPr="009C2C17" w:rsidRDefault="002C0D01" w:rsidP="002C0D01">
      <w:pPr>
        <w:rPr>
          <w:lang w:eastAsia="de-DE"/>
        </w:rPr>
      </w:pPr>
      <w:r w:rsidRPr="009C2C17">
        <w:rPr>
          <w:lang w:eastAsia="de-DE"/>
        </w:rPr>
        <w:t>Die Entwicklung der Abfallmengen wird im Wesentlichen durch die Bevölkerung</w:t>
      </w:r>
      <w:r w:rsidR="00A0196B" w:rsidRPr="009C2C17">
        <w:rPr>
          <w:lang w:eastAsia="de-DE"/>
        </w:rPr>
        <w:t>s</w:t>
      </w:r>
      <w:r w:rsidR="002732C0" w:rsidRPr="009C2C17">
        <w:rPr>
          <w:lang w:eastAsia="de-DE"/>
        </w:rPr>
        <w:t xml:space="preserve">entwicklung </w:t>
      </w:r>
      <w:r w:rsidRPr="009C2C17">
        <w:rPr>
          <w:lang w:eastAsia="de-DE"/>
        </w:rPr>
        <w:t>beeinflusst (vgl. Kap.</w:t>
      </w:r>
      <w:r w:rsidR="00B3156E" w:rsidRPr="009C2C17">
        <w:rPr>
          <w:lang w:eastAsia="de-DE"/>
        </w:rPr>
        <w:t xml:space="preserve"> </w:t>
      </w:r>
      <w:r w:rsidR="00971606" w:rsidRPr="009C2C17">
        <w:rPr>
          <w:lang w:eastAsia="de-DE"/>
        </w:rPr>
        <w:fldChar w:fldCharType="begin"/>
      </w:r>
      <w:r w:rsidR="00B3156E" w:rsidRPr="009C2C17">
        <w:rPr>
          <w:lang w:eastAsia="de-DE"/>
        </w:rPr>
        <w:instrText xml:space="preserve"> REF _Ref395276489 \r \h </w:instrText>
      </w:r>
      <w:r w:rsidR="00971606" w:rsidRPr="009C2C17">
        <w:rPr>
          <w:lang w:eastAsia="de-DE"/>
        </w:rPr>
      </w:r>
      <w:r w:rsidR="00971606" w:rsidRPr="009C2C17">
        <w:rPr>
          <w:lang w:eastAsia="de-DE"/>
        </w:rPr>
        <w:fldChar w:fldCharType="separate"/>
      </w:r>
      <w:r w:rsidR="00853A0A">
        <w:rPr>
          <w:lang w:eastAsia="de-DE"/>
        </w:rPr>
        <w:t>5.2</w:t>
      </w:r>
      <w:r w:rsidR="00971606" w:rsidRPr="009C2C17">
        <w:rPr>
          <w:lang w:eastAsia="de-DE"/>
        </w:rPr>
        <w:fldChar w:fldCharType="end"/>
      </w:r>
      <w:r w:rsidRPr="009C2C17">
        <w:rPr>
          <w:lang w:eastAsia="de-DE"/>
        </w:rPr>
        <w:t>).</w:t>
      </w:r>
    </w:p>
    <w:p w14:paraId="475EA6AB" w14:textId="77777777" w:rsidR="003116BE" w:rsidRPr="004446CD" w:rsidRDefault="003116BE" w:rsidP="003116BE">
      <w:pPr>
        <w:pStyle w:val="berschrift2"/>
      </w:pPr>
      <w:bookmarkStart w:id="238" w:name="_Toc485830565"/>
      <w:bookmarkStart w:id="239" w:name="_Toc492394264"/>
      <w:bookmarkStart w:id="240" w:name="_Toc507598989"/>
      <w:r w:rsidRPr="004446CD">
        <w:t>Entwicklungstendenzen der Abfallmengen bis zum Jahr 202</w:t>
      </w:r>
      <w:r w:rsidR="00EE64A3">
        <w:t>7</w:t>
      </w:r>
      <w:bookmarkEnd w:id="238"/>
      <w:bookmarkEnd w:id="239"/>
      <w:bookmarkEnd w:id="240"/>
    </w:p>
    <w:p w14:paraId="152CC68A" w14:textId="77777777" w:rsidR="003116BE" w:rsidRPr="004446CD" w:rsidRDefault="003116BE" w:rsidP="003116BE">
      <w:pPr>
        <w:pStyle w:val="berschrift3"/>
      </w:pPr>
      <w:bookmarkStart w:id="241" w:name="_Toc485830566"/>
      <w:bookmarkStart w:id="242" w:name="_Toc492394265"/>
      <w:bookmarkStart w:id="243" w:name="_Toc507598990"/>
      <w:r w:rsidRPr="004446CD">
        <w:t>Feste kommunale Abfälle</w:t>
      </w:r>
      <w:bookmarkEnd w:id="241"/>
      <w:bookmarkEnd w:id="242"/>
      <w:bookmarkEnd w:id="243"/>
    </w:p>
    <w:p w14:paraId="71C95C7E" w14:textId="77777777" w:rsidR="003116BE" w:rsidRPr="00045E1E" w:rsidRDefault="003116BE" w:rsidP="00462B2C">
      <w:pPr>
        <w:pStyle w:val="Listenabsatz"/>
        <w:keepNext/>
        <w:numPr>
          <w:ilvl w:val="0"/>
          <w:numId w:val="17"/>
        </w:numPr>
        <w:spacing w:before="240" w:after="120"/>
        <w:ind w:left="357" w:hanging="357"/>
        <w:rPr>
          <w:b/>
        </w:rPr>
      </w:pPr>
      <w:r w:rsidRPr="00045E1E">
        <w:rPr>
          <w:b/>
        </w:rPr>
        <w:t xml:space="preserve">Hausmüll, hausmüllähnliche Gewerbeabfälle und sonstige </w:t>
      </w:r>
      <w:r w:rsidR="00554231" w:rsidRPr="00045E1E">
        <w:rPr>
          <w:b/>
        </w:rPr>
        <w:t>feste Siedlungsabfälle</w:t>
      </w:r>
    </w:p>
    <w:p w14:paraId="54EE4F19" w14:textId="77777777" w:rsidR="00A55840" w:rsidRDefault="00A55840" w:rsidP="00A55840">
      <w:pPr>
        <w:rPr>
          <w:lang w:eastAsia="de-DE"/>
        </w:rPr>
      </w:pPr>
      <w:r>
        <w:rPr>
          <w:lang w:eastAsia="de-DE"/>
        </w:rPr>
        <w:t xml:space="preserve">Mit einem einwohnerspezifischen Hausmüllaufkommen </w:t>
      </w:r>
      <w:r w:rsidR="00005820">
        <w:rPr>
          <w:lang w:eastAsia="de-DE"/>
        </w:rPr>
        <w:t xml:space="preserve">(inkl. Geschäftsmüll) </w:t>
      </w:r>
      <w:r>
        <w:rPr>
          <w:lang w:eastAsia="de-DE"/>
        </w:rPr>
        <w:t xml:space="preserve">von rund 170 kg/Ew, a </w:t>
      </w:r>
      <w:r w:rsidR="00005820">
        <w:rPr>
          <w:lang w:eastAsia="de-DE"/>
        </w:rPr>
        <w:t>haben die Einwohner ihr Restabfallaufkommen bereits um ca. 18,5 kg/Ew reduziert, liegen aber</w:t>
      </w:r>
      <w:r>
        <w:rPr>
          <w:lang w:eastAsia="de-DE"/>
        </w:rPr>
        <w:t xml:space="preserve"> noch oberhalb des Landesdurchschnittes für Sachsen-Anhalt. </w:t>
      </w:r>
      <w:r w:rsidR="008D607F">
        <w:rPr>
          <w:lang w:eastAsia="de-DE"/>
        </w:rPr>
        <w:t xml:space="preserve">Im Hinblick auf künftig anfallende Restabfälle aus Haushalten wird davon ausgegangen, dass weiterhin effiziente Vermeidungsstrategien umgesetzt werden und das im Restabfall noch enthaltene Wertstoffpotenzial intensiver abgeschöpft wird. Dies vorausgesetzt wird die spezifische Abfallmenge je Einwohner </w:t>
      </w:r>
      <w:r w:rsidR="00005820">
        <w:rPr>
          <w:lang w:eastAsia="de-DE"/>
        </w:rPr>
        <w:t>um ca. 11,5 kg</w:t>
      </w:r>
      <w:r w:rsidR="008D607F">
        <w:rPr>
          <w:lang w:eastAsia="de-DE"/>
        </w:rPr>
        <w:t xml:space="preserve"> auf 1</w:t>
      </w:r>
      <w:r w:rsidR="00005820">
        <w:rPr>
          <w:lang w:eastAsia="de-DE"/>
        </w:rPr>
        <w:t>58 kg im Jahr 2027 zurückgehen. Das entspricht einer Hausmüllmenge von 23.200 Mg/a.</w:t>
      </w:r>
    </w:p>
    <w:p w14:paraId="555D5FB3" w14:textId="77777777" w:rsidR="00005820" w:rsidRDefault="00005820" w:rsidP="00005820">
      <w:pPr>
        <w:rPr>
          <w:lang w:eastAsia="de-DE"/>
        </w:rPr>
      </w:pPr>
      <w:r>
        <w:rPr>
          <w:lang w:eastAsia="de-DE"/>
        </w:rPr>
        <w:t xml:space="preserve">Für das Aufkommen hausmüllähnlicher Gewerbeabfälle sind sichere Trendaussagen nicht möglich. Ob </w:t>
      </w:r>
      <w:r w:rsidR="009C3D16">
        <w:rPr>
          <w:lang w:eastAsia="de-DE"/>
        </w:rPr>
        <w:t xml:space="preserve">sich </w:t>
      </w:r>
      <w:r w:rsidR="00B51B12">
        <w:rPr>
          <w:lang w:eastAsia="de-DE"/>
        </w:rPr>
        <w:t xml:space="preserve">der tendenzielle Mengenanstieg der vergangenen Jahre </w:t>
      </w:r>
      <w:r>
        <w:rPr>
          <w:lang w:eastAsia="de-DE"/>
        </w:rPr>
        <w:t xml:space="preserve">auch künftig </w:t>
      </w:r>
      <w:r w:rsidR="00B51B12">
        <w:rPr>
          <w:lang w:eastAsia="de-DE"/>
        </w:rPr>
        <w:t>abzeichnen wird</w:t>
      </w:r>
      <w:r>
        <w:rPr>
          <w:lang w:eastAsia="de-DE"/>
        </w:rPr>
        <w:t xml:space="preserve">, ist nicht auszuschließen. Für die Prognose </w:t>
      </w:r>
      <w:r>
        <w:rPr>
          <w:lang w:eastAsia="de-DE"/>
        </w:rPr>
        <w:lastRenderedPageBreak/>
        <w:t xml:space="preserve">wird </w:t>
      </w:r>
      <w:r w:rsidR="009C3D16">
        <w:rPr>
          <w:lang w:eastAsia="de-DE"/>
        </w:rPr>
        <w:t xml:space="preserve">dennoch </w:t>
      </w:r>
      <w:r>
        <w:rPr>
          <w:lang w:eastAsia="de-DE"/>
        </w:rPr>
        <w:t xml:space="preserve">eine konstante Abfallmenge von </w:t>
      </w:r>
      <w:r w:rsidR="00B51B12">
        <w:rPr>
          <w:lang w:eastAsia="de-DE"/>
        </w:rPr>
        <w:t>3.900</w:t>
      </w:r>
      <w:r>
        <w:rPr>
          <w:lang w:eastAsia="de-DE"/>
        </w:rPr>
        <w:t xml:space="preserve"> Mg/a zugrunde gelegt.</w:t>
      </w:r>
      <w:r w:rsidR="00B51B12">
        <w:rPr>
          <w:lang w:eastAsia="de-DE"/>
        </w:rPr>
        <w:t xml:space="preserve"> Dies entspricht dem Mittelwert der Jahre 2012 bis 2016</w:t>
      </w:r>
      <w:r w:rsidR="009C3D16">
        <w:rPr>
          <w:lang w:eastAsia="de-DE"/>
        </w:rPr>
        <w:t xml:space="preserve">; das </w:t>
      </w:r>
      <w:r w:rsidR="00C429C0">
        <w:rPr>
          <w:lang w:eastAsia="de-DE"/>
        </w:rPr>
        <w:t>niedrigste</w:t>
      </w:r>
      <w:r w:rsidR="009C3D16">
        <w:rPr>
          <w:lang w:eastAsia="de-DE"/>
        </w:rPr>
        <w:t xml:space="preserve"> Aufkommen des Jahres 2011 wird hierbei außer Acht gelassen. </w:t>
      </w:r>
    </w:p>
    <w:p w14:paraId="7A2D4C43" w14:textId="77777777" w:rsidR="003116BE" w:rsidRDefault="00A55840" w:rsidP="00A55840">
      <w:pPr>
        <w:rPr>
          <w:lang w:eastAsia="de-DE"/>
        </w:rPr>
      </w:pPr>
      <w:r>
        <w:rPr>
          <w:lang w:eastAsia="de-DE"/>
        </w:rPr>
        <w:t>Sonstige feste Siedlungsabfälle (</w:t>
      </w:r>
      <w:r w:rsidR="009C3D16">
        <w:rPr>
          <w:lang w:eastAsia="de-DE"/>
        </w:rPr>
        <w:t>maßgeblich Straßenkehricht und Abfälle a.n.g.</w:t>
      </w:r>
      <w:r>
        <w:rPr>
          <w:lang w:eastAsia="de-DE"/>
        </w:rPr>
        <w:t>) wer</w:t>
      </w:r>
      <w:r w:rsidR="00045E1E">
        <w:rPr>
          <w:lang w:eastAsia="de-DE"/>
        </w:rPr>
        <w:t>den auch zu</w:t>
      </w:r>
      <w:r>
        <w:rPr>
          <w:lang w:eastAsia="de-DE"/>
        </w:rPr>
        <w:t xml:space="preserve">künftig in </w:t>
      </w:r>
      <w:r w:rsidR="00045E1E">
        <w:rPr>
          <w:lang w:eastAsia="de-DE"/>
        </w:rPr>
        <w:t>einem Mengenu</w:t>
      </w:r>
      <w:r>
        <w:rPr>
          <w:lang w:eastAsia="de-DE"/>
        </w:rPr>
        <w:t xml:space="preserve">mfang </w:t>
      </w:r>
      <w:r w:rsidR="00045E1E">
        <w:rPr>
          <w:lang w:eastAsia="de-DE"/>
        </w:rPr>
        <w:t xml:space="preserve">von rund 700 Mg/a </w:t>
      </w:r>
      <w:r>
        <w:rPr>
          <w:lang w:eastAsia="de-DE"/>
        </w:rPr>
        <w:t>dem örE zur Entsorgung überlassen.</w:t>
      </w:r>
    </w:p>
    <w:p w14:paraId="768B5FED" w14:textId="77777777" w:rsidR="00D829C0" w:rsidRDefault="00D829C0" w:rsidP="00A55840">
      <w:pPr>
        <w:rPr>
          <w:lang w:eastAsia="de-DE"/>
        </w:rPr>
      </w:pPr>
    </w:p>
    <w:p w14:paraId="36D3984F" w14:textId="77777777" w:rsidR="003116BE" w:rsidRPr="00045E1E" w:rsidRDefault="003116BE" w:rsidP="00462B2C">
      <w:pPr>
        <w:pStyle w:val="Listenabsatz"/>
        <w:keepNext/>
        <w:numPr>
          <w:ilvl w:val="0"/>
          <w:numId w:val="17"/>
        </w:numPr>
        <w:spacing w:before="240" w:after="120"/>
        <w:ind w:left="357" w:hanging="357"/>
        <w:rPr>
          <w:b/>
        </w:rPr>
      </w:pPr>
      <w:r w:rsidRPr="00045E1E">
        <w:rPr>
          <w:b/>
        </w:rPr>
        <w:t>Sperrmüll</w:t>
      </w:r>
    </w:p>
    <w:p w14:paraId="6E86CCD0" w14:textId="77777777" w:rsidR="00CD2B7B" w:rsidRDefault="00045E1E" w:rsidP="003116BE">
      <w:pPr>
        <w:rPr>
          <w:lang w:eastAsia="de-DE"/>
        </w:rPr>
      </w:pPr>
      <w:r w:rsidRPr="00045E1E">
        <w:rPr>
          <w:lang w:eastAsia="de-DE"/>
        </w:rPr>
        <w:t xml:space="preserve">Das System zur Erfassung von Sperrmüll, bestehend aus Abrufkarten </w:t>
      </w:r>
      <w:r w:rsidR="008A1D1C">
        <w:rPr>
          <w:lang w:eastAsia="de-DE"/>
        </w:rPr>
        <w:t xml:space="preserve">(Holsystem) </w:t>
      </w:r>
      <w:r w:rsidRPr="00045E1E">
        <w:rPr>
          <w:lang w:eastAsia="de-DE"/>
        </w:rPr>
        <w:t>und der Möglichkeit der Selbstanlieferungen</w:t>
      </w:r>
      <w:r w:rsidR="008A1D1C">
        <w:rPr>
          <w:lang w:eastAsia="de-DE"/>
        </w:rPr>
        <w:t xml:space="preserve"> (Bringsystem)</w:t>
      </w:r>
      <w:r w:rsidRPr="00045E1E">
        <w:rPr>
          <w:lang w:eastAsia="de-DE"/>
        </w:rPr>
        <w:t>, hat sich bewährt und wird auch künftig beibehal</w:t>
      </w:r>
      <w:r w:rsidR="008A1D1C">
        <w:rPr>
          <w:lang w:eastAsia="de-DE"/>
        </w:rPr>
        <w:t xml:space="preserve">ten. </w:t>
      </w:r>
      <w:r w:rsidR="00C36E12">
        <w:rPr>
          <w:lang w:eastAsia="de-DE"/>
        </w:rPr>
        <w:t xml:space="preserve">Für die Prognose wird ein einwohnerspezifisches Sperrmüllaufkommen </w:t>
      </w:r>
      <w:r w:rsidR="00C36E12" w:rsidRPr="00BD179B">
        <w:rPr>
          <w:lang w:eastAsia="de-DE"/>
        </w:rPr>
        <w:t xml:space="preserve">von </w:t>
      </w:r>
      <w:r w:rsidRPr="00BD179B">
        <w:rPr>
          <w:lang w:eastAsia="de-DE"/>
        </w:rPr>
        <w:t xml:space="preserve">rund </w:t>
      </w:r>
      <w:r w:rsidR="00DE627E" w:rsidRPr="00BD179B">
        <w:rPr>
          <w:lang w:eastAsia="de-DE"/>
        </w:rPr>
        <w:t>3</w:t>
      </w:r>
      <w:r w:rsidR="00C36E12" w:rsidRPr="00BD179B">
        <w:rPr>
          <w:lang w:eastAsia="de-DE"/>
        </w:rPr>
        <w:t>4 </w:t>
      </w:r>
      <w:r w:rsidRPr="00BD179B">
        <w:rPr>
          <w:lang w:eastAsia="de-DE"/>
        </w:rPr>
        <w:t>kg/E</w:t>
      </w:r>
      <w:r w:rsidR="00667C23" w:rsidRPr="00BD179B">
        <w:rPr>
          <w:lang w:eastAsia="de-DE"/>
        </w:rPr>
        <w:t>w</w:t>
      </w:r>
      <w:r w:rsidRPr="00BD179B">
        <w:rPr>
          <w:lang w:eastAsia="de-DE"/>
        </w:rPr>
        <w:t>,</w:t>
      </w:r>
      <w:r w:rsidR="00815176">
        <w:rPr>
          <w:lang w:eastAsia="de-DE"/>
        </w:rPr>
        <w:t> </w:t>
      </w:r>
      <w:r w:rsidRPr="00BD179B">
        <w:rPr>
          <w:lang w:eastAsia="de-DE"/>
        </w:rPr>
        <w:t xml:space="preserve">a </w:t>
      </w:r>
      <w:r w:rsidR="00C36E12" w:rsidRPr="00BD179B">
        <w:rPr>
          <w:lang w:eastAsia="de-DE"/>
        </w:rPr>
        <w:t>(Hol- und Bringsystem) zugrunde gelegt</w:t>
      </w:r>
      <w:r w:rsidRPr="00BD179B">
        <w:rPr>
          <w:lang w:eastAsia="de-DE"/>
        </w:rPr>
        <w:t>.</w:t>
      </w:r>
      <w:r w:rsidR="001C61E9" w:rsidRPr="00BD179B">
        <w:rPr>
          <w:lang w:eastAsia="de-DE"/>
        </w:rPr>
        <w:t xml:space="preserve"> Ausgehend von der Bevölkerungsentwicklung werden im Jahr 2027 rund 5.</w:t>
      </w:r>
      <w:r w:rsidR="00C36E12" w:rsidRPr="00BD179B">
        <w:rPr>
          <w:lang w:eastAsia="de-DE"/>
        </w:rPr>
        <w:t>0</w:t>
      </w:r>
      <w:r w:rsidR="001C61E9" w:rsidRPr="00BD179B">
        <w:rPr>
          <w:lang w:eastAsia="de-DE"/>
        </w:rPr>
        <w:t>00 Mg/a anfallen.</w:t>
      </w:r>
      <w:r w:rsidR="001C61E9">
        <w:rPr>
          <w:lang w:eastAsia="de-DE"/>
        </w:rPr>
        <w:t xml:space="preserve"> </w:t>
      </w:r>
    </w:p>
    <w:p w14:paraId="446C37A8" w14:textId="77777777" w:rsidR="00045E1E" w:rsidRPr="009C2C17" w:rsidRDefault="00045E1E" w:rsidP="003116BE">
      <w:pPr>
        <w:rPr>
          <w:lang w:eastAsia="de-DE"/>
        </w:rPr>
      </w:pPr>
    </w:p>
    <w:p w14:paraId="069FF7AF" w14:textId="77777777" w:rsidR="00CD2B7B" w:rsidRPr="00E23EDD" w:rsidRDefault="00CD2B7B" w:rsidP="00CD2B7B">
      <w:pPr>
        <w:pStyle w:val="berschrift3"/>
      </w:pPr>
      <w:bookmarkStart w:id="244" w:name="_Toc485830567"/>
      <w:bookmarkStart w:id="245" w:name="_Toc492394266"/>
      <w:bookmarkStart w:id="246" w:name="_Toc507598991"/>
      <w:r w:rsidRPr="00E23EDD">
        <w:t>Trockene Wertstoffe</w:t>
      </w:r>
      <w:bookmarkEnd w:id="244"/>
      <w:bookmarkEnd w:id="245"/>
      <w:bookmarkEnd w:id="246"/>
    </w:p>
    <w:p w14:paraId="41EDAB46" w14:textId="77777777" w:rsidR="00DF5ACF" w:rsidRPr="00045E1E" w:rsidRDefault="00DF5ACF" w:rsidP="00462B2C">
      <w:pPr>
        <w:pStyle w:val="Listenabsatz"/>
        <w:keepNext/>
        <w:numPr>
          <w:ilvl w:val="0"/>
          <w:numId w:val="17"/>
        </w:numPr>
        <w:spacing w:before="240" w:after="120"/>
        <w:ind w:left="357" w:hanging="357"/>
        <w:rPr>
          <w:b/>
        </w:rPr>
      </w:pPr>
      <w:r w:rsidRPr="00045E1E">
        <w:rPr>
          <w:b/>
        </w:rPr>
        <w:t>Leichtverpackungen, Altglas und Altpapier/PPK</w:t>
      </w:r>
    </w:p>
    <w:p w14:paraId="55D066D5" w14:textId="77777777" w:rsidR="00B52420" w:rsidRDefault="00B52420" w:rsidP="00B52420">
      <w:pPr>
        <w:rPr>
          <w:lang w:eastAsia="de-DE"/>
        </w:rPr>
      </w:pPr>
      <w:r>
        <w:rPr>
          <w:lang w:eastAsia="de-DE"/>
        </w:rPr>
        <w:t xml:space="preserve">Die für die Erfassung von Leichtverpackungen, Altglas und Altpapier/PPK-Verpackungen installierten Sammelsysteme werden künftig grundsätzlich beibehalten. Es ist davon auszugehen, dass das einwohnerspezifische Altglasaufkommen bei gleichbleibender Altglascontainerdichte konstant bleibt. Im Fall der LVP-Sammlung konnte in den vergangenen Jahren ein moderater Anstieg der separat erfassten Menge registriert werden, der auch in den nächsten Jahren noch anhalten wird. Im Hinblick auf die Entwicklung der PPK-Mengen lässt sich an dieser Stelle nicht klären, ob der Rückgang der PPK-Menge </w:t>
      </w:r>
      <w:r w:rsidR="00B62F96">
        <w:rPr>
          <w:lang w:eastAsia="de-DE"/>
        </w:rPr>
        <w:t xml:space="preserve">in den vergangenen Jahren </w:t>
      </w:r>
      <w:r>
        <w:rPr>
          <w:lang w:eastAsia="de-DE"/>
        </w:rPr>
        <w:t xml:space="preserve">auf ein verändertes Verhalten in der Nutzung von Printmedien zurückzuführen </w:t>
      </w:r>
      <w:r>
        <w:rPr>
          <w:lang w:eastAsia="de-DE"/>
        </w:rPr>
        <w:lastRenderedPageBreak/>
        <w:t xml:space="preserve">ist oder ob und in welchem Umfang ein Teil in die gewerbliche Sammlung </w:t>
      </w:r>
      <w:r w:rsidR="00B62F96">
        <w:rPr>
          <w:lang w:eastAsia="de-DE"/>
        </w:rPr>
        <w:t>abfließt</w:t>
      </w:r>
      <w:r>
        <w:rPr>
          <w:lang w:eastAsia="de-DE"/>
        </w:rPr>
        <w:t>.</w:t>
      </w:r>
      <w:r w:rsidR="00B62F96">
        <w:rPr>
          <w:lang w:eastAsia="de-DE"/>
        </w:rPr>
        <w:t xml:space="preserve"> Für die Prognose wird </w:t>
      </w:r>
      <w:r w:rsidR="008F53CC">
        <w:rPr>
          <w:lang w:eastAsia="de-DE"/>
        </w:rPr>
        <w:t>von einem moderaten Rückgang ausgegangen</w:t>
      </w:r>
      <w:r w:rsidR="00EE64A3">
        <w:rPr>
          <w:lang w:eastAsia="de-DE"/>
        </w:rPr>
        <w:t>.</w:t>
      </w:r>
      <w:r w:rsidR="008F53CC">
        <w:rPr>
          <w:lang w:eastAsia="de-DE"/>
        </w:rPr>
        <w:t xml:space="preserve"> </w:t>
      </w:r>
      <w:r>
        <w:rPr>
          <w:lang w:eastAsia="de-DE"/>
        </w:rPr>
        <w:t xml:space="preserve">Ziel sollte es </w:t>
      </w:r>
      <w:r w:rsidR="008F53CC">
        <w:rPr>
          <w:lang w:eastAsia="de-DE"/>
        </w:rPr>
        <w:t xml:space="preserve">jedoch </w:t>
      </w:r>
      <w:r>
        <w:rPr>
          <w:lang w:eastAsia="de-DE"/>
        </w:rPr>
        <w:t xml:space="preserve">sein, durch </w:t>
      </w:r>
      <w:r w:rsidR="00B62F96">
        <w:rPr>
          <w:lang w:eastAsia="de-DE"/>
        </w:rPr>
        <w:t>gezielte Öffentlichkeitsarbeit</w:t>
      </w:r>
      <w:r>
        <w:rPr>
          <w:lang w:eastAsia="de-DE"/>
        </w:rPr>
        <w:t xml:space="preserve"> das aktuelle Niveau </w:t>
      </w:r>
      <w:r w:rsidR="00B62F96">
        <w:rPr>
          <w:lang w:eastAsia="de-DE"/>
        </w:rPr>
        <w:t xml:space="preserve">der PPK-Sammlung </w:t>
      </w:r>
      <w:r w:rsidR="008F53CC">
        <w:rPr>
          <w:lang w:eastAsia="de-DE"/>
        </w:rPr>
        <w:t xml:space="preserve">zumindest </w:t>
      </w:r>
      <w:r>
        <w:rPr>
          <w:lang w:eastAsia="de-DE"/>
        </w:rPr>
        <w:t>beizubehalten</w:t>
      </w:r>
      <w:r w:rsidR="00B62F96">
        <w:rPr>
          <w:lang w:eastAsia="de-DE"/>
        </w:rPr>
        <w:t xml:space="preserve">. </w:t>
      </w:r>
    </w:p>
    <w:p w14:paraId="3705E161" w14:textId="77777777" w:rsidR="00B52420" w:rsidRDefault="00B52420" w:rsidP="00B52420">
      <w:pPr>
        <w:rPr>
          <w:lang w:eastAsia="de-DE"/>
        </w:rPr>
      </w:pPr>
      <w:r>
        <w:rPr>
          <w:lang w:eastAsia="de-DE"/>
        </w:rPr>
        <w:t>Für die Prognose wird folgendes angenommen:</w:t>
      </w:r>
    </w:p>
    <w:p w14:paraId="77A42492" w14:textId="77777777" w:rsidR="00B52420" w:rsidRDefault="00B52420" w:rsidP="00462B2C">
      <w:pPr>
        <w:pStyle w:val="Listenabsatz"/>
        <w:numPr>
          <w:ilvl w:val="0"/>
          <w:numId w:val="19"/>
        </w:numPr>
      </w:pPr>
      <w:r>
        <w:t xml:space="preserve">Altglas: konstantes Aufkommen von </w:t>
      </w:r>
      <w:r w:rsidR="00B62F96">
        <w:t>26 kg/Ew, </w:t>
      </w:r>
      <w:r>
        <w:t>a</w:t>
      </w:r>
      <w:r w:rsidR="00B62F96">
        <w:t>,</w:t>
      </w:r>
    </w:p>
    <w:p w14:paraId="6F1BE92D" w14:textId="77777777" w:rsidR="00B52420" w:rsidRDefault="00B52420" w:rsidP="00462B2C">
      <w:pPr>
        <w:pStyle w:val="Listenabsatz"/>
        <w:numPr>
          <w:ilvl w:val="0"/>
          <w:numId w:val="19"/>
        </w:numPr>
      </w:pPr>
      <w:r>
        <w:t xml:space="preserve">LVP: Anstieg der spezifischen Sammelmenge um rund </w:t>
      </w:r>
      <w:r w:rsidR="00B62F96">
        <w:t>5,8</w:t>
      </w:r>
      <w:r>
        <w:t xml:space="preserve"> kg/Ew bis 202</w:t>
      </w:r>
      <w:r w:rsidR="00B62F96">
        <w:t xml:space="preserve">7, </w:t>
      </w:r>
    </w:p>
    <w:p w14:paraId="1CCD522B" w14:textId="77777777" w:rsidR="00B52420" w:rsidRDefault="00B52420" w:rsidP="00462B2C">
      <w:pPr>
        <w:pStyle w:val="Listenabsatz"/>
        <w:numPr>
          <w:ilvl w:val="0"/>
          <w:numId w:val="19"/>
        </w:numPr>
      </w:pPr>
      <w:r>
        <w:t xml:space="preserve">PPK: </w:t>
      </w:r>
      <w:r w:rsidR="00B62F96">
        <w:t xml:space="preserve">moderater </w:t>
      </w:r>
      <w:r>
        <w:t xml:space="preserve">Rückgang der spezifischen Erfassungsmenge um rund </w:t>
      </w:r>
      <w:r w:rsidR="008F53CC">
        <w:t>3</w:t>
      </w:r>
      <w:r w:rsidR="00B62F96">
        <w:t> </w:t>
      </w:r>
      <w:r>
        <w:t>kg/Ew bis 202</w:t>
      </w:r>
      <w:r w:rsidR="00B62F96">
        <w:t>7</w:t>
      </w:r>
      <w:r>
        <w:t>.</w:t>
      </w:r>
    </w:p>
    <w:p w14:paraId="2CFCB8D2" w14:textId="77777777" w:rsidR="00545511" w:rsidRPr="00045E1E" w:rsidRDefault="001C61E9" w:rsidP="00462B2C">
      <w:pPr>
        <w:pStyle w:val="Listenabsatz"/>
        <w:keepNext/>
        <w:numPr>
          <w:ilvl w:val="0"/>
          <w:numId w:val="17"/>
        </w:numPr>
        <w:spacing w:before="240" w:after="120"/>
        <w:ind w:left="357" w:hanging="357"/>
        <w:rPr>
          <w:b/>
        </w:rPr>
      </w:pPr>
      <w:r>
        <w:rPr>
          <w:b/>
        </w:rPr>
        <w:t>Altmetall und Kunststoffe</w:t>
      </w:r>
    </w:p>
    <w:p w14:paraId="764B1033" w14:textId="25AF5A2B" w:rsidR="00DD1F86" w:rsidRPr="009C2C17" w:rsidRDefault="00BC69A4" w:rsidP="00DF5ACF">
      <w:pPr>
        <w:rPr>
          <w:lang w:eastAsia="de-DE"/>
        </w:rPr>
      </w:pPr>
      <w:r>
        <w:rPr>
          <w:lang w:eastAsia="de-DE"/>
        </w:rPr>
        <w:t xml:space="preserve">Die Sammelmenge weiterer trockener Wertstoffe beträgt weniger als 100 </w:t>
      </w:r>
      <w:r w:rsidR="00B4752E">
        <w:rPr>
          <w:lang w:eastAsia="de-DE"/>
        </w:rPr>
        <w:t>Mg</w:t>
      </w:r>
      <w:r>
        <w:rPr>
          <w:lang w:eastAsia="de-DE"/>
        </w:rPr>
        <w:t xml:space="preserve"> und umfasst im Wesentlichen Altmetalle. </w:t>
      </w:r>
      <w:r w:rsidR="00DD1F86">
        <w:rPr>
          <w:lang w:eastAsia="de-DE"/>
        </w:rPr>
        <w:t>Für die Basisprognose wird eine konstante Menge von rund 100 Mg/a zugrunde gelegt.</w:t>
      </w:r>
    </w:p>
    <w:p w14:paraId="38B97268" w14:textId="77777777" w:rsidR="00545511" w:rsidRPr="009C2C17" w:rsidRDefault="00545511" w:rsidP="00DF5ACF">
      <w:pPr>
        <w:rPr>
          <w:lang w:eastAsia="de-DE"/>
        </w:rPr>
      </w:pPr>
    </w:p>
    <w:p w14:paraId="3D66DF9D" w14:textId="77777777" w:rsidR="00DF5ACF" w:rsidRPr="009C2C17" w:rsidRDefault="00DF5ACF" w:rsidP="00DF5ACF">
      <w:pPr>
        <w:pStyle w:val="berschrift3"/>
      </w:pPr>
      <w:bookmarkStart w:id="247" w:name="_Toc485830568"/>
      <w:bookmarkStart w:id="248" w:name="_Toc492394267"/>
      <w:bookmarkStart w:id="249" w:name="_Toc507598992"/>
      <w:r w:rsidRPr="009C2C17">
        <w:t>Bioabfälle</w:t>
      </w:r>
      <w:bookmarkEnd w:id="247"/>
      <w:bookmarkEnd w:id="248"/>
      <w:bookmarkEnd w:id="249"/>
    </w:p>
    <w:p w14:paraId="2E9D7017" w14:textId="77777777" w:rsidR="00BE4FE2" w:rsidRDefault="00966005" w:rsidP="00966005">
      <w:pPr>
        <w:rPr>
          <w:lang w:eastAsia="de-DE"/>
        </w:rPr>
      </w:pPr>
      <w:r>
        <w:rPr>
          <w:lang w:eastAsia="de-DE"/>
        </w:rPr>
        <w:t xml:space="preserve">Das umfassende Angebot der </w:t>
      </w:r>
      <w:r w:rsidR="00BE4FE2">
        <w:rPr>
          <w:lang w:eastAsia="de-DE"/>
        </w:rPr>
        <w:t>E</w:t>
      </w:r>
      <w:r>
        <w:rPr>
          <w:lang w:eastAsia="de-DE"/>
        </w:rPr>
        <w:t xml:space="preserve">rfassung von Bioabfällen über die Biotonne, die Baum- und Strauchschnittsammlung und mittels Selbstanlieferungen hat sich seit dem Jahr 2011 auch im Entsorgungsgebiet Zerbst weitestgehend etabliert. </w:t>
      </w:r>
      <w:r w:rsidR="00BE4FE2">
        <w:rPr>
          <w:lang w:eastAsia="de-DE"/>
        </w:rPr>
        <w:t xml:space="preserve">Ferner </w:t>
      </w:r>
      <w:r>
        <w:rPr>
          <w:lang w:eastAsia="de-DE"/>
        </w:rPr>
        <w:t xml:space="preserve">bleibt die Eigenkompostierung weiterhin eine akzeptierte Verwertungsmöglichkeit. Der Anschlussgrad an die Biotonne ist mit rund 84 % bereits sehr hoch und im Betrachtungszeitraum nahezu konstant geblieben. Eine weitere Steigerung ist </w:t>
      </w:r>
      <w:r w:rsidR="00D433F8">
        <w:rPr>
          <w:lang w:eastAsia="de-DE"/>
        </w:rPr>
        <w:t xml:space="preserve">angesichts der Besiedelungsstruktur und der erreichten Anschlussgrade in den einzelnen Entsorgungsgebieten </w:t>
      </w:r>
      <w:r>
        <w:rPr>
          <w:lang w:eastAsia="de-DE"/>
        </w:rPr>
        <w:t xml:space="preserve">nicht zu erwarten. </w:t>
      </w:r>
    </w:p>
    <w:p w14:paraId="68E1E4F7" w14:textId="77777777" w:rsidR="00302372" w:rsidRDefault="007168D3" w:rsidP="00966005">
      <w:pPr>
        <w:rPr>
          <w:lang w:eastAsia="de-DE"/>
        </w:rPr>
      </w:pPr>
      <w:r>
        <w:rPr>
          <w:lang w:eastAsia="de-DE"/>
        </w:rPr>
        <w:t xml:space="preserve">Die einwohnerspezifische </w:t>
      </w:r>
      <w:r w:rsidR="00D433F8">
        <w:rPr>
          <w:lang w:eastAsia="de-DE"/>
        </w:rPr>
        <w:t>A</w:t>
      </w:r>
      <w:r>
        <w:rPr>
          <w:lang w:eastAsia="de-DE"/>
        </w:rPr>
        <w:t xml:space="preserve">bfallmenge aus der Biotonne ist im Betrachtungszeitraum um etwa 10 kg/Ew angestiegen. </w:t>
      </w:r>
      <w:r w:rsidR="004446E3">
        <w:rPr>
          <w:lang w:eastAsia="de-DE"/>
        </w:rPr>
        <w:t xml:space="preserve">Ausgehend von Abfallanalysen vergleichbarer Landkreise kann abgeschätzt werden, dass das für die Kompostierung </w:t>
      </w:r>
      <w:r w:rsidR="004446E3">
        <w:rPr>
          <w:lang w:eastAsia="de-DE"/>
        </w:rPr>
        <w:lastRenderedPageBreak/>
        <w:t xml:space="preserve">geeignete Organikpotenzial </w:t>
      </w:r>
      <w:r w:rsidR="00D433F8">
        <w:rPr>
          <w:lang w:eastAsia="de-DE"/>
        </w:rPr>
        <w:t xml:space="preserve">im </w:t>
      </w:r>
      <w:r w:rsidR="004446E3">
        <w:rPr>
          <w:lang w:eastAsia="de-DE"/>
        </w:rPr>
        <w:t>Hausmüll</w:t>
      </w:r>
      <w:r w:rsidR="00302372">
        <w:rPr>
          <w:lang w:eastAsia="de-DE"/>
        </w:rPr>
        <w:t xml:space="preserve"> </w:t>
      </w:r>
      <w:r w:rsidR="004446E3">
        <w:rPr>
          <w:lang w:eastAsia="de-DE"/>
        </w:rPr>
        <w:t xml:space="preserve">etwa </w:t>
      </w:r>
      <w:r w:rsidR="00302372">
        <w:rPr>
          <w:lang w:eastAsia="de-DE"/>
        </w:rPr>
        <w:t>30 bis 35</w:t>
      </w:r>
      <w:r w:rsidR="004446E3">
        <w:rPr>
          <w:lang w:eastAsia="de-DE"/>
        </w:rPr>
        <w:t> </w:t>
      </w:r>
      <w:r w:rsidR="00302372">
        <w:rPr>
          <w:lang w:eastAsia="de-DE"/>
        </w:rPr>
        <w:t>Ma.-%</w:t>
      </w:r>
      <w:r w:rsidR="004446E3">
        <w:rPr>
          <w:lang w:eastAsia="de-DE"/>
        </w:rPr>
        <w:t xml:space="preserve"> </w:t>
      </w:r>
      <w:r w:rsidR="00D433F8">
        <w:rPr>
          <w:lang w:eastAsia="de-DE"/>
        </w:rPr>
        <w:t>beträgt</w:t>
      </w:r>
      <w:r w:rsidR="004446E3">
        <w:rPr>
          <w:lang w:eastAsia="de-DE"/>
        </w:rPr>
        <w:t xml:space="preserve">. Darüber hinaus zeigt die Auswertung </w:t>
      </w:r>
      <w:r w:rsidR="00302372">
        <w:rPr>
          <w:lang w:eastAsia="de-DE"/>
        </w:rPr>
        <w:t>der Leerungsstatistik für die Biotonne</w:t>
      </w:r>
      <w:r w:rsidR="004446E3">
        <w:rPr>
          <w:lang w:eastAsia="de-DE"/>
        </w:rPr>
        <w:t>, wonach die Biotonne in der Regel alle drei statt zwei Wochen zur Entleerung bereitgestellt wird,</w:t>
      </w:r>
      <w:r w:rsidR="00302372">
        <w:rPr>
          <w:lang w:eastAsia="de-DE"/>
        </w:rPr>
        <w:t xml:space="preserve"> da</w:t>
      </w:r>
      <w:r w:rsidR="004446E3">
        <w:rPr>
          <w:lang w:eastAsia="de-DE"/>
        </w:rPr>
        <w:t xml:space="preserve">ss das Erfassungssystem Biotonne noch nicht in vollem Umfang genutzt wird. Dies vorausgeschickt und unter der Voraussetzung einer gezielten Abfallberatung und Öffentlichkeitsarbeit wird für die Prognose ein </w:t>
      </w:r>
      <w:r>
        <w:rPr>
          <w:lang w:eastAsia="de-DE"/>
        </w:rPr>
        <w:t xml:space="preserve">weiterer </w:t>
      </w:r>
      <w:r w:rsidR="004446E3">
        <w:rPr>
          <w:lang w:eastAsia="de-DE"/>
        </w:rPr>
        <w:t xml:space="preserve">Anstieg der </w:t>
      </w:r>
      <w:r>
        <w:rPr>
          <w:lang w:eastAsia="de-DE"/>
        </w:rPr>
        <w:t xml:space="preserve">Abfallmenge Biotonne um rund 11 kg/Ew bis zum Jahr 2027 erwartet. </w:t>
      </w:r>
    </w:p>
    <w:p w14:paraId="3D19C3ED" w14:textId="77777777" w:rsidR="00367292" w:rsidRDefault="00966005" w:rsidP="00966005">
      <w:pPr>
        <w:rPr>
          <w:lang w:eastAsia="de-DE"/>
        </w:rPr>
      </w:pPr>
      <w:r>
        <w:rPr>
          <w:lang w:eastAsia="de-DE"/>
        </w:rPr>
        <w:t>Das Aufkommen an Grünabfällen</w:t>
      </w:r>
      <w:r w:rsidR="00D433F8" w:rsidRPr="00D433F8">
        <w:t xml:space="preserve"> </w:t>
      </w:r>
      <w:r w:rsidR="00D433F8" w:rsidRPr="00D433F8">
        <w:rPr>
          <w:lang w:eastAsia="de-DE"/>
        </w:rPr>
        <w:t>aus Privathaushalten</w:t>
      </w:r>
      <w:r>
        <w:rPr>
          <w:lang w:eastAsia="de-DE"/>
        </w:rPr>
        <w:t xml:space="preserve"> ist maßgeblich abhängig von d</w:t>
      </w:r>
      <w:r w:rsidR="00D433F8">
        <w:rPr>
          <w:lang w:eastAsia="de-DE"/>
        </w:rPr>
        <w:t>en Witterungsverhält</w:t>
      </w:r>
      <w:r w:rsidR="007168D3">
        <w:rPr>
          <w:lang w:eastAsia="de-DE"/>
        </w:rPr>
        <w:t>nissen</w:t>
      </w:r>
      <w:r w:rsidR="00B502C0">
        <w:rPr>
          <w:lang w:eastAsia="de-DE"/>
        </w:rPr>
        <w:t xml:space="preserve">. </w:t>
      </w:r>
      <w:r w:rsidR="004446CD">
        <w:rPr>
          <w:lang w:eastAsia="de-DE"/>
        </w:rPr>
        <w:t xml:space="preserve">Dennoch zeichnete sich in den vergangenen Jahren ein moderater Anstieg der Grünabfallmenge aus Privathaushalten ab, der im Rahmen der </w:t>
      </w:r>
      <w:r>
        <w:rPr>
          <w:lang w:eastAsia="de-DE"/>
        </w:rPr>
        <w:t xml:space="preserve">Prognose </w:t>
      </w:r>
      <w:r w:rsidR="004446CD">
        <w:rPr>
          <w:lang w:eastAsia="de-DE"/>
        </w:rPr>
        <w:t xml:space="preserve">berücksichtigt wird. Für die künftige Entwicklung der </w:t>
      </w:r>
      <w:r>
        <w:rPr>
          <w:lang w:eastAsia="de-DE"/>
        </w:rPr>
        <w:t xml:space="preserve">Grünabfallmengen </w:t>
      </w:r>
      <w:r w:rsidR="00D433F8">
        <w:rPr>
          <w:lang w:eastAsia="de-DE"/>
        </w:rPr>
        <w:t xml:space="preserve">aus Privathaushalten </w:t>
      </w:r>
      <w:r>
        <w:rPr>
          <w:lang w:eastAsia="de-DE"/>
        </w:rPr>
        <w:t xml:space="preserve">wird </w:t>
      </w:r>
      <w:r w:rsidR="004446CD">
        <w:rPr>
          <w:lang w:eastAsia="de-DE"/>
        </w:rPr>
        <w:t xml:space="preserve">ein </w:t>
      </w:r>
      <w:r w:rsidR="00D433F8">
        <w:rPr>
          <w:lang w:eastAsia="de-DE"/>
        </w:rPr>
        <w:t>spezifische</w:t>
      </w:r>
      <w:r w:rsidR="004446CD">
        <w:rPr>
          <w:lang w:eastAsia="de-DE"/>
        </w:rPr>
        <w:t>s</w:t>
      </w:r>
      <w:r w:rsidR="00D433F8">
        <w:rPr>
          <w:lang w:eastAsia="de-DE"/>
        </w:rPr>
        <w:t xml:space="preserve"> Auf</w:t>
      </w:r>
      <w:r>
        <w:rPr>
          <w:lang w:eastAsia="de-DE"/>
        </w:rPr>
        <w:t>kommen</w:t>
      </w:r>
      <w:r w:rsidR="00D433F8">
        <w:rPr>
          <w:lang w:eastAsia="de-DE"/>
        </w:rPr>
        <w:t xml:space="preserve"> von </w:t>
      </w:r>
      <w:r w:rsidR="00B502C0">
        <w:rPr>
          <w:lang w:eastAsia="de-DE"/>
        </w:rPr>
        <w:t>rund 50</w:t>
      </w:r>
      <w:r w:rsidR="004446CD">
        <w:rPr>
          <w:lang w:eastAsia="de-DE"/>
        </w:rPr>
        <w:t xml:space="preserve"> kg/Ew im Jahr 2027 </w:t>
      </w:r>
      <w:r>
        <w:rPr>
          <w:lang w:eastAsia="de-DE"/>
        </w:rPr>
        <w:t>zugrunde gelegt.</w:t>
      </w:r>
      <w:r w:rsidR="00EB3D57">
        <w:rPr>
          <w:lang w:eastAsia="de-DE"/>
        </w:rPr>
        <w:t xml:space="preserve"> Das entspricht einer absoluten Menge von rund </w:t>
      </w:r>
      <w:r w:rsidR="00B502C0">
        <w:rPr>
          <w:lang w:eastAsia="de-DE"/>
        </w:rPr>
        <w:t>7.400</w:t>
      </w:r>
      <w:r w:rsidR="00EB3D57">
        <w:rPr>
          <w:lang w:eastAsia="de-DE"/>
        </w:rPr>
        <w:t xml:space="preserve"> Mg im Jahr 2027.</w:t>
      </w:r>
    </w:p>
    <w:p w14:paraId="207E4007" w14:textId="77777777" w:rsidR="00D433F8" w:rsidRDefault="00D433F8" w:rsidP="00D433F8">
      <w:pPr>
        <w:tabs>
          <w:tab w:val="left" w:pos="1929"/>
        </w:tabs>
        <w:rPr>
          <w:lang w:eastAsia="de-DE"/>
        </w:rPr>
      </w:pPr>
      <w:r>
        <w:rPr>
          <w:lang w:eastAsia="de-DE"/>
        </w:rPr>
        <w:t xml:space="preserve">Die Menge </w:t>
      </w:r>
      <w:r w:rsidRPr="00D433F8">
        <w:rPr>
          <w:lang w:eastAsia="de-DE"/>
        </w:rPr>
        <w:t>biol</w:t>
      </w:r>
      <w:r>
        <w:rPr>
          <w:lang w:eastAsia="de-DE"/>
        </w:rPr>
        <w:t>ogisch</w:t>
      </w:r>
      <w:r w:rsidRPr="00D433F8">
        <w:rPr>
          <w:lang w:eastAsia="de-DE"/>
        </w:rPr>
        <w:t xml:space="preserve"> abbaub</w:t>
      </w:r>
      <w:r>
        <w:rPr>
          <w:lang w:eastAsia="de-DE"/>
        </w:rPr>
        <w:t>arer</w:t>
      </w:r>
      <w:r w:rsidRPr="00D433F8">
        <w:rPr>
          <w:lang w:eastAsia="de-DE"/>
        </w:rPr>
        <w:t xml:space="preserve"> Abf</w:t>
      </w:r>
      <w:r>
        <w:rPr>
          <w:lang w:eastAsia="de-DE"/>
        </w:rPr>
        <w:t>älle</w:t>
      </w:r>
      <w:r w:rsidRPr="00D433F8">
        <w:rPr>
          <w:lang w:eastAsia="de-DE"/>
        </w:rPr>
        <w:t xml:space="preserve"> aus öffentl</w:t>
      </w:r>
      <w:r>
        <w:rPr>
          <w:lang w:eastAsia="de-DE"/>
        </w:rPr>
        <w:t>ichen</w:t>
      </w:r>
      <w:r w:rsidRPr="00D433F8">
        <w:rPr>
          <w:lang w:eastAsia="de-DE"/>
        </w:rPr>
        <w:t xml:space="preserve"> Garten- u. Parkanlagen</w:t>
      </w:r>
      <w:r>
        <w:rPr>
          <w:lang w:eastAsia="de-DE"/>
        </w:rPr>
        <w:t xml:space="preserve"> </w:t>
      </w:r>
      <w:r w:rsidR="004446CD">
        <w:rPr>
          <w:lang w:eastAsia="de-DE"/>
        </w:rPr>
        <w:t xml:space="preserve">ist witterungsbedingt ebenfalls Schwankungen unterworfen. Für die Prognose wird ein konstantes Aufkommen von rund 2.200 Mg/a zugrunde gelegt. </w:t>
      </w:r>
    </w:p>
    <w:p w14:paraId="266B19B9" w14:textId="77777777" w:rsidR="004446CD" w:rsidRPr="009C2C17" w:rsidRDefault="004446CD" w:rsidP="00D433F8">
      <w:pPr>
        <w:tabs>
          <w:tab w:val="left" w:pos="1929"/>
        </w:tabs>
        <w:rPr>
          <w:lang w:eastAsia="de-DE"/>
        </w:rPr>
      </w:pPr>
    </w:p>
    <w:p w14:paraId="75C68520" w14:textId="77777777" w:rsidR="00190FB4" w:rsidRPr="009C2C17" w:rsidRDefault="00190FB4" w:rsidP="00190FB4">
      <w:pPr>
        <w:pStyle w:val="berschrift3"/>
      </w:pPr>
      <w:bookmarkStart w:id="250" w:name="_Toc485830569"/>
      <w:bookmarkStart w:id="251" w:name="_Toc492394268"/>
      <w:bookmarkStart w:id="252" w:name="_Toc507598993"/>
      <w:r w:rsidRPr="009C2C17">
        <w:t>Bau- und Abbruchabfälle</w:t>
      </w:r>
      <w:bookmarkEnd w:id="250"/>
      <w:bookmarkEnd w:id="251"/>
      <w:bookmarkEnd w:id="252"/>
    </w:p>
    <w:p w14:paraId="5BEE224C" w14:textId="687C4EC2" w:rsidR="00C5025E" w:rsidRDefault="00E0453E" w:rsidP="00190FB4">
      <w:pPr>
        <w:rPr>
          <w:lang w:eastAsia="de-DE"/>
        </w:rPr>
      </w:pPr>
      <w:r w:rsidRPr="00E0453E">
        <w:rPr>
          <w:lang w:eastAsia="de-DE"/>
        </w:rPr>
        <w:t xml:space="preserve">Im </w:t>
      </w:r>
      <w:r>
        <w:rPr>
          <w:lang w:eastAsia="de-DE"/>
        </w:rPr>
        <w:t>Landkreis Anhalt-Bitterfeld</w:t>
      </w:r>
      <w:r w:rsidRPr="00E0453E">
        <w:rPr>
          <w:lang w:eastAsia="de-DE"/>
        </w:rPr>
        <w:t xml:space="preserve"> ist der Anstieg der </w:t>
      </w:r>
      <w:r w:rsidR="00C5025E">
        <w:rPr>
          <w:lang w:eastAsia="de-DE"/>
        </w:rPr>
        <w:t>durch den örE entsorgten Bau- und Abbruchabfälle maßgeb</w:t>
      </w:r>
      <w:r w:rsidRPr="00E0453E">
        <w:rPr>
          <w:lang w:eastAsia="de-DE"/>
        </w:rPr>
        <w:t xml:space="preserve">lich auf die Mengenentwicklung der </w:t>
      </w:r>
      <w:r w:rsidR="00C5025E">
        <w:rPr>
          <w:lang w:eastAsia="de-DE"/>
        </w:rPr>
        <w:t>gemischten Bau- und Abbruchabfälle</w:t>
      </w:r>
      <w:r w:rsidRPr="00E0453E">
        <w:rPr>
          <w:lang w:eastAsia="de-DE"/>
        </w:rPr>
        <w:t xml:space="preserve"> zurückzuführen. </w:t>
      </w:r>
      <w:r w:rsidR="00C5025E">
        <w:rPr>
          <w:lang w:eastAsia="de-DE"/>
        </w:rPr>
        <w:t xml:space="preserve">Insgesamt handelt es sich bei den Bau- und Abbruchabfällen sowohl um Mengen aus dem privathäuslichen Bereich als auch und insbesondere um gewerbliche Mengen. Die entsorgte Abfallmenge ist im Wesentlichen abhängig von der Preisgestaltung für die Abfallannahme und </w:t>
      </w:r>
      <w:r w:rsidR="00AF6A38">
        <w:rPr>
          <w:lang w:eastAsia="de-DE"/>
        </w:rPr>
        <w:t>-</w:t>
      </w:r>
      <w:r w:rsidR="00C5025E">
        <w:rPr>
          <w:lang w:eastAsia="de-DE"/>
        </w:rPr>
        <w:t>entsorgung.</w:t>
      </w:r>
    </w:p>
    <w:p w14:paraId="59A6993F" w14:textId="77777777" w:rsidR="00190FB4" w:rsidRDefault="00E0453E" w:rsidP="00190FB4">
      <w:pPr>
        <w:rPr>
          <w:lang w:eastAsia="de-DE"/>
        </w:rPr>
      </w:pPr>
      <w:r w:rsidRPr="00E0453E">
        <w:rPr>
          <w:lang w:eastAsia="de-DE"/>
        </w:rPr>
        <w:lastRenderedPageBreak/>
        <w:t>Mit Fokus auf die d</w:t>
      </w:r>
      <w:r w:rsidR="00C5025E">
        <w:rPr>
          <w:lang w:eastAsia="de-DE"/>
        </w:rPr>
        <w:t>em örE überlassenen Abfälle</w:t>
      </w:r>
      <w:r w:rsidRPr="00E0453E">
        <w:rPr>
          <w:lang w:eastAsia="de-DE"/>
        </w:rPr>
        <w:t xml:space="preserve"> </w:t>
      </w:r>
      <w:r w:rsidR="00C5025E">
        <w:rPr>
          <w:lang w:eastAsia="de-DE"/>
        </w:rPr>
        <w:t xml:space="preserve">im Zeitraum 2011 bis 2016 </w:t>
      </w:r>
      <w:r w:rsidRPr="00E0453E">
        <w:rPr>
          <w:lang w:eastAsia="de-DE"/>
        </w:rPr>
        <w:t xml:space="preserve">wird für die nächsten Jahre die zu entsorgende Gesamtmenge der Bau- und Abbruchabfälle auf rund </w:t>
      </w:r>
      <w:r w:rsidR="00C5025E">
        <w:rPr>
          <w:lang w:eastAsia="de-DE"/>
        </w:rPr>
        <w:t>8.400</w:t>
      </w:r>
      <w:r w:rsidRPr="00E0453E">
        <w:rPr>
          <w:lang w:eastAsia="de-DE"/>
        </w:rPr>
        <w:t xml:space="preserve"> Mg/a prognostiziert.</w:t>
      </w:r>
    </w:p>
    <w:p w14:paraId="6751E558" w14:textId="77777777" w:rsidR="00E0453E" w:rsidRPr="009C2C17" w:rsidRDefault="00E0453E" w:rsidP="00190FB4">
      <w:pPr>
        <w:rPr>
          <w:lang w:eastAsia="de-DE"/>
        </w:rPr>
      </w:pPr>
    </w:p>
    <w:p w14:paraId="4BD84A8B" w14:textId="77777777" w:rsidR="00DF5ACF" w:rsidRPr="009C2C17" w:rsidRDefault="00190FB4" w:rsidP="00190FB4">
      <w:pPr>
        <w:pStyle w:val="berschrift3"/>
      </w:pPr>
      <w:bookmarkStart w:id="253" w:name="_Toc485830570"/>
      <w:bookmarkStart w:id="254" w:name="_Toc492394269"/>
      <w:bookmarkStart w:id="255" w:name="_Toc507598994"/>
      <w:r w:rsidRPr="00190FB4">
        <w:t>Elektro- und Elektronikaltgeräte und schadstoffbelastete Kleinmengen</w:t>
      </w:r>
      <w:bookmarkEnd w:id="253"/>
      <w:bookmarkEnd w:id="254"/>
      <w:bookmarkEnd w:id="255"/>
    </w:p>
    <w:p w14:paraId="43B08DB6" w14:textId="77777777" w:rsidR="003116BE" w:rsidRPr="00045E1E" w:rsidRDefault="00DE645B" w:rsidP="00462B2C">
      <w:pPr>
        <w:pStyle w:val="Listenabsatz"/>
        <w:keepNext/>
        <w:numPr>
          <w:ilvl w:val="0"/>
          <w:numId w:val="18"/>
        </w:numPr>
        <w:spacing w:before="240" w:after="120"/>
        <w:ind w:left="357" w:hanging="357"/>
        <w:rPr>
          <w:b/>
        </w:rPr>
      </w:pPr>
      <w:r w:rsidRPr="00045E1E">
        <w:rPr>
          <w:b/>
        </w:rPr>
        <w:t>Elektro- und Elektronikaltgeräte</w:t>
      </w:r>
    </w:p>
    <w:p w14:paraId="67396970" w14:textId="77777777" w:rsidR="00FB752B" w:rsidRDefault="00093346" w:rsidP="003116BE">
      <w:pPr>
        <w:rPr>
          <w:lang w:eastAsia="de-DE"/>
        </w:rPr>
      </w:pPr>
      <w:r w:rsidRPr="00093346">
        <w:rPr>
          <w:lang w:eastAsia="de-DE"/>
        </w:rPr>
        <w:t xml:space="preserve">Ausgehend von der </w:t>
      </w:r>
      <w:r>
        <w:rPr>
          <w:lang w:eastAsia="de-DE"/>
        </w:rPr>
        <w:t>je</w:t>
      </w:r>
      <w:r w:rsidRPr="00093346">
        <w:rPr>
          <w:lang w:eastAsia="de-DE"/>
        </w:rPr>
        <w:t xml:space="preserve"> Einwohner entsorgten Elektro- und Elektronikaltgerätemenge</w:t>
      </w:r>
      <w:r>
        <w:rPr>
          <w:lang w:eastAsia="de-DE"/>
        </w:rPr>
        <w:t xml:space="preserve"> (ca. 6,8 kg/Ew, a)</w:t>
      </w:r>
      <w:r w:rsidRPr="00093346">
        <w:rPr>
          <w:lang w:eastAsia="de-DE"/>
        </w:rPr>
        <w:t xml:space="preserve"> wird das Aufkommen </w:t>
      </w:r>
      <w:r>
        <w:rPr>
          <w:lang w:eastAsia="de-DE"/>
        </w:rPr>
        <w:t xml:space="preserve">vor dem Hintergrund der rückläufigen Einwohnerentwicklung </w:t>
      </w:r>
      <w:r w:rsidRPr="00093346">
        <w:rPr>
          <w:lang w:eastAsia="de-DE"/>
        </w:rPr>
        <w:t>bis zum Jahr 202</w:t>
      </w:r>
      <w:r>
        <w:rPr>
          <w:lang w:eastAsia="de-DE"/>
        </w:rPr>
        <w:t>7</w:t>
      </w:r>
      <w:r w:rsidRPr="00093346">
        <w:rPr>
          <w:lang w:eastAsia="de-DE"/>
        </w:rPr>
        <w:t xml:space="preserve"> auf rund </w:t>
      </w:r>
      <w:r>
        <w:rPr>
          <w:lang w:eastAsia="de-DE"/>
        </w:rPr>
        <w:t>1.000</w:t>
      </w:r>
      <w:r w:rsidRPr="00093346">
        <w:rPr>
          <w:lang w:eastAsia="de-DE"/>
        </w:rPr>
        <w:t xml:space="preserve"> Mg/a zurückgehen.</w:t>
      </w:r>
    </w:p>
    <w:p w14:paraId="208EE43A" w14:textId="77777777" w:rsidR="00190FB4" w:rsidRDefault="00190FB4" w:rsidP="00462B2C">
      <w:pPr>
        <w:pStyle w:val="Listenabsatz"/>
        <w:keepNext/>
        <w:numPr>
          <w:ilvl w:val="0"/>
          <w:numId w:val="18"/>
        </w:numPr>
        <w:spacing w:before="240" w:after="120"/>
        <w:ind w:left="357" w:hanging="357"/>
        <w:rPr>
          <w:b/>
        </w:rPr>
      </w:pPr>
      <w:r>
        <w:rPr>
          <w:b/>
        </w:rPr>
        <w:t>Schadstoffbelastete</w:t>
      </w:r>
      <w:r w:rsidR="00DE645B" w:rsidRPr="00045E1E">
        <w:rPr>
          <w:b/>
        </w:rPr>
        <w:t xml:space="preserve"> Abfälle</w:t>
      </w:r>
    </w:p>
    <w:p w14:paraId="24D6462F" w14:textId="77777777" w:rsidR="00B2227A" w:rsidRDefault="00B2227A" w:rsidP="00B2227A">
      <w:pPr>
        <w:rPr>
          <w:lang w:eastAsia="de-DE"/>
        </w:rPr>
      </w:pPr>
      <w:r>
        <w:rPr>
          <w:lang w:eastAsia="de-DE"/>
        </w:rPr>
        <w:t xml:space="preserve">Für das Aufkommen schadstoffbelasteter Abfälle aus Haushalten und Kleinmengen aus dem Gewerbe wird eine konstante Menge von insgesamt </w:t>
      </w:r>
      <w:r w:rsidR="00CF211B">
        <w:rPr>
          <w:lang w:eastAsia="de-DE"/>
        </w:rPr>
        <w:t>90</w:t>
      </w:r>
      <w:r>
        <w:rPr>
          <w:lang w:eastAsia="de-DE"/>
        </w:rPr>
        <w:t xml:space="preserve"> Mg/a prognostiziert. </w:t>
      </w:r>
    </w:p>
    <w:p w14:paraId="4B4F4CFE" w14:textId="77777777" w:rsidR="00DE645B" w:rsidRPr="00045E1E" w:rsidRDefault="00DE645B" w:rsidP="00462B2C">
      <w:pPr>
        <w:pStyle w:val="Listenabsatz"/>
        <w:keepNext/>
        <w:numPr>
          <w:ilvl w:val="0"/>
          <w:numId w:val="18"/>
        </w:numPr>
        <w:spacing w:before="240" w:after="120"/>
        <w:ind w:left="357" w:hanging="357"/>
        <w:rPr>
          <w:b/>
        </w:rPr>
      </w:pPr>
      <w:r w:rsidRPr="00045E1E">
        <w:rPr>
          <w:b/>
        </w:rPr>
        <w:t>Altreifen</w:t>
      </w:r>
      <w:r w:rsidR="005E56A6" w:rsidRPr="00045E1E">
        <w:rPr>
          <w:b/>
        </w:rPr>
        <w:t xml:space="preserve"> und Altfahrzeuge</w:t>
      </w:r>
    </w:p>
    <w:p w14:paraId="3C4996E6" w14:textId="77777777" w:rsidR="00DE645B" w:rsidRPr="009C2C17" w:rsidRDefault="00B2227A" w:rsidP="003116BE">
      <w:pPr>
        <w:rPr>
          <w:lang w:eastAsia="de-DE"/>
        </w:rPr>
      </w:pPr>
      <w:r>
        <w:rPr>
          <w:lang w:eastAsia="de-DE"/>
        </w:rPr>
        <w:t>Die Menge an Altreifen wird auf jährl</w:t>
      </w:r>
      <w:r w:rsidR="00E62B28">
        <w:rPr>
          <w:lang w:eastAsia="de-DE"/>
        </w:rPr>
        <w:t xml:space="preserve">ich rund 60 Mg prognostiziert. </w:t>
      </w:r>
      <w:r>
        <w:rPr>
          <w:lang w:eastAsia="de-DE"/>
        </w:rPr>
        <w:t>Altfahrzeug</w:t>
      </w:r>
      <w:r w:rsidR="00E62B28">
        <w:rPr>
          <w:lang w:eastAsia="de-DE"/>
        </w:rPr>
        <w:t xml:space="preserve">e fielen in den vergangen Jahren nur sporadisch zur Entsorgung durch den örE an, eine Prognose entfällt daher. </w:t>
      </w:r>
    </w:p>
    <w:p w14:paraId="6E2EBB3C" w14:textId="77777777" w:rsidR="00DE645B" w:rsidRPr="009C2C17" w:rsidRDefault="00DE645B" w:rsidP="003116BE">
      <w:pPr>
        <w:rPr>
          <w:lang w:eastAsia="de-DE"/>
        </w:rPr>
      </w:pPr>
    </w:p>
    <w:p w14:paraId="11D1EA28" w14:textId="77777777" w:rsidR="00B14BC3" w:rsidRPr="009C2C17" w:rsidRDefault="005E56A6" w:rsidP="00CB1806">
      <w:pPr>
        <w:pStyle w:val="berschrift3"/>
      </w:pPr>
      <w:bookmarkStart w:id="256" w:name="_Toc485830571"/>
      <w:bookmarkStart w:id="257" w:name="_Toc492394270"/>
      <w:bookmarkStart w:id="258" w:name="_Toc507598995"/>
      <w:r>
        <w:t>Produktionsspezifische</w:t>
      </w:r>
      <w:r w:rsidR="00B14BC3" w:rsidRPr="009C2C17">
        <w:t xml:space="preserve"> Abfälle und Abfälle aus der kommunalen Abwasserbehandlung</w:t>
      </w:r>
      <w:bookmarkEnd w:id="256"/>
      <w:bookmarkEnd w:id="257"/>
      <w:bookmarkEnd w:id="258"/>
    </w:p>
    <w:p w14:paraId="3D10AFA9" w14:textId="77777777" w:rsidR="00B14BC3" w:rsidRDefault="00190FB4" w:rsidP="00B14BC3">
      <w:pPr>
        <w:rPr>
          <w:lang w:eastAsia="de-DE"/>
        </w:rPr>
      </w:pPr>
      <w:r>
        <w:rPr>
          <w:lang w:eastAsia="de-DE"/>
        </w:rPr>
        <w:t>Es wird davon ausgegangen, dass produktionsspezifische Abfälle und Abfälle aus der kommunalen Abwasserbehandlung dem örE auch zukünftig nicht zur Entsorgung über</w:t>
      </w:r>
      <w:r w:rsidR="00F276CF">
        <w:rPr>
          <w:lang w:eastAsia="de-DE"/>
        </w:rPr>
        <w:t>lassen werden. E</w:t>
      </w:r>
      <w:r>
        <w:rPr>
          <w:lang w:eastAsia="de-DE"/>
        </w:rPr>
        <w:t xml:space="preserve">ine Prognose dieser Abfallmengen entfällt. </w:t>
      </w:r>
    </w:p>
    <w:p w14:paraId="442FC9E6" w14:textId="77777777" w:rsidR="00190FB4" w:rsidRPr="009C2C17" w:rsidRDefault="00190FB4" w:rsidP="00B14BC3">
      <w:pPr>
        <w:rPr>
          <w:lang w:eastAsia="de-DE"/>
        </w:rPr>
      </w:pPr>
    </w:p>
    <w:p w14:paraId="78615EC8" w14:textId="77777777" w:rsidR="00CB1806" w:rsidRPr="00E23EDD" w:rsidRDefault="00B14BC3" w:rsidP="00CB1806">
      <w:pPr>
        <w:pStyle w:val="berschrift3"/>
      </w:pPr>
      <w:bookmarkStart w:id="259" w:name="_Toc485830572"/>
      <w:bookmarkStart w:id="260" w:name="_Toc492394271"/>
      <w:bookmarkStart w:id="261" w:name="_Toc507598996"/>
      <w:r w:rsidRPr="00E23EDD">
        <w:lastRenderedPageBreak/>
        <w:t>Sekundärabfälle</w:t>
      </w:r>
      <w:bookmarkEnd w:id="259"/>
      <w:bookmarkEnd w:id="260"/>
      <w:bookmarkEnd w:id="261"/>
    </w:p>
    <w:p w14:paraId="4A7E23E1" w14:textId="77777777" w:rsidR="00CB1806" w:rsidRDefault="005E448E" w:rsidP="003116BE">
      <w:pPr>
        <w:rPr>
          <w:lang w:eastAsia="de-DE"/>
        </w:rPr>
      </w:pPr>
      <w:r>
        <w:rPr>
          <w:lang w:eastAsia="de-DE"/>
        </w:rPr>
        <w:t xml:space="preserve">Sekundärabfälle sind ausschließlich in den Jahren 2015 und 2016 zur Entsorgung angefallen. Davon ausgehend, dass diese Abfälle auch zukünftig dem örE überlassenwerden, wird für die Mengenprognose ein konstantes Aufkommen von rund 2.500 Mg/a angenommen. </w:t>
      </w:r>
    </w:p>
    <w:p w14:paraId="64334714" w14:textId="77777777" w:rsidR="005E448E" w:rsidRPr="009C2C17" w:rsidRDefault="005E448E" w:rsidP="003116BE">
      <w:pPr>
        <w:rPr>
          <w:lang w:eastAsia="de-DE"/>
        </w:rPr>
      </w:pPr>
    </w:p>
    <w:p w14:paraId="1E3AAA07" w14:textId="77777777" w:rsidR="00360BCC" w:rsidRPr="006D7E0A" w:rsidRDefault="007E68B4" w:rsidP="00360BCC">
      <w:pPr>
        <w:pStyle w:val="berschrift2"/>
      </w:pPr>
      <w:bookmarkStart w:id="262" w:name="_Toc485830573"/>
      <w:bookmarkStart w:id="263" w:name="_Toc492394272"/>
      <w:bookmarkStart w:id="264" w:name="_Toc507598997"/>
      <w:r w:rsidRPr="006D7E0A">
        <w:t>Prognostiziertes Gesamtabfallaufkommen</w:t>
      </w:r>
      <w:r w:rsidR="00360BCC" w:rsidRPr="006D7E0A">
        <w:t xml:space="preserve"> bis zum Jahr </w:t>
      </w:r>
      <w:r w:rsidR="006D65E3" w:rsidRPr="006D7E0A">
        <w:t>202</w:t>
      </w:r>
      <w:r w:rsidR="00B600D8" w:rsidRPr="006D7E0A">
        <w:t>7</w:t>
      </w:r>
      <w:bookmarkEnd w:id="262"/>
      <w:bookmarkEnd w:id="263"/>
      <w:bookmarkEnd w:id="264"/>
    </w:p>
    <w:p w14:paraId="4B998743" w14:textId="77777777" w:rsidR="007E68B4" w:rsidRPr="009C2C17" w:rsidRDefault="007E68B4" w:rsidP="00462B2C">
      <w:pPr>
        <w:rPr>
          <w:lang w:eastAsia="de-DE"/>
        </w:rPr>
      </w:pPr>
      <w:r w:rsidRPr="009C2C17">
        <w:rPr>
          <w:lang w:eastAsia="de-DE"/>
        </w:rPr>
        <w:t xml:space="preserve">Die für die Basisprognose herangezogenen Entwicklungsperspektiven der einzelnen Abfallfraktionen </w:t>
      </w:r>
      <w:r w:rsidR="00EA5550">
        <w:rPr>
          <w:lang w:eastAsia="de-DE"/>
        </w:rPr>
        <w:t>sind</w:t>
      </w:r>
      <w:r w:rsidRPr="009C2C17">
        <w:rPr>
          <w:lang w:eastAsia="de-DE"/>
        </w:rPr>
        <w:t xml:space="preserve"> in der nachfolgenden Tabelle </w:t>
      </w:r>
      <w:r w:rsidR="00EA5550">
        <w:rPr>
          <w:lang w:eastAsia="de-DE"/>
        </w:rPr>
        <w:t xml:space="preserve">noch einmal </w:t>
      </w:r>
      <w:r w:rsidRPr="009C2C17">
        <w:rPr>
          <w:lang w:eastAsia="de-DE"/>
        </w:rPr>
        <w:t>zusammen</w:t>
      </w:r>
      <w:r w:rsidR="00EA5550">
        <w:rPr>
          <w:lang w:eastAsia="de-DE"/>
        </w:rPr>
        <w:t>fassend dargestellt</w:t>
      </w:r>
      <w:r w:rsidRPr="009C2C17">
        <w:rPr>
          <w:lang w:eastAsia="de-DE"/>
        </w:rPr>
        <w:t>.</w:t>
      </w:r>
    </w:p>
    <w:p w14:paraId="5BE7026F" w14:textId="77777777" w:rsidR="00103656" w:rsidRPr="009C2C17" w:rsidRDefault="00103656" w:rsidP="00103656">
      <w:pPr>
        <w:pStyle w:val="Beschriftung"/>
      </w:pPr>
      <w:bookmarkStart w:id="265" w:name="_Toc485830606"/>
      <w:bookmarkStart w:id="266" w:name="_Toc492394329"/>
      <w:bookmarkStart w:id="267" w:name="_Toc507599054"/>
      <w:r w:rsidRPr="009C2C17">
        <w:t xml:space="preserve">Tabelle </w:t>
      </w:r>
      <w:r w:rsidR="006C1668">
        <w:rPr>
          <w:noProof/>
        </w:rPr>
        <w:fldChar w:fldCharType="begin"/>
      </w:r>
      <w:r w:rsidR="006C1668">
        <w:rPr>
          <w:noProof/>
        </w:rPr>
        <w:instrText xml:space="preserve"> STYLEREF 1 \s </w:instrText>
      </w:r>
      <w:r w:rsidR="006C1668">
        <w:rPr>
          <w:noProof/>
        </w:rPr>
        <w:fldChar w:fldCharType="separate"/>
      </w:r>
      <w:r w:rsidR="00853A0A">
        <w:rPr>
          <w:noProof/>
        </w:rPr>
        <w:t>8</w:t>
      </w:r>
      <w:r w:rsidR="006C1668">
        <w:rPr>
          <w:noProof/>
        </w:rPr>
        <w:fldChar w:fldCharType="end"/>
      </w:r>
      <w:r w:rsidR="004E3C7C">
        <w:noBreakHyphen/>
      </w:r>
      <w:r w:rsidR="006C1668">
        <w:rPr>
          <w:noProof/>
        </w:rPr>
        <w:fldChar w:fldCharType="begin"/>
      </w:r>
      <w:r w:rsidR="006C1668">
        <w:rPr>
          <w:noProof/>
        </w:rPr>
        <w:instrText xml:space="preserve"> SEQ Tabelle \* ARABIC \s 1 </w:instrText>
      </w:r>
      <w:r w:rsidR="006C1668">
        <w:rPr>
          <w:noProof/>
        </w:rPr>
        <w:fldChar w:fldCharType="separate"/>
      </w:r>
      <w:r w:rsidR="00853A0A">
        <w:rPr>
          <w:noProof/>
        </w:rPr>
        <w:t>1</w:t>
      </w:r>
      <w:r w:rsidR="006C1668">
        <w:rPr>
          <w:noProof/>
        </w:rPr>
        <w:fldChar w:fldCharType="end"/>
      </w:r>
      <w:r w:rsidRPr="009C2C17">
        <w:t xml:space="preserve">: </w:t>
      </w:r>
      <w:r w:rsidRPr="009C2C17">
        <w:tab/>
        <w:t>Annahmen der Abfallmengenprognose</w:t>
      </w:r>
      <w:bookmarkEnd w:id="265"/>
      <w:bookmarkEnd w:id="266"/>
      <w:bookmarkEnd w:id="267"/>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085"/>
        <w:gridCol w:w="5670"/>
      </w:tblGrid>
      <w:tr w:rsidR="007E68B4" w:rsidRPr="009C2C17" w14:paraId="0ABD9BE5" w14:textId="77777777" w:rsidTr="00182AFD">
        <w:trPr>
          <w:cantSplit/>
          <w:tblHeader/>
        </w:trPr>
        <w:tc>
          <w:tcPr>
            <w:tcW w:w="8755" w:type="dxa"/>
            <w:gridSpan w:val="2"/>
            <w:shd w:val="pct10" w:color="auto" w:fill="auto"/>
          </w:tcPr>
          <w:p w14:paraId="48554825" w14:textId="77777777" w:rsidR="007E68B4" w:rsidRPr="009C2C17" w:rsidRDefault="007E68B4" w:rsidP="00462B2C">
            <w:pPr>
              <w:pStyle w:val="Tabfeldlinksfett"/>
              <w:keepNext/>
            </w:pPr>
            <w:r w:rsidRPr="009C2C17">
              <w:t>Entwicklungsperspektiven bis zum Jahr 202</w:t>
            </w:r>
            <w:r w:rsidR="00B600D8">
              <w:t>7</w:t>
            </w:r>
            <w:r w:rsidRPr="009C2C17">
              <w:t xml:space="preserve"> - Basisprognose</w:t>
            </w:r>
          </w:p>
        </w:tc>
      </w:tr>
      <w:tr w:rsidR="007E68B4" w:rsidRPr="009C2C17" w14:paraId="77BA558B" w14:textId="77777777" w:rsidTr="00C065DA">
        <w:trPr>
          <w:cantSplit/>
        </w:trPr>
        <w:tc>
          <w:tcPr>
            <w:tcW w:w="3085" w:type="dxa"/>
            <w:vAlign w:val="center"/>
          </w:tcPr>
          <w:p w14:paraId="27125B9D" w14:textId="77777777" w:rsidR="007E68B4" w:rsidRPr="009C2C17" w:rsidRDefault="007E68B4" w:rsidP="00462B2C">
            <w:pPr>
              <w:pStyle w:val="Tabfeldlinks"/>
              <w:keepNext/>
            </w:pPr>
            <w:r w:rsidRPr="009C2C17">
              <w:t>Bevölkerung</w:t>
            </w:r>
          </w:p>
        </w:tc>
        <w:tc>
          <w:tcPr>
            <w:tcW w:w="5670" w:type="dxa"/>
          </w:tcPr>
          <w:p w14:paraId="06514B17" w14:textId="77777777" w:rsidR="007E68B4" w:rsidRPr="009C2C17" w:rsidRDefault="00986C6B" w:rsidP="00462B2C">
            <w:pPr>
              <w:pStyle w:val="Tabfeldlinks"/>
              <w:keepNext/>
            </w:pPr>
            <w:r>
              <w:t>Rückgang der Bevölkerung</w:t>
            </w:r>
          </w:p>
        </w:tc>
      </w:tr>
      <w:tr w:rsidR="00EC62E2" w:rsidRPr="009C2C17" w14:paraId="6F93883F" w14:textId="77777777" w:rsidTr="00C065DA">
        <w:trPr>
          <w:cantSplit/>
        </w:trPr>
        <w:tc>
          <w:tcPr>
            <w:tcW w:w="3085" w:type="dxa"/>
            <w:vAlign w:val="center"/>
          </w:tcPr>
          <w:p w14:paraId="4270AB6F" w14:textId="77777777" w:rsidR="00EC62E2" w:rsidRPr="009C2C17" w:rsidRDefault="00EC62E2" w:rsidP="00462B2C">
            <w:pPr>
              <w:pStyle w:val="Tabfeldlinks"/>
              <w:keepNext/>
            </w:pPr>
            <w:r w:rsidRPr="009C2C17">
              <w:t xml:space="preserve">Gemischte Siedlungsabfälle </w:t>
            </w:r>
          </w:p>
        </w:tc>
        <w:tc>
          <w:tcPr>
            <w:tcW w:w="5670" w:type="dxa"/>
          </w:tcPr>
          <w:p w14:paraId="776D9790" w14:textId="77777777" w:rsidR="006527A2" w:rsidRDefault="00986C6B" w:rsidP="00462B2C">
            <w:pPr>
              <w:pStyle w:val="Tabfeldlinks"/>
              <w:keepNext/>
            </w:pPr>
            <w:r w:rsidRPr="00986C6B">
              <w:t xml:space="preserve">Durch die Umsetzung von Abfallvermeidungsmaßnahmen </w:t>
            </w:r>
            <w:r>
              <w:t xml:space="preserve">und einer intensiveren Wertstofferfassung </w:t>
            </w:r>
            <w:r w:rsidRPr="00986C6B">
              <w:t>sinkt das einwohnerspezifische Hausmüllaufkom</w:t>
            </w:r>
            <w:r>
              <w:t>men um rund 11 kg/Ew bis zum Jahr 2027</w:t>
            </w:r>
            <w:r w:rsidR="00C429C0">
              <w:t>;</w:t>
            </w:r>
          </w:p>
          <w:p w14:paraId="425C7223" w14:textId="77777777" w:rsidR="00C429C0" w:rsidRPr="009C2C17" w:rsidRDefault="00C429C0" w:rsidP="00462B2C">
            <w:pPr>
              <w:pStyle w:val="Tabfeldlinks"/>
              <w:keepNext/>
            </w:pPr>
            <w:r>
              <w:t>konstantes Aufkommen hausmüllähnlicher Gewerbeabfälle und sonstiger fester Siedlungsabfälle</w:t>
            </w:r>
          </w:p>
        </w:tc>
      </w:tr>
      <w:tr w:rsidR="00EC62E2" w:rsidRPr="009C2C17" w14:paraId="7FC54786" w14:textId="77777777" w:rsidTr="00C065DA">
        <w:trPr>
          <w:cantSplit/>
        </w:trPr>
        <w:tc>
          <w:tcPr>
            <w:tcW w:w="3085" w:type="dxa"/>
            <w:vAlign w:val="center"/>
          </w:tcPr>
          <w:p w14:paraId="09DEC96F" w14:textId="77777777" w:rsidR="00EC62E2" w:rsidRPr="009C2C17" w:rsidRDefault="00EC62E2" w:rsidP="00462B2C">
            <w:pPr>
              <w:pStyle w:val="Tabfeldlinks"/>
              <w:keepNext/>
            </w:pPr>
            <w:r w:rsidRPr="009C2C17">
              <w:t>Sperrmüll</w:t>
            </w:r>
          </w:p>
        </w:tc>
        <w:tc>
          <w:tcPr>
            <w:tcW w:w="5670" w:type="dxa"/>
          </w:tcPr>
          <w:p w14:paraId="42E25435" w14:textId="77777777" w:rsidR="00EC62E2" w:rsidRPr="009C2C17" w:rsidRDefault="00986C6B" w:rsidP="00462B2C">
            <w:pPr>
              <w:pStyle w:val="Tabfeldlinks"/>
              <w:keepNext/>
            </w:pPr>
            <w:r w:rsidRPr="00986C6B">
              <w:t xml:space="preserve">Die einwohnerspezifische Gesamtsperrmüllmenge bleibt </w:t>
            </w:r>
            <w:r w:rsidR="00AC26E2">
              <w:t xml:space="preserve">in etwa </w:t>
            </w:r>
            <w:r w:rsidRPr="00986C6B">
              <w:t>konstant (</w:t>
            </w:r>
            <w:r w:rsidR="00AC26E2">
              <w:t>34</w:t>
            </w:r>
            <w:r w:rsidRPr="00986C6B">
              <w:t xml:space="preserve"> kg/Ew, a)</w:t>
            </w:r>
          </w:p>
        </w:tc>
      </w:tr>
      <w:tr w:rsidR="00EC62E2" w:rsidRPr="009C2C17" w14:paraId="5A5FB8F3" w14:textId="77777777" w:rsidTr="00C065DA">
        <w:trPr>
          <w:cantSplit/>
        </w:trPr>
        <w:tc>
          <w:tcPr>
            <w:tcW w:w="3085" w:type="dxa"/>
            <w:vAlign w:val="center"/>
          </w:tcPr>
          <w:p w14:paraId="4E55CA74" w14:textId="77777777" w:rsidR="00EC62E2" w:rsidRPr="009C2C17" w:rsidRDefault="00EC62E2" w:rsidP="00462B2C">
            <w:pPr>
              <w:pStyle w:val="Tabfeldlinks"/>
              <w:keepNext/>
            </w:pPr>
            <w:r w:rsidRPr="009C2C17">
              <w:t>LVP, Altglas, Altpapier/PPK</w:t>
            </w:r>
          </w:p>
        </w:tc>
        <w:tc>
          <w:tcPr>
            <w:tcW w:w="5670" w:type="dxa"/>
          </w:tcPr>
          <w:p w14:paraId="4C4497D6" w14:textId="77777777" w:rsidR="00986C6B" w:rsidRDefault="00C429C0" w:rsidP="00462B2C">
            <w:pPr>
              <w:pStyle w:val="Tabfeldlinks"/>
              <w:keepNext/>
            </w:pPr>
            <w:r>
              <w:t>K</w:t>
            </w:r>
            <w:r w:rsidR="00986C6B">
              <w:t xml:space="preserve">eine Veränderung der Wertstoff-Sammelsysteme; </w:t>
            </w:r>
          </w:p>
          <w:p w14:paraId="7E81C275" w14:textId="77777777" w:rsidR="006527A2" w:rsidRDefault="00986C6B" w:rsidP="00462B2C">
            <w:pPr>
              <w:pStyle w:val="Tabfeldlinks"/>
              <w:keepNext/>
            </w:pPr>
            <w:r>
              <w:t>die einwohnerspezifische LVP-Menge steigt durch eine intensivere Abfalltrennung  um etwa 6 kg/Ew an;</w:t>
            </w:r>
            <w:r w:rsidR="00182AFD">
              <w:t xml:space="preserve"> </w:t>
            </w:r>
            <w:r>
              <w:t>die PPK-Menge sinkt moderat um 3 kg/Ew;</w:t>
            </w:r>
          </w:p>
          <w:p w14:paraId="530DFAEA" w14:textId="77777777" w:rsidR="00986C6B" w:rsidRPr="009C2C17" w:rsidRDefault="00986C6B" w:rsidP="00462B2C">
            <w:pPr>
              <w:pStyle w:val="Tabfeldlinks"/>
              <w:keepNext/>
            </w:pPr>
            <w:r>
              <w:t>das Altglasaufkommen bleibt konstant</w:t>
            </w:r>
          </w:p>
        </w:tc>
      </w:tr>
      <w:tr w:rsidR="007E68B4" w:rsidRPr="009C2C17" w14:paraId="0CF0294C" w14:textId="77777777" w:rsidTr="00C065DA">
        <w:trPr>
          <w:cantSplit/>
        </w:trPr>
        <w:tc>
          <w:tcPr>
            <w:tcW w:w="3085" w:type="dxa"/>
            <w:vAlign w:val="center"/>
          </w:tcPr>
          <w:p w14:paraId="2547293B" w14:textId="77777777" w:rsidR="007E68B4" w:rsidRPr="009C2C17" w:rsidRDefault="00EC62E2" w:rsidP="00462B2C">
            <w:pPr>
              <w:pStyle w:val="Tabfeldlinks"/>
              <w:keepNext/>
            </w:pPr>
            <w:r w:rsidRPr="009C2C17">
              <w:t>Sonstige t</w:t>
            </w:r>
            <w:r w:rsidR="0055663D" w:rsidRPr="009C2C17">
              <w:t xml:space="preserve">rockene </w:t>
            </w:r>
            <w:r w:rsidR="007E68B4" w:rsidRPr="009C2C17">
              <w:t xml:space="preserve">Wertstoffe </w:t>
            </w:r>
          </w:p>
        </w:tc>
        <w:tc>
          <w:tcPr>
            <w:tcW w:w="5670" w:type="dxa"/>
          </w:tcPr>
          <w:p w14:paraId="360585F0" w14:textId="77777777" w:rsidR="00EC62E2" w:rsidRPr="009C2C17" w:rsidRDefault="00C429C0" w:rsidP="00462B2C">
            <w:pPr>
              <w:pStyle w:val="Tabfeldlinks"/>
              <w:keepNext/>
            </w:pPr>
            <w:r>
              <w:t>K</w:t>
            </w:r>
            <w:r w:rsidR="00182AFD" w:rsidRPr="00182AFD">
              <w:t>onstantes einwohnerspezifische</w:t>
            </w:r>
            <w:r w:rsidR="00EA5550">
              <w:t>s</w:t>
            </w:r>
            <w:r w:rsidR="00182AFD" w:rsidRPr="00182AFD">
              <w:t xml:space="preserve"> </w:t>
            </w:r>
            <w:r w:rsidR="00182AFD">
              <w:t>Altmetall</w:t>
            </w:r>
            <w:r w:rsidR="00182AFD" w:rsidRPr="00182AFD">
              <w:t>aufkommen</w:t>
            </w:r>
          </w:p>
        </w:tc>
      </w:tr>
      <w:tr w:rsidR="007E68B4" w:rsidRPr="009C2C17" w14:paraId="5122C18E" w14:textId="77777777" w:rsidTr="00C065DA">
        <w:trPr>
          <w:cantSplit/>
        </w:trPr>
        <w:tc>
          <w:tcPr>
            <w:tcW w:w="3085" w:type="dxa"/>
            <w:vAlign w:val="center"/>
          </w:tcPr>
          <w:p w14:paraId="746D0BAB" w14:textId="77777777" w:rsidR="007E68B4" w:rsidRPr="009C2C17" w:rsidRDefault="0055663D" w:rsidP="00462B2C">
            <w:pPr>
              <w:pStyle w:val="Tabfeldlinks"/>
              <w:keepNext/>
            </w:pPr>
            <w:r w:rsidRPr="009C2C17">
              <w:lastRenderedPageBreak/>
              <w:t>Bio</w:t>
            </w:r>
            <w:r w:rsidR="007E68B4" w:rsidRPr="009C2C17">
              <w:t>abfälle</w:t>
            </w:r>
          </w:p>
        </w:tc>
        <w:tc>
          <w:tcPr>
            <w:tcW w:w="5670" w:type="dxa"/>
          </w:tcPr>
          <w:p w14:paraId="16658EC4" w14:textId="77777777" w:rsidR="00182AFD" w:rsidRPr="009C2C17" w:rsidRDefault="00C429C0" w:rsidP="00462B2C">
            <w:pPr>
              <w:pStyle w:val="Tabfeldlinks"/>
              <w:keepNext/>
            </w:pPr>
            <w:r>
              <w:t>E</w:t>
            </w:r>
            <w:r w:rsidR="00182AFD">
              <w:t>ine Steigerung des bereits hohen Anschlussgrades an die Biotonne ist nicht zu erwarten; die je Einwohner erfasste Bioabfallmenge (Biotonne) steigt durch eine intensivere Nutzung der Biotonne um rund 11</w:t>
            </w:r>
            <w:r w:rsidR="00EA5550">
              <w:t> </w:t>
            </w:r>
            <w:r w:rsidR="00182AFD">
              <w:t>kg/Ew; die einwohnerspezifische Grüngutmenge steigt (+</w:t>
            </w:r>
            <w:r w:rsidR="00B502C0">
              <w:t>10</w:t>
            </w:r>
            <w:r w:rsidR="00182AFD">
              <w:t xml:space="preserve"> kg/Ew); das Aufkommen an Grünabfällen aus öffentlichen Garten- und Parkanlagen bleibt konstant</w:t>
            </w:r>
          </w:p>
        </w:tc>
      </w:tr>
      <w:tr w:rsidR="002521DD" w:rsidRPr="009C2C17" w14:paraId="76047A50" w14:textId="77777777" w:rsidTr="00C065DA">
        <w:trPr>
          <w:cantSplit/>
        </w:trPr>
        <w:tc>
          <w:tcPr>
            <w:tcW w:w="3085" w:type="dxa"/>
            <w:vAlign w:val="center"/>
          </w:tcPr>
          <w:p w14:paraId="3D6841F2" w14:textId="77777777" w:rsidR="002521DD" w:rsidRPr="009C2C17" w:rsidRDefault="00190FB4" w:rsidP="00462B2C">
            <w:pPr>
              <w:pStyle w:val="Tabfeldlinks"/>
              <w:keepNext/>
            </w:pPr>
            <w:r w:rsidRPr="009C2C17">
              <w:t xml:space="preserve">Bau- und Abbruchabfälle </w:t>
            </w:r>
          </w:p>
        </w:tc>
        <w:tc>
          <w:tcPr>
            <w:tcW w:w="5670" w:type="dxa"/>
          </w:tcPr>
          <w:p w14:paraId="63B6C730" w14:textId="77777777" w:rsidR="006527A2" w:rsidRPr="009C2C17" w:rsidRDefault="00C429C0" w:rsidP="00462B2C">
            <w:pPr>
              <w:pStyle w:val="Tabfeldlinks"/>
              <w:keepNext/>
            </w:pPr>
            <w:r>
              <w:t>K</w:t>
            </w:r>
            <w:r w:rsidR="00182AFD">
              <w:t>onstante absolute Menge</w:t>
            </w:r>
          </w:p>
        </w:tc>
      </w:tr>
      <w:tr w:rsidR="007E68B4" w:rsidRPr="009C2C17" w14:paraId="2A94F464" w14:textId="77777777" w:rsidTr="00C065DA">
        <w:trPr>
          <w:cantSplit/>
        </w:trPr>
        <w:tc>
          <w:tcPr>
            <w:tcW w:w="3085" w:type="dxa"/>
            <w:vAlign w:val="center"/>
          </w:tcPr>
          <w:p w14:paraId="24D55543" w14:textId="77777777" w:rsidR="007E68B4" w:rsidRPr="009C2C17" w:rsidRDefault="00A85B47" w:rsidP="00462B2C">
            <w:pPr>
              <w:pStyle w:val="Tabfeldlinks"/>
              <w:keepNext/>
            </w:pPr>
            <w:r w:rsidRPr="00A85B47">
              <w:t>Elektro- und Elektronikaltgeräte und schadstoffbelastete Kleinmengen</w:t>
            </w:r>
          </w:p>
        </w:tc>
        <w:tc>
          <w:tcPr>
            <w:tcW w:w="5670" w:type="dxa"/>
          </w:tcPr>
          <w:p w14:paraId="2734AB1B" w14:textId="77777777" w:rsidR="007E68B4" w:rsidRPr="009C2C17" w:rsidRDefault="00C429C0" w:rsidP="00462B2C">
            <w:pPr>
              <w:pStyle w:val="Tabfeldlinks"/>
              <w:keepNext/>
            </w:pPr>
            <w:r>
              <w:t>K</w:t>
            </w:r>
            <w:r w:rsidR="00182AFD">
              <w:t>onstante einwohnerspezifische Menge</w:t>
            </w:r>
          </w:p>
        </w:tc>
      </w:tr>
      <w:tr w:rsidR="007E68B4" w:rsidRPr="009C2C17" w14:paraId="67DA06D7" w14:textId="77777777" w:rsidTr="00C065DA">
        <w:trPr>
          <w:cantSplit/>
        </w:trPr>
        <w:tc>
          <w:tcPr>
            <w:tcW w:w="3085" w:type="dxa"/>
            <w:vAlign w:val="center"/>
          </w:tcPr>
          <w:p w14:paraId="2F70620B" w14:textId="77777777" w:rsidR="007E68B4" w:rsidRPr="009C2C17" w:rsidRDefault="00190FB4" w:rsidP="00462B2C">
            <w:pPr>
              <w:pStyle w:val="Tabfeldlinks"/>
              <w:keepNext/>
            </w:pPr>
            <w:r>
              <w:t>Produktionsabfälle</w:t>
            </w:r>
            <w:r w:rsidR="00FB752B" w:rsidRPr="009C2C17">
              <w:t xml:space="preserve"> </w:t>
            </w:r>
            <w:r w:rsidR="008E4202" w:rsidRPr="009C2C17">
              <w:t>und Abfälle aus der kommunalen Abwasserbehandlung</w:t>
            </w:r>
          </w:p>
        </w:tc>
        <w:tc>
          <w:tcPr>
            <w:tcW w:w="5670" w:type="dxa"/>
          </w:tcPr>
          <w:p w14:paraId="056DFEF1" w14:textId="77777777" w:rsidR="007E68B4" w:rsidRPr="009C2C17" w:rsidRDefault="00190FB4" w:rsidP="00462B2C">
            <w:pPr>
              <w:pStyle w:val="Tabfeldlinks"/>
              <w:keepNext/>
            </w:pPr>
            <w:r>
              <w:t>Prognose entfällt</w:t>
            </w:r>
          </w:p>
        </w:tc>
      </w:tr>
      <w:tr w:rsidR="00182AFD" w:rsidRPr="009C2C17" w14:paraId="45CE7AF0" w14:textId="77777777" w:rsidTr="00C065DA">
        <w:trPr>
          <w:cantSplit/>
        </w:trPr>
        <w:tc>
          <w:tcPr>
            <w:tcW w:w="3085" w:type="dxa"/>
            <w:vAlign w:val="center"/>
          </w:tcPr>
          <w:p w14:paraId="32455526" w14:textId="77777777" w:rsidR="00182AFD" w:rsidRPr="009C2C17" w:rsidRDefault="00182AFD" w:rsidP="00182AFD">
            <w:pPr>
              <w:pStyle w:val="Tabfeldlinks"/>
            </w:pPr>
            <w:r w:rsidRPr="009C2C17">
              <w:t>Sekundärabfälle</w:t>
            </w:r>
          </w:p>
        </w:tc>
        <w:tc>
          <w:tcPr>
            <w:tcW w:w="5670" w:type="dxa"/>
          </w:tcPr>
          <w:p w14:paraId="28E073FD" w14:textId="77777777" w:rsidR="00182AFD" w:rsidRPr="009C2C17" w:rsidRDefault="00C429C0" w:rsidP="00182AFD">
            <w:pPr>
              <w:pStyle w:val="Tabfeldlinks"/>
            </w:pPr>
            <w:r>
              <w:t>K</w:t>
            </w:r>
            <w:r w:rsidR="00182AFD">
              <w:t>onstante absolute Menge</w:t>
            </w:r>
          </w:p>
        </w:tc>
      </w:tr>
    </w:tbl>
    <w:p w14:paraId="1D4F34B6" w14:textId="77777777" w:rsidR="00C429C0" w:rsidRDefault="00C429C0" w:rsidP="007E68B4">
      <w:pPr>
        <w:rPr>
          <w:lang w:eastAsia="de-DE"/>
        </w:rPr>
      </w:pPr>
    </w:p>
    <w:p w14:paraId="02A5F6B3" w14:textId="77777777" w:rsidR="007E68B4" w:rsidRPr="00EA5550" w:rsidRDefault="00EA5550" w:rsidP="007E68B4">
      <w:pPr>
        <w:rPr>
          <w:lang w:eastAsia="de-DE"/>
        </w:rPr>
      </w:pPr>
      <w:r>
        <w:rPr>
          <w:lang w:eastAsia="de-DE"/>
        </w:rPr>
        <w:t>D</w:t>
      </w:r>
      <w:r w:rsidR="007E68B4" w:rsidRPr="00EA5550">
        <w:rPr>
          <w:lang w:eastAsia="de-DE"/>
        </w:rPr>
        <w:t xml:space="preserve">ie aufgezeigten </w:t>
      </w:r>
      <w:r>
        <w:rPr>
          <w:lang w:eastAsia="de-DE"/>
        </w:rPr>
        <w:t xml:space="preserve">Trends </w:t>
      </w:r>
      <w:r w:rsidR="00B506B4">
        <w:rPr>
          <w:lang w:eastAsia="de-DE"/>
        </w:rPr>
        <w:t xml:space="preserve">der Abfallmengenentwicklung </w:t>
      </w:r>
      <w:r>
        <w:rPr>
          <w:lang w:eastAsia="de-DE"/>
        </w:rPr>
        <w:t xml:space="preserve">bewirken </w:t>
      </w:r>
      <w:r w:rsidR="00B506B4">
        <w:rPr>
          <w:lang w:eastAsia="de-DE"/>
        </w:rPr>
        <w:t xml:space="preserve">im Zusammenhang mit den rückläufigen Bevölkerungszahlen insgesamt </w:t>
      </w:r>
      <w:r>
        <w:rPr>
          <w:lang w:eastAsia="de-DE"/>
        </w:rPr>
        <w:t xml:space="preserve">einen Rückgang der </w:t>
      </w:r>
      <w:r w:rsidR="00B506B4">
        <w:rPr>
          <w:lang w:eastAsia="de-DE"/>
        </w:rPr>
        <w:t xml:space="preserve">auf dem Gebiet des Landkreises Anhalt-Bitterfeld anfallenden </w:t>
      </w:r>
      <w:r>
        <w:rPr>
          <w:lang w:eastAsia="de-DE"/>
        </w:rPr>
        <w:t>Abfallmengen</w:t>
      </w:r>
      <w:r w:rsidR="00B506B4">
        <w:rPr>
          <w:lang w:eastAsia="de-DE"/>
        </w:rPr>
        <w:t xml:space="preserve">. Waren es im Jahr 2016 noch </w:t>
      </w:r>
      <w:r>
        <w:rPr>
          <w:lang w:eastAsia="de-DE"/>
        </w:rPr>
        <w:t xml:space="preserve">rund </w:t>
      </w:r>
      <w:r w:rsidR="00B506B4">
        <w:rPr>
          <w:lang w:eastAsia="de-DE"/>
        </w:rPr>
        <w:t xml:space="preserve">97.940 Mg, wird das Gesamtabfallaufkommen </w:t>
      </w:r>
      <w:r>
        <w:rPr>
          <w:lang w:eastAsia="de-DE"/>
        </w:rPr>
        <w:t>auf rund 8</w:t>
      </w:r>
      <w:r w:rsidR="00AC26E2">
        <w:rPr>
          <w:lang w:eastAsia="de-DE"/>
        </w:rPr>
        <w:t>7</w:t>
      </w:r>
      <w:r>
        <w:rPr>
          <w:lang w:eastAsia="de-DE"/>
        </w:rPr>
        <w:t>.</w:t>
      </w:r>
      <w:r w:rsidR="00AC26E2">
        <w:rPr>
          <w:lang w:eastAsia="de-DE"/>
        </w:rPr>
        <w:t>3</w:t>
      </w:r>
      <w:r>
        <w:rPr>
          <w:lang w:eastAsia="de-DE"/>
        </w:rPr>
        <w:t>00 Mg im Jahr 2027</w:t>
      </w:r>
      <w:r w:rsidR="00B506B4">
        <w:rPr>
          <w:lang w:eastAsia="de-DE"/>
        </w:rPr>
        <w:t xml:space="preserve"> absinken</w:t>
      </w:r>
      <w:r>
        <w:rPr>
          <w:lang w:eastAsia="de-DE"/>
        </w:rPr>
        <w:t xml:space="preserve">. </w:t>
      </w:r>
      <w:r w:rsidR="00C429C0">
        <w:rPr>
          <w:lang w:eastAsia="de-DE"/>
        </w:rPr>
        <w:t>Das entspricht einem Rückgang von rund 1</w:t>
      </w:r>
      <w:r w:rsidR="00B502C0">
        <w:rPr>
          <w:lang w:eastAsia="de-DE"/>
        </w:rPr>
        <w:t>0</w:t>
      </w:r>
      <w:r w:rsidR="00C429C0">
        <w:rPr>
          <w:lang w:eastAsia="de-DE"/>
        </w:rPr>
        <w:t xml:space="preserve"> Ma.-%. Die Einwohnerentwicklung hat einen wesentlichen Einfluss auf die Gesamtabfallmenge, sodass </w:t>
      </w:r>
      <w:r w:rsidR="00B506B4">
        <w:rPr>
          <w:lang w:eastAsia="de-DE"/>
        </w:rPr>
        <w:t xml:space="preserve">sich die Effekte einer intensiveren Wertstofferfassung nicht </w:t>
      </w:r>
      <w:r w:rsidR="00B502C0">
        <w:rPr>
          <w:lang w:eastAsia="de-DE"/>
        </w:rPr>
        <w:t xml:space="preserve">direkt </w:t>
      </w:r>
      <w:r w:rsidR="00B506B4">
        <w:rPr>
          <w:lang w:eastAsia="de-DE"/>
        </w:rPr>
        <w:t xml:space="preserve">widerspiegeln. </w:t>
      </w:r>
    </w:p>
    <w:p w14:paraId="33F5D691" w14:textId="77777777" w:rsidR="007607AC" w:rsidRDefault="007607AC" w:rsidP="007607AC">
      <w:pPr>
        <w:pStyle w:val="Beschriftung"/>
      </w:pPr>
      <w:bookmarkStart w:id="268" w:name="_Toc485830601"/>
      <w:bookmarkStart w:id="269" w:name="_Toc492394315"/>
      <w:bookmarkStart w:id="270" w:name="_Toc507599040"/>
      <w:r w:rsidRPr="009C2C17">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8</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1</w:t>
      </w:r>
      <w:r w:rsidR="006C1668">
        <w:rPr>
          <w:noProof/>
        </w:rPr>
        <w:fldChar w:fldCharType="end"/>
      </w:r>
      <w:r w:rsidRPr="009C2C17">
        <w:t xml:space="preserve">: </w:t>
      </w:r>
      <w:r w:rsidRPr="009C2C17">
        <w:tab/>
      </w:r>
      <w:r w:rsidR="004E536E" w:rsidRPr="009C2C17">
        <w:t xml:space="preserve">Abfallmengenentwicklung im Landkreis </w:t>
      </w:r>
      <w:r w:rsidR="00190FB4">
        <w:t>Anhalt-Bitterfeld</w:t>
      </w:r>
      <w:r w:rsidR="004E536E" w:rsidRPr="009C2C17">
        <w:t xml:space="preserve"> bis zum Jahr 202</w:t>
      </w:r>
      <w:r w:rsidR="00B506B4">
        <w:t>7</w:t>
      </w:r>
      <w:r w:rsidR="004E536E" w:rsidRPr="009C2C17">
        <w:t xml:space="preserve"> (ohne Sekundärabfälle)</w:t>
      </w:r>
      <w:bookmarkEnd w:id="268"/>
      <w:bookmarkEnd w:id="269"/>
      <w:bookmarkEnd w:id="270"/>
    </w:p>
    <w:p w14:paraId="79355297" w14:textId="77777777" w:rsidR="00AC26E2" w:rsidRDefault="003615C1" w:rsidP="00C065DA">
      <w:pPr>
        <w:rPr>
          <w:lang w:eastAsia="de-DE"/>
        </w:rPr>
      </w:pPr>
      <w:r>
        <w:rPr>
          <w:noProof/>
          <w:lang w:eastAsia="de-DE"/>
        </w:rPr>
        <w:drawing>
          <wp:inline distT="0" distB="0" distL="0" distR="0" wp14:anchorId="2E144B78" wp14:editId="737CB7EF">
            <wp:extent cx="4899547" cy="2417520"/>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5325" cy="2420371"/>
                    </a:xfrm>
                    <a:prstGeom prst="rect">
                      <a:avLst/>
                    </a:prstGeom>
                    <a:noFill/>
                  </pic:spPr>
                </pic:pic>
              </a:graphicData>
            </a:graphic>
          </wp:inline>
        </w:drawing>
      </w:r>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296"/>
        <w:gridCol w:w="1816"/>
        <w:gridCol w:w="1832"/>
        <w:gridCol w:w="1832"/>
      </w:tblGrid>
      <w:tr w:rsidR="007E68B4" w:rsidRPr="009C2C17" w14:paraId="17F1328C" w14:textId="77777777" w:rsidTr="00FE7127">
        <w:trPr>
          <w:cantSplit/>
          <w:tblHeader/>
        </w:trPr>
        <w:tc>
          <w:tcPr>
            <w:tcW w:w="3296" w:type="dxa"/>
            <w:shd w:val="pct10" w:color="auto" w:fill="auto"/>
          </w:tcPr>
          <w:p w14:paraId="0DAE5A81" w14:textId="77777777" w:rsidR="007E68B4" w:rsidRPr="009C2C17" w:rsidRDefault="007E68B4" w:rsidP="00637A15">
            <w:pPr>
              <w:pStyle w:val="Tabfeldlinksfett"/>
            </w:pPr>
            <w:r w:rsidRPr="009C2C17">
              <w:t>Abfallart</w:t>
            </w:r>
          </w:p>
        </w:tc>
        <w:tc>
          <w:tcPr>
            <w:tcW w:w="1816" w:type="dxa"/>
            <w:shd w:val="pct10" w:color="auto" w:fill="auto"/>
          </w:tcPr>
          <w:p w14:paraId="74D2ACD9" w14:textId="77777777" w:rsidR="007E68B4" w:rsidRPr="00637A15" w:rsidRDefault="007E68B4" w:rsidP="00EA5550">
            <w:pPr>
              <w:pStyle w:val="Tabfeldmittefett"/>
            </w:pPr>
            <w:r w:rsidRPr="00637A15">
              <w:t>201</w:t>
            </w:r>
            <w:r w:rsidR="00190FB4" w:rsidRPr="00637A15">
              <w:t>6</w:t>
            </w:r>
            <w:r w:rsidR="00EA5550">
              <w:br/>
            </w:r>
            <w:r w:rsidRPr="00637A15">
              <w:t>(Ist-Stand)</w:t>
            </w:r>
            <w:r w:rsidR="00EA5550">
              <w:br/>
            </w:r>
            <w:r w:rsidRPr="00637A15">
              <w:t>Mg/a</w:t>
            </w:r>
          </w:p>
        </w:tc>
        <w:tc>
          <w:tcPr>
            <w:tcW w:w="1832" w:type="dxa"/>
            <w:shd w:val="pct10" w:color="auto" w:fill="auto"/>
          </w:tcPr>
          <w:p w14:paraId="513E048E" w14:textId="77777777" w:rsidR="007E68B4" w:rsidRPr="00637A15" w:rsidRDefault="007E68B4" w:rsidP="00EA5550">
            <w:pPr>
              <w:pStyle w:val="Tabfeldmittefett"/>
            </w:pPr>
            <w:r w:rsidRPr="00637A15">
              <w:t>20</w:t>
            </w:r>
            <w:r w:rsidR="00190FB4" w:rsidRPr="00637A15">
              <w:t>22</w:t>
            </w:r>
            <w:r w:rsidR="00EA5550">
              <w:br/>
            </w:r>
            <w:r w:rsidRPr="00637A15">
              <w:t>(Prognose)</w:t>
            </w:r>
            <w:r w:rsidR="00EA5550">
              <w:br/>
            </w:r>
            <w:r w:rsidRPr="00637A15">
              <w:t>Mg/a</w:t>
            </w:r>
          </w:p>
        </w:tc>
        <w:tc>
          <w:tcPr>
            <w:tcW w:w="1832" w:type="dxa"/>
            <w:shd w:val="pct10" w:color="auto" w:fill="auto"/>
          </w:tcPr>
          <w:p w14:paraId="5341A203" w14:textId="77777777" w:rsidR="007E68B4" w:rsidRPr="00637A15" w:rsidRDefault="007E68B4" w:rsidP="00EA5550">
            <w:pPr>
              <w:pStyle w:val="Tabfeldmittefett"/>
            </w:pPr>
            <w:r w:rsidRPr="00637A15">
              <w:t>20</w:t>
            </w:r>
            <w:r w:rsidR="00190FB4" w:rsidRPr="00637A15">
              <w:t>27</w:t>
            </w:r>
            <w:r w:rsidR="00EA5550">
              <w:br/>
            </w:r>
            <w:r w:rsidRPr="00637A15">
              <w:t>(Prognose)</w:t>
            </w:r>
            <w:r w:rsidR="00EA5550">
              <w:br/>
            </w:r>
            <w:r w:rsidRPr="00637A15">
              <w:t>Mg/a</w:t>
            </w:r>
          </w:p>
        </w:tc>
      </w:tr>
      <w:tr w:rsidR="004B210F" w:rsidRPr="009C2C17" w14:paraId="59E249FD" w14:textId="77777777" w:rsidTr="00FE7127">
        <w:trPr>
          <w:cantSplit/>
        </w:trPr>
        <w:tc>
          <w:tcPr>
            <w:tcW w:w="3296" w:type="dxa"/>
          </w:tcPr>
          <w:p w14:paraId="1B2CD617" w14:textId="77777777" w:rsidR="004B210F" w:rsidRPr="009C2C17" w:rsidRDefault="004B210F" w:rsidP="00637A15">
            <w:pPr>
              <w:pStyle w:val="Tabfeldlinks"/>
            </w:pPr>
            <w:r w:rsidRPr="009C2C17">
              <w:t>Gemischte Siedlungsabfälle</w:t>
            </w:r>
          </w:p>
        </w:tc>
        <w:tc>
          <w:tcPr>
            <w:tcW w:w="1816" w:type="dxa"/>
            <w:vAlign w:val="bottom"/>
          </w:tcPr>
          <w:p w14:paraId="221DF0CC" w14:textId="77777777" w:rsidR="004B210F" w:rsidRDefault="004B210F" w:rsidP="004B210F">
            <w:pPr>
              <w:pStyle w:val="Tabfelddez"/>
            </w:pPr>
            <w:r>
              <w:t>33.968</w:t>
            </w:r>
          </w:p>
        </w:tc>
        <w:tc>
          <w:tcPr>
            <w:tcW w:w="1832" w:type="dxa"/>
            <w:vAlign w:val="bottom"/>
          </w:tcPr>
          <w:p w14:paraId="71AB7DAD" w14:textId="77777777" w:rsidR="004B210F" w:rsidRDefault="004B210F" w:rsidP="004B210F">
            <w:pPr>
              <w:pStyle w:val="Tabfelddez"/>
            </w:pPr>
            <w:r>
              <w:t>29.300</w:t>
            </w:r>
          </w:p>
        </w:tc>
        <w:tc>
          <w:tcPr>
            <w:tcW w:w="1832" w:type="dxa"/>
            <w:vAlign w:val="bottom"/>
          </w:tcPr>
          <w:p w14:paraId="5B013F32" w14:textId="77777777" w:rsidR="004B210F" w:rsidRDefault="004B210F" w:rsidP="004B210F">
            <w:pPr>
              <w:pStyle w:val="Tabfelddez"/>
            </w:pPr>
            <w:r>
              <w:t>27.100</w:t>
            </w:r>
          </w:p>
        </w:tc>
      </w:tr>
      <w:tr w:rsidR="004B210F" w:rsidRPr="009C2C17" w14:paraId="22B39638" w14:textId="77777777" w:rsidTr="00FE7127">
        <w:trPr>
          <w:cantSplit/>
        </w:trPr>
        <w:tc>
          <w:tcPr>
            <w:tcW w:w="3296" w:type="dxa"/>
          </w:tcPr>
          <w:p w14:paraId="593D4D2B" w14:textId="77777777" w:rsidR="004B210F" w:rsidRPr="009C2C17" w:rsidRDefault="004B210F" w:rsidP="00637A15">
            <w:pPr>
              <w:pStyle w:val="Tabfeldlinks"/>
            </w:pPr>
            <w:r w:rsidRPr="009C2C17">
              <w:t>Sperrmüll</w:t>
            </w:r>
          </w:p>
        </w:tc>
        <w:tc>
          <w:tcPr>
            <w:tcW w:w="1816" w:type="dxa"/>
            <w:vAlign w:val="bottom"/>
          </w:tcPr>
          <w:p w14:paraId="1FC657CB" w14:textId="77777777" w:rsidR="004B210F" w:rsidRDefault="004B210F" w:rsidP="00AC26E2">
            <w:pPr>
              <w:pStyle w:val="Tabfelddez"/>
            </w:pPr>
            <w:r>
              <w:t>5.6</w:t>
            </w:r>
            <w:r w:rsidR="00AC26E2">
              <w:t>79</w:t>
            </w:r>
          </w:p>
        </w:tc>
        <w:tc>
          <w:tcPr>
            <w:tcW w:w="1832" w:type="dxa"/>
            <w:vAlign w:val="bottom"/>
          </w:tcPr>
          <w:p w14:paraId="1722D32D" w14:textId="77777777" w:rsidR="004B210F" w:rsidRDefault="00AC26E2" w:rsidP="004B210F">
            <w:pPr>
              <w:pStyle w:val="Tabfelddez"/>
            </w:pPr>
            <w:r>
              <w:t>5.300</w:t>
            </w:r>
          </w:p>
        </w:tc>
        <w:tc>
          <w:tcPr>
            <w:tcW w:w="1832" w:type="dxa"/>
            <w:vAlign w:val="bottom"/>
          </w:tcPr>
          <w:p w14:paraId="2E0C2351" w14:textId="77777777" w:rsidR="004B210F" w:rsidRDefault="004B210F" w:rsidP="00AC26E2">
            <w:pPr>
              <w:pStyle w:val="Tabfelddez"/>
            </w:pPr>
            <w:r>
              <w:t>5.</w:t>
            </w:r>
            <w:r w:rsidR="00AC26E2">
              <w:t>0</w:t>
            </w:r>
            <w:r>
              <w:t>00</w:t>
            </w:r>
          </w:p>
        </w:tc>
      </w:tr>
      <w:tr w:rsidR="004B210F" w:rsidRPr="009C2C17" w14:paraId="5824FA7A" w14:textId="77777777" w:rsidTr="00FE7127">
        <w:trPr>
          <w:cantSplit/>
        </w:trPr>
        <w:tc>
          <w:tcPr>
            <w:tcW w:w="3296" w:type="dxa"/>
          </w:tcPr>
          <w:p w14:paraId="5E96BA3C" w14:textId="77777777" w:rsidR="004B210F" w:rsidRPr="009C2C17" w:rsidRDefault="004B210F" w:rsidP="00637A15">
            <w:pPr>
              <w:pStyle w:val="Tabfeldlinks"/>
            </w:pPr>
            <w:r w:rsidRPr="009C2C17">
              <w:t>Sonstige feste Siedlungsabfälle</w:t>
            </w:r>
          </w:p>
        </w:tc>
        <w:tc>
          <w:tcPr>
            <w:tcW w:w="1816" w:type="dxa"/>
            <w:vAlign w:val="bottom"/>
          </w:tcPr>
          <w:p w14:paraId="57736C1C" w14:textId="77777777" w:rsidR="004B210F" w:rsidRDefault="004B210F" w:rsidP="004B210F">
            <w:pPr>
              <w:pStyle w:val="Tabfelddez"/>
            </w:pPr>
            <w:r>
              <w:t>587</w:t>
            </w:r>
          </w:p>
        </w:tc>
        <w:tc>
          <w:tcPr>
            <w:tcW w:w="1832" w:type="dxa"/>
            <w:vAlign w:val="bottom"/>
          </w:tcPr>
          <w:p w14:paraId="02073F9F" w14:textId="77777777" w:rsidR="004B210F" w:rsidRDefault="004B210F" w:rsidP="004B210F">
            <w:pPr>
              <w:pStyle w:val="Tabfelddez"/>
            </w:pPr>
            <w:r>
              <w:t>700</w:t>
            </w:r>
          </w:p>
        </w:tc>
        <w:tc>
          <w:tcPr>
            <w:tcW w:w="1832" w:type="dxa"/>
            <w:vAlign w:val="bottom"/>
          </w:tcPr>
          <w:p w14:paraId="6B207B3E" w14:textId="77777777" w:rsidR="004B210F" w:rsidRDefault="004B210F" w:rsidP="004B210F">
            <w:pPr>
              <w:pStyle w:val="Tabfelddez"/>
            </w:pPr>
            <w:r>
              <w:t>700</w:t>
            </w:r>
          </w:p>
        </w:tc>
      </w:tr>
      <w:tr w:rsidR="004B210F" w:rsidRPr="009C2C17" w14:paraId="5C48A18B" w14:textId="77777777" w:rsidTr="00FE7127">
        <w:trPr>
          <w:cantSplit/>
        </w:trPr>
        <w:tc>
          <w:tcPr>
            <w:tcW w:w="3296" w:type="dxa"/>
          </w:tcPr>
          <w:p w14:paraId="1DA9FBF4" w14:textId="77777777" w:rsidR="004B210F" w:rsidRPr="009C2C17" w:rsidRDefault="004B210F" w:rsidP="00637A15">
            <w:pPr>
              <w:pStyle w:val="Tabfeldlinks"/>
            </w:pPr>
            <w:r w:rsidRPr="009C2C17">
              <w:t xml:space="preserve">Bioabfälle </w:t>
            </w:r>
          </w:p>
        </w:tc>
        <w:tc>
          <w:tcPr>
            <w:tcW w:w="1816" w:type="dxa"/>
            <w:vAlign w:val="bottom"/>
          </w:tcPr>
          <w:p w14:paraId="1D338D1E" w14:textId="77777777" w:rsidR="004B210F" w:rsidRDefault="004B210F" w:rsidP="004B210F">
            <w:pPr>
              <w:pStyle w:val="Tabfelddez"/>
            </w:pPr>
            <w:r>
              <w:t>27.086</w:t>
            </w:r>
          </w:p>
        </w:tc>
        <w:tc>
          <w:tcPr>
            <w:tcW w:w="1832" w:type="dxa"/>
            <w:vAlign w:val="bottom"/>
          </w:tcPr>
          <w:p w14:paraId="5DB98AB1" w14:textId="77777777" w:rsidR="004B210F" w:rsidRDefault="00815471" w:rsidP="00815471">
            <w:pPr>
              <w:pStyle w:val="Tabfelddez"/>
            </w:pPr>
            <w:r>
              <w:t>27</w:t>
            </w:r>
            <w:r w:rsidR="004B210F">
              <w:t>.</w:t>
            </w:r>
            <w:r w:rsidR="003615C1">
              <w:t>5</w:t>
            </w:r>
            <w:r w:rsidR="004B210F">
              <w:t>00</w:t>
            </w:r>
          </w:p>
        </w:tc>
        <w:tc>
          <w:tcPr>
            <w:tcW w:w="1832" w:type="dxa"/>
            <w:vAlign w:val="bottom"/>
          </w:tcPr>
          <w:p w14:paraId="320A9D7D" w14:textId="77777777" w:rsidR="004B210F" w:rsidRDefault="004B210F" w:rsidP="00815471">
            <w:pPr>
              <w:pStyle w:val="Tabfelddez"/>
            </w:pPr>
            <w:r>
              <w:t>2</w:t>
            </w:r>
            <w:r w:rsidR="00815471">
              <w:t>7</w:t>
            </w:r>
            <w:r>
              <w:t>.</w:t>
            </w:r>
            <w:r w:rsidR="00815471">
              <w:t>5</w:t>
            </w:r>
            <w:r>
              <w:t>00</w:t>
            </w:r>
          </w:p>
        </w:tc>
      </w:tr>
      <w:tr w:rsidR="004B210F" w:rsidRPr="009C2C17" w14:paraId="61E0F623" w14:textId="77777777" w:rsidTr="00FE7127">
        <w:trPr>
          <w:cantSplit/>
        </w:trPr>
        <w:tc>
          <w:tcPr>
            <w:tcW w:w="3296" w:type="dxa"/>
          </w:tcPr>
          <w:p w14:paraId="696A493B" w14:textId="77777777" w:rsidR="004B210F" w:rsidRPr="009C2C17" w:rsidRDefault="004B210F" w:rsidP="00637A15">
            <w:pPr>
              <w:pStyle w:val="Tabfeldlinks"/>
            </w:pPr>
            <w:r w:rsidRPr="009C2C17">
              <w:t>PPK / LVP / Altglas</w:t>
            </w:r>
          </w:p>
        </w:tc>
        <w:tc>
          <w:tcPr>
            <w:tcW w:w="1816" w:type="dxa"/>
            <w:vAlign w:val="bottom"/>
          </w:tcPr>
          <w:p w14:paraId="2D884051" w14:textId="77777777" w:rsidR="004B210F" w:rsidRDefault="004B210F" w:rsidP="004B210F">
            <w:pPr>
              <w:pStyle w:val="Tabfelddez"/>
            </w:pPr>
            <w:r>
              <w:t>18.939</w:t>
            </w:r>
          </w:p>
        </w:tc>
        <w:tc>
          <w:tcPr>
            <w:tcW w:w="1832" w:type="dxa"/>
            <w:vAlign w:val="bottom"/>
          </w:tcPr>
          <w:p w14:paraId="5F181BC5" w14:textId="77777777" w:rsidR="004B210F" w:rsidRDefault="003615C1" w:rsidP="004B210F">
            <w:pPr>
              <w:pStyle w:val="Tabfelddez"/>
            </w:pPr>
            <w:r>
              <w:t>18.4</w:t>
            </w:r>
            <w:r w:rsidR="004B210F">
              <w:t>00</w:t>
            </w:r>
          </w:p>
        </w:tc>
        <w:tc>
          <w:tcPr>
            <w:tcW w:w="1832" w:type="dxa"/>
            <w:vAlign w:val="bottom"/>
          </w:tcPr>
          <w:p w14:paraId="3AEE452F" w14:textId="77777777" w:rsidR="004B210F" w:rsidRDefault="003615C1" w:rsidP="004B210F">
            <w:pPr>
              <w:pStyle w:val="Tabfelddez"/>
            </w:pPr>
            <w:r>
              <w:t>17.4</w:t>
            </w:r>
            <w:r w:rsidR="004B210F">
              <w:t>00</w:t>
            </w:r>
          </w:p>
        </w:tc>
      </w:tr>
      <w:tr w:rsidR="004B210F" w:rsidRPr="009C2C17" w14:paraId="17763F5C" w14:textId="77777777" w:rsidTr="00FE7127">
        <w:trPr>
          <w:cantSplit/>
        </w:trPr>
        <w:tc>
          <w:tcPr>
            <w:tcW w:w="3296" w:type="dxa"/>
          </w:tcPr>
          <w:p w14:paraId="0E4F834C" w14:textId="77777777" w:rsidR="004B210F" w:rsidRPr="009C2C17" w:rsidRDefault="004B210F" w:rsidP="00637A15">
            <w:pPr>
              <w:pStyle w:val="Tabfeldlinks"/>
            </w:pPr>
            <w:r w:rsidRPr="009C2C17">
              <w:t>Sonstige Wertstoffe (</w:t>
            </w:r>
            <w:r>
              <w:t>Altmetall</w:t>
            </w:r>
            <w:r w:rsidRPr="009C2C17">
              <w:t>)</w:t>
            </w:r>
          </w:p>
        </w:tc>
        <w:tc>
          <w:tcPr>
            <w:tcW w:w="1816" w:type="dxa"/>
            <w:vAlign w:val="bottom"/>
          </w:tcPr>
          <w:p w14:paraId="1B6CA146" w14:textId="77777777" w:rsidR="004B210F" w:rsidRDefault="004B210F" w:rsidP="004B210F">
            <w:pPr>
              <w:pStyle w:val="Tabfelddez"/>
            </w:pPr>
            <w:r>
              <w:t>79</w:t>
            </w:r>
          </w:p>
        </w:tc>
        <w:tc>
          <w:tcPr>
            <w:tcW w:w="1832" w:type="dxa"/>
            <w:vAlign w:val="bottom"/>
          </w:tcPr>
          <w:p w14:paraId="3173C9C8" w14:textId="77777777" w:rsidR="004B210F" w:rsidRDefault="004B210F" w:rsidP="004B210F">
            <w:pPr>
              <w:pStyle w:val="Tabfelddez"/>
            </w:pPr>
            <w:r>
              <w:t>100</w:t>
            </w:r>
          </w:p>
        </w:tc>
        <w:tc>
          <w:tcPr>
            <w:tcW w:w="1832" w:type="dxa"/>
            <w:vAlign w:val="bottom"/>
          </w:tcPr>
          <w:p w14:paraId="4210BED8" w14:textId="77777777" w:rsidR="004B210F" w:rsidRDefault="004B210F" w:rsidP="004B210F">
            <w:pPr>
              <w:pStyle w:val="Tabfelddez"/>
            </w:pPr>
            <w:r>
              <w:t>100</w:t>
            </w:r>
          </w:p>
        </w:tc>
      </w:tr>
      <w:tr w:rsidR="004B210F" w:rsidRPr="009C2C17" w14:paraId="49DF50D5" w14:textId="77777777" w:rsidTr="00FE7127">
        <w:trPr>
          <w:cantSplit/>
        </w:trPr>
        <w:tc>
          <w:tcPr>
            <w:tcW w:w="3296" w:type="dxa"/>
          </w:tcPr>
          <w:p w14:paraId="2E696C90" w14:textId="77777777" w:rsidR="004B210F" w:rsidRPr="009C2C17" w:rsidRDefault="004B210F" w:rsidP="00637A15">
            <w:pPr>
              <w:pStyle w:val="Tabfeldlinks"/>
            </w:pPr>
            <w:r w:rsidRPr="009C2C17">
              <w:t>andere getrennt erfasste Abfälle (EAG, Altreifen, gef. Abfälle)</w:t>
            </w:r>
          </w:p>
        </w:tc>
        <w:tc>
          <w:tcPr>
            <w:tcW w:w="1816" w:type="dxa"/>
            <w:vAlign w:val="bottom"/>
          </w:tcPr>
          <w:p w14:paraId="1D76965F" w14:textId="77777777" w:rsidR="004B210F" w:rsidRDefault="004B210F" w:rsidP="004B210F">
            <w:pPr>
              <w:pStyle w:val="Tabfelddez"/>
            </w:pPr>
            <w:r>
              <w:t>1.280</w:t>
            </w:r>
          </w:p>
        </w:tc>
        <w:tc>
          <w:tcPr>
            <w:tcW w:w="1832" w:type="dxa"/>
            <w:vAlign w:val="bottom"/>
          </w:tcPr>
          <w:p w14:paraId="69738DFB" w14:textId="77777777" w:rsidR="004B210F" w:rsidRDefault="003615C1" w:rsidP="004B210F">
            <w:pPr>
              <w:pStyle w:val="Tabfelddez"/>
            </w:pPr>
            <w:r>
              <w:t>1.3</w:t>
            </w:r>
            <w:r w:rsidR="004B210F">
              <w:t>00</w:t>
            </w:r>
          </w:p>
        </w:tc>
        <w:tc>
          <w:tcPr>
            <w:tcW w:w="1832" w:type="dxa"/>
            <w:vAlign w:val="bottom"/>
          </w:tcPr>
          <w:p w14:paraId="111ABD5D" w14:textId="77777777" w:rsidR="004B210F" w:rsidRDefault="004B210F" w:rsidP="004B210F">
            <w:pPr>
              <w:pStyle w:val="Tabfelddez"/>
            </w:pPr>
            <w:r>
              <w:t>1.200</w:t>
            </w:r>
          </w:p>
        </w:tc>
      </w:tr>
      <w:tr w:rsidR="004B210F" w:rsidRPr="009C2C17" w14:paraId="55FEB453" w14:textId="77777777" w:rsidTr="00FE7127">
        <w:trPr>
          <w:cantSplit/>
        </w:trPr>
        <w:tc>
          <w:tcPr>
            <w:tcW w:w="3296" w:type="dxa"/>
          </w:tcPr>
          <w:p w14:paraId="172CD020" w14:textId="77777777" w:rsidR="004B210F" w:rsidRPr="009C2C17" w:rsidRDefault="004B210F" w:rsidP="00637A15">
            <w:pPr>
              <w:pStyle w:val="Tabfeldlinks"/>
            </w:pPr>
            <w:r w:rsidRPr="009C2C17">
              <w:t>Bau- und Abbruchabfälle</w:t>
            </w:r>
          </w:p>
        </w:tc>
        <w:tc>
          <w:tcPr>
            <w:tcW w:w="1816" w:type="dxa"/>
            <w:vAlign w:val="bottom"/>
          </w:tcPr>
          <w:p w14:paraId="2D391FD0" w14:textId="77777777" w:rsidR="004B210F" w:rsidRDefault="004B210F" w:rsidP="004B210F">
            <w:pPr>
              <w:pStyle w:val="Tabfelddez"/>
            </w:pPr>
            <w:r>
              <w:t>10.323</w:t>
            </w:r>
          </w:p>
        </w:tc>
        <w:tc>
          <w:tcPr>
            <w:tcW w:w="1832" w:type="dxa"/>
            <w:vAlign w:val="bottom"/>
          </w:tcPr>
          <w:p w14:paraId="03862D48" w14:textId="77777777" w:rsidR="004B210F" w:rsidRDefault="004B210F" w:rsidP="004B210F">
            <w:pPr>
              <w:pStyle w:val="Tabfelddez"/>
            </w:pPr>
            <w:r>
              <w:t>8.400</w:t>
            </w:r>
          </w:p>
        </w:tc>
        <w:tc>
          <w:tcPr>
            <w:tcW w:w="1832" w:type="dxa"/>
            <w:vAlign w:val="bottom"/>
          </w:tcPr>
          <w:p w14:paraId="4D83D7E8" w14:textId="77777777" w:rsidR="004B210F" w:rsidRDefault="004B210F" w:rsidP="004B210F">
            <w:pPr>
              <w:pStyle w:val="Tabfelddez"/>
            </w:pPr>
            <w:r>
              <w:t>8.400</w:t>
            </w:r>
          </w:p>
        </w:tc>
      </w:tr>
      <w:tr w:rsidR="004B210F" w:rsidRPr="009C2C17" w14:paraId="22A160B2" w14:textId="77777777" w:rsidTr="00FE7127">
        <w:trPr>
          <w:cantSplit/>
        </w:trPr>
        <w:tc>
          <w:tcPr>
            <w:tcW w:w="3296" w:type="dxa"/>
            <w:tcBorders>
              <w:bottom w:val="single" w:sz="4" w:space="0" w:color="auto"/>
            </w:tcBorders>
            <w:shd w:val="pct10" w:color="auto" w:fill="auto"/>
          </w:tcPr>
          <w:p w14:paraId="2758B436" w14:textId="77777777" w:rsidR="004B210F" w:rsidRPr="009C2C17" w:rsidRDefault="004B210F" w:rsidP="004B210F">
            <w:pPr>
              <w:pStyle w:val="Tabfeldlinksfett"/>
            </w:pPr>
            <w:r w:rsidRPr="009C2C17">
              <w:t>Gesamtabfallmenge</w:t>
            </w:r>
            <w:r w:rsidR="00C46691">
              <w:t>*</w:t>
            </w:r>
          </w:p>
        </w:tc>
        <w:tc>
          <w:tcPr>
            <w:tcW w:w="1816" w:type="dxa"/>
            <w:tcBorders>
              <w:bottom w:val="single" w:sz="4" w:space="0" w:color="auto"/>
            </w:tcBorders>
            <w:shd w:val="pct10" w:color="auto" w:fill="auto"/>
            <w:vAlign w:val="bottom"/>
          </w:tcPr>
          <w:p w14:paraId="11065037" w14:textId="77777777" w:rsidR="004B210F" w:rsidRDefault="00C46691" w:rsidP="00AC26E2">
            <w:pPr>
              <w:pStyle w:val="Tabfelddezfett"/>
            </w:pPr>
            <w:r>
              <w:t>97.9</w:t>
            </w:r>
            <w:r w:rsidR="00AC26E2">
              <w:t>39</w:t>
            </w:r>
          </w:p>
        </w:tc>
        <w:tc>
          <w:tcPr>
            <w:tcW w:w="1832" w:type="dxa"/>
            <w:tcBorders>
              <w:bottom w:val="single" w:sz="4" w:space="0" w:color="auto"/>
            </w:tcBorders>
            <w:shd w:val="pct10" w:color="auto" w:fill="auto"/>
            <w:vAlign w:val="bottom"/>
          </w:tcPr>
          <w:p w14:paraId="3A40043B" w14:textId="77777777" w:rsidR="004B210F" w:rsidRDefault="00AC26E2" w:rsidP="00AC26E2">
            <w:pPr>
              <w:pStyle w:val="Tabfelddezfett"/>
            </w:pPr>
            <w:r>
              <w:t>90</w:t>
            </w:r>
            <w:r w:rsidR="00815471">
              <w:t>.</w:t>
            </w:r>
            <w:r w:rsidR="003615C1">
              <w:t>9</w:t>
            </w:r>
            <w:r>
              <w:t>00</w:t>
            </w:r>
          </w:p>
        </w:tc>
        <w:tc>
          <w:tcPr>
            <w:tcW w:w="1832" w:type="dxa"/>
            <w:tcBorders>
              <w:bottom w:val="single" w:sz="4" w:space="0" w:color="auto"/>
            </w:tcBorders>
            <w:shd w:val="pct10" w:color="auto" w:fill="auto"/>
            <w:vAlign w:val="bottom"/>
          </w:tcPr>
          <w:p w14:paraId="44EF1264" w14:textId="77777777" w:rsidR="004B210F" w:rsidRDefault="004B210F" w:rsidP="00AC26E2">
            <w:pPr>
              <w:pStyle w:val="Tabfelddezfett"/>
            </w:pPr>
            <w:r>
              <w:t>8</w:t>
            </w:r>
            <w:r w:rsidR="00AC26E2">
              <w:t>7</w:t>
            </w:r>
            <w:r>
              <w:t>.</w:t>
            </w:r>
            <w:r w:rsidR="00AC26E2">
              <w:t>3</w:t>
            </w:r>
            <w:r>
              <w:t>00</w:t>
            </w:r>
          </w:p>
        </w:tc>
      </w:tr>
      <w:tr w:rsidR="00C46691" w:rsidRPr="00EA5550" w14:paraId="458AB2DF" w14:textId="77777777" w:rsidTr="00FE7127">
        <w:trPr>
          <w:cantSplit/>
        </w:trPr>
        <w:tc>
          <w:tcPr>
            <w:tcW w:w="8776" w:type="dxa"/>
            <w:gridSpan w:val="4"/>
            <w:shd w:val="clear" w:color="auto" w:fill="auto"/>
          </w:tcPr>
          <w:p w14:paraId="24074264" w14:textId="77777777" w:rsidR="00C46691" w:rsidRPr="00EA5550" w:rsidRDefault="00C46691" w:rsidP="00C46691">
            <w:pPr>
              <w:pStyle w:val="Tabfeldlinks"/>
              <w:rPr>
                <w:sz w:val="18"/>
              </w:rPr>
            </w:pPr>
            <w:r w:rsidRPr="00EA5550">
              <w:rPr>
                <w:sz w:val="18"/>
              </w:rPr>
              <w:t>* Abweichungen in den Summen sind auf Rundungsfehler zurückzuführen.</w:t>
            </w:r>
          </w:p>
        </w:tc>
      </w:tr>
    </w:tbl>
    <w:p w14:paraId="74FCE5DB" w14:textId="77777777" w:rsidR="00B506B4" w:rsidRDefault="00B506B4" w:rsidP="007E68B4">
      <w:pPr>
        <w:rPr>
          <w:lang w:eastAsia="de-DE"/>
        </w:rPr>
      </w:pPr>
    </w:p>
    <w:p w14:paraId="3267654F" w14:textId="12A944B0" w:rsidR="00F94504" w:rsidRPr="009C2C17" w:rsidRDefault="00E23EDD" w:rsidP="00367B28">
      <w:pPr>
        <w:rPr>
          <w:lang w:eastAsia="de-DE"/>
        </w:rPr>
      </w:pPr>
      <w:r>
        <w:rPr>
          <w:lang w:eastAsia="de-DE"/>
        </w:rPr>
        <w:lastRenderedPageBreak/>
        <w:t xml:space="preserve">Darüber hinaus werden </w:t>
      </w:r>
      <w:r w:rsidR="00ED6ABF">
        <w:rPr>
          <w:lang w:eastAsia="de-DE"/>
        </w:rPr>
        <w:t xml:space="preserve">Sekundärabfälle, die als Reste einer Abfallbehandlung anfallen, </w:t>
      </w:r>
      <w:r>
        <w:rPr>
          <w:lang w:eastAsia="de-DE"/>
        </w:rPr>
        <w:t xml:space="preserve">dem örE </w:t>
      </w:r>
      <w:r w:rsidR="00ED6ABF">
        <w:rPr>
          <w:lang w:eastAsia="de-DE"/>
        </w:rPr>
        <w:t xml:space="preserve">voraussichtlich in Höhe von rund 2.500 Mg/a </w:t>
      </w:r>
      <w:r>
        <w:rPr>
          <w:lang w:eastAsia="de-DE"/>
        </w:rPr>
        <w:t xml:space="preserve">auch künftig </w:t>
      </w:r>
      <w:r w:rsidR="00ED6ABF">
        <w:rPr>
          <w:lang w:eastAsia="de-DE"/>
        </w:rPr>
        <w:t>zur Entsorgung überlassen.</w:t>
      </w:r>
    </w:p>
    <w:p w14:paraId="43A65D44" w14:textId="77777777" w:rsidR="00493678" w:rsidRPr="008053C9" w:rsidRDefault="00DB1FA4" w:rsidP="00FE7127">
      <w:pPr>
        <w:pStyle w:val="berschrift1"/>
        <w:pageBreakBefore/>
      </w:pPr>
      <w:bookmarkStart w:id="271" w:name="_Toc485830574"/>
      <w:bookmarkStart w:id="272" w:name="_Toc492394273"/>
      <w:bookmarkStart w:id="273" w:name="_Toc507598998"/>
      <w:bookmarkStart w:id="274" w:name="_Ref395520761"/>
      <w:bookmarkStart w:id="275" w:name="_Ref395530097"/>
      <w:r w:rsidRPr="008053C9">
        <w:lastRenderedPageBreak/>
        <w:t xml:space="preserve">Nachweis der </w:t>
      </w:r>
      <w:r w:rsidR="00493678" w:rsidRPr="008053C9">
        <w:t>Entsorgungssicherheit</w:t>
      </w:r>
      <w:r w:rsidR="002E1E01" w:rsidRPr="008053C9">
        <w:t xml:space="preserve"> für </w:t>
      </w:r>
      <w:r w:rsidRPr="008053C9">
        <w:t xml:space="preserve">die </w:t>
      </w:r>
      <w:r w:rsidR="007B1DCD" w:rsidRPr="008053C9">
        <w:t>dem Landkreis Anhalt-Bitterfeld</w:t>
      </w:r>
      <w:r w:rsidR="002E1E01" w:rsidRPr="008053C9">
        <w:t xml:space="preserve"> überlassenen Abfälle</w:t>
      </w:r>
      <w:bookmarkEnd w:id="271"/>
      <w:bookmarkEnd w:id="272"/>
      <w:bookmarkEnd w:id="273"/>
    </w:p>
    <w:p w14:paraId="6054E42D" w14:textId="77777777" w:rsidR="007B1DCD" w:rsidRPr="007B1DCD" w:rsidRDefault="004D3A88" w:rsidP="001D7FDA">
      <w:pPr>
        <w:keepLines/>
        <w:rPr>
          <w:highlight w:val="red"/>
          <w:lang w:eastAsia="de-DE"/>
        </w:rPr>
      </w:pPr>
      <w:r w:rsidRPr="008053C9">
        <w:rPr>
          <w:lang w:eastAsia="de-DE"/>
        </w:rPr>
        <w:t xml:space="preserve">Der Landkreis Anhalt-Bitterfeld muss gemäß § 8 Abs. 2 </w:t>
      </w:r>
      <w:r w:rsidRPr="007E1FC5">
        <w:rPr>
          <w:lang w:eastAsia="de-DE"/>
        </w:rPr>
        <w:t>AbfG LSA</w:t>
      </w:r>
      <w:r w:rsidRPr="008053C9">
        <w:rPr>
          <w:lang w:eastAsia="de-DE"/>
        </w:rPr>
        <w:t xml:space="preserve"> f</w:t>
      </w:r>
      <w:r w:rsidR="007B1DCD" w:rsidRPr="008053C9">
        <w:rPr>
          <w:lang w:eastAsia="de-DE"/>
        </w:rPr>
        <w:t>ür die im Landkreis</w:t>
      </w:r>
      <w:r w:rsidR="007B1DCD">
        <w:rPr>
          <w:lang w:eastAsia="de-DE"/>
        </w:rPr>
        <w:t xml:space="preserve"> anfallenden </w:t>
      </w:r>
      <w:r w:rsidR="00C103B9">
        <w:rPr>
          <w:lang w:eastAsia="de-DE"/>
        </w:rPr>
        <w:t>und ihm zu überlassend</w:t>
      </w:r>
      <w:r w:rsidR="008053C9">
        <w:rPr>
          <w:lang w:eastAsia="de-DE"/>
        </w:rPr>
        <w:t xml:space="preserve">en Abfälle </w:t>
      </w:r>
      <w:r>
        <w:rPr>
          <w:lang w:eastAsia="de-DE"/>
        </w:rPr>
        <w:t>die</w:t>
      </w:r>
      <w:r w:rsidR="007B1DCD">
        <w:rPr>
          <w:lang w:eastAsia="de-DE"/>
        </w:rPr>
        <w:t xml:space="preserve"> Entsorgungssicherheit für die nächsten 10 Jahre gewährleisten. Bis zum Jahr 2027 ergibt sich folgende Entsorgungssituation:</w:t>
      </w:r>
      <w:r>
        <w:rPr>
          <w:lang w:eastAsia="de-DE"/>
        </w:rPr>
        <w:t xml:space="preserve"> </w:t>
      </w:r>
    </w:p>
    <w:p w14:paraId="33C27075" w14:textId="77777777" w:rsidR="002E1E01" w:rsidRDefault="002E1E01" w:rsidP="00462B2C">
      <w:pPr>
        <w:pStyle w:val="Listenabsatz"/>
        <w:keepNext/>
        <w:numPr>
          <w:ilvl w:val="0"/>
          <w:numId w:val="46"/>
        </w:numPr>
        <w:spacing w:before="240" w:after="120"/>
        <w:ind w:left="357" w:hanging="357"/>
        <w:rPr>
          <w:b/>
        </w:rPr>
      </w:pPr>
      <w:r w:rsidRPr="009C2C17">
        <w:rPr>
          <w:b/>
        </w:rPr>
        <w:t>Abfäll</w:t>
      </w:r>
      <w:r w:rsidR="00DC054D" w:rsidRPr="009C2C17">
        <w:rPr>
          <w:b/>
        </w:rPr>
        <w:t xml:space="preserve">e zur </w:t>
      </w:r>
      <w:r w:rsidR="008053C9">
        <w:rPr>
          <w:b/>
        </w:rPr>
        <w:t>thermischen Behandlung</w:t>
      </w:r>
      <w:r w:rsidR="00DC054D" w:rsidRPr="009C2C17">
        <w:rPr>
          <w:b/>
        </w:rPr>
        <w:t xml:space="preserve"> im MHKW Rothen</w:t>
      </w:r>
      <w:r w:rsidRPr="009C2C17">
        <w:rPr>
          <w:b/>
        </w:rPr>
        <w:t>see</w:t>
      </w:r>
      <w:r w:rsidR="007B1DCD">
        <w:rPr>
          <w:b/>
        </w:rPr>
        <w:t xml:space="preserve"> und der MVV Trea Leuna</w:t>
      </w:r>
    </w:p>
    <w:p w14:paraId="456117BD" w14:textId="77777777" w:rsidR="0096669A" w:rsidRDefault="00C103B9" w:rsidP="007636C2">
      <w:r>
        <w:t>F</w:t>
      </w:r>
      <w:r w:rsidR="0012282F">
        <w:t>ür die Entsorgung von g</w:t>
      </w:r>
      <w:r w:rsidR="007636C2" w:rsidRPr="007636C2">
        <w:t>emischte</w:t>
      </w:r>
      <w:r w:rsidR="0012282F">
        <w:t>n</w:t>
      </w:r>
      <w:r w:rsidR="007636C2" w:rsidRPr="007636C2">
        <w:t xml:space="preserve"> Siedlungsabfälle</w:t>
      </w:r>
      <w:r w:rsidR="00291A20">
        <w:t>n</w:t>
      </w:r>
      <w:r w:rsidR="007636C2" w:rsidRPr="007636C2">
        <w:t>, Sperrmüll und gemischte</w:t>
      </w:r>
      <w:r w:rsidR="00FE764C">
        <w:t>n</w:t>
      </w:r>
      <w:r w:rsidR="007636C2" w:rsidRPr="007636C2">
        <w:t xml:space="preserve"> Bau- und Abbruchabfälle</w:t>
      </w:r>
      <w:r w:rsidR="0012282F">
        <w:t xml:space="preserve">n </w:t>
      </w:r>
      <w:r>
        <w:t xml:space="preserve">nutzt der Landkreis Anhalt-Bitterfeld </w:t>
      </w:r>
      <w:r w:rsidR="0012282F">
        <w:t>die Entsorgungskapazitäten des MHKW Roth</w:t>
      </w:r>
      <w:r w:rsidR="00291A20">
        <w:t>en</w:t>
      </w:r>
      <w:r w:rsidR="0012282F">
        <w:t xml:space="preserve">see und der MVV Trea Leuna. </w:t>
      </w:r>
      <w:r w:rsidR="00AC2A55">
        <w:t>Die Entsorgungsverträge stammen noch aus der Zeit vor der Kreisgebietsreform</w:t>
      </w:r>
      <w:r w:rsidR="00C4717D">
        <w:t>, daher sind d</w:t>
      </w:r>
      <w:r w:rsidR="00AC2A55">
        <w:t>ie Laufzeiten der einzelnen Verträge</w:t>
      </w:r>
      <w:r w:rsidR="00C4717D">
        <w:t xml:space="preserve"> unterschiedlich</w:t>
      </w:r>
      <w:r w:rsidR="00AC2A55">
        <w:t xml:space="preserve">. </w:t>
      </w:r>
      <w:r w:rsidR="004E3C7C">
        <w:t xml:space="preserve">Die </w:t>
      </w:r>
      <w:r w:rsidR="003B424E">
        <w:t xml:space="preserve">entsprechenden </w:t>
      </w:r>
      <w:r w:rsidR="004E3C7C">
        <w:t xml:space="preserve">Vertragslaufzeiten zeigt </w:t>
      </w:r>
      <w:r w:rsidR="004E3C7C">
        <w:fldChar w:fldCharType="begin"/>
      </w:r>
      <w:r w:rsidR="004E3C7C">
        <w:instrText xml:space="preserve"> REF _Ref487714388 \h </w:instrText>
      </w:r>
      <w:r w:rsidR="004E3C7C">
        <w:fldChar w:fldCharType="separate"/>
      </w:r>
      <w:r w:rsidR="00853A0A">
        <w:t xml:space="preserve">Tabelle </w:t>
      </w:r>
      <w:r w:rsidR="00853A0A">
        <w:rPr>
          <w:noProof/>
        </w:rPr>
        <w:t>9</w:t>
      </w:r>
      <w:r w:rsidR="00853A0A">
        <w:noBreakHyphen/>
      </w:r>
      <w:r w:rsidR="00853A0A">
        <w:rPr>
          <w:noProof/>
        </w:rPr>
        <w:t>1</w:t>
      </w:r>
      <w:r w:rsidR="004E3C7C">
        <w:fldChar w:fldCharType="end"/>
      </w:r>
      <w:r w:rsidR="004E3C7C">
        <w:t>.</w:t>
      </w:r>
    </w:p>
    <w:p w14:paraId="38D88254" w14:textId="77777777" w:rsidR="004E3C7C" w:rsidRDefault="004E3C7C" w:rsidP="004E3C7C">
      <w:pPr>
        <w:pStyle w:val="Beschriftung"/>
      </w:pPr>
      <w:bookmarkStart w:id="276" w:name="_Ref487714388"/>
      <w:bookmarkStart w:id="277" w:name="_Toc492394330"/>
      <w:bookmarkStart w:id="278" w:name="_Toc507599055"/>
      <w:r>
        <w:t xml:space="preserve">Tabelle </w:t>
      </w:r>
      <w:r w:rsidR="006C1668">
        <w:rPr>
          <w:noProof/>
        </w:rPr>
        <w:fldChar w:fldCharType="begin"/>
      </w:r>
      <w:r w:rsidR="006C1668">
        <w:rPr>
          <w:noProof/>
        </w:rPr>
        <w:instrText xml:space="preserve"> STYLEREF 1 \s </w:instrText>
      </w:r>
      <w:r w:rsidR="006C1668">
        <w:rPr>
          <w:noProof/>
        </w:rPr>
        <w:fldChar w:fldCharType="separate"/>
      </w:r>
      <w:r w:rsidR="00853A0A">
        <w:rPr>
          <w:noProof/>
        </w:rPr>
        <w:t>9</w:t>
      </w:r>
      <w:r w:rsidR="006C1668">
        <w:rPr>
          <w:noProof/>
        </w:rPr>
        <w:fldChar w:fldCharType="end"/>
      </w:r>
      <w:r>
        <w:noBreakHyphen/>
      </w:r>
      <w:r w:rsidR="006C1668">
        <w:rPr>
          <w:noProof/>
        </w:rPr>
        <w:fldChar w:fldCharType="begin"/>
      </w:r>
      <w:r w:rsidR="006C1668">
        <w:rPr>
          <w:noProof/>
        </w:rPr>
        <w:instrText xml:space="preserve"> SEQ Tabelle \* ARABIC \s 1 </w:instrText>
      </w:r>
      <w:r w:rsidR="006C1668">
        <w:rPr>
          <w:noProof/>
        </w:rPr>
        <w:fldChar w:fldCharType="separate"/>
      </w:r>
      <w:r w:rsidR="00853A0A">
        <w:rPr>
          <w:noProof/>
        </w:rPr>
        <w:t>1</w:t>
      </w:r>
      <w:r w:rsidR="006C1668">
        <w:rPr>
          <w:noProof/>
        </w:rPr>
        <w:fldChar w:fldCharType="end"/>
      </w:r>
      <w:bookmarkEnd w:id="276"/>
      <w:r>
        <w:t>:</w:t>
      </w:r>
      <w:r>
        <w:tab/>
        <w:t>Vertragslaufzeiten für die thermische Behandlung von Abfällen</w:t>
      </w:r>
      <w:bookmarkEnd w:id="277"/>
      <w:bookmarkEnd w:id="27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918"/>
        <w:gridCol w:w="2918"/>
        <w:gridCol w:w="2919"/>
      </w:tblGrid>
      <w:tr w:rsidR="004E3C7C" w:rsidRPr="009C2C17" w14:paraId="0E4561BE" w14:textId="77777777" w:rsidTr="004E3C7C">
        <w:trPr>
          <w:cantSplit/>
          <w:tblHeader/>
        </w:trPr>
        <w:tc>
          <w:tcPr>
            <w:tcW w:w="2918" w:type="dxa"/>
            <w:shd w:val="pct10" w:color="auto" w:fill="auto"/>
          </w:tcPr>
          <w:p w14:paraId="650CB418" w14:textId="77777777" w:rsidR="004E3C7C" w:rsidRPr="009C2C17" w:rsidRDefault="004E3C7C" w:rsidP="004E3C7C">
            <w:pPr>
              <w:pStyle w:val="Tabfeldlinksfett"/>
              <w:keepNext/>
            </w:pPr>
            <w:r>
              <w:t>Altkreis</w:t>
            </w:r>
          </w:p>
        </w:tc>
        <w:tc>
          <w:tcPr>
            <w:tcW w:w="2918" w:type="dxa"/>
            <w:shd w:val="pct10" w:color="auto" w:fill="auto"/>
          </w:tcPr>
          <w:p w14:paraId="3365E5EB" w14:textId="77777777" w:rsidR="004E3C7C" w:rsidRPr="00637A15" w:rsidRDefault="004E3C7C" w:rsidP="004E3C7C">
            <w:pPr>
              <w:pStyle w:val="Tabfeldmittefett"/>
              <w:keepNext/>
            </w:pPr>
            <w:r>
              <w:t>Entsorgungsanlage</w:t>
            </w:r>
          </w:p>
        </w:tc>
        <w:tc>
          <w:tcPr>
            <w:tcW w:w="2919" w:type="dxa"/>
            <w:shd w:val="pct10" w:color="auto" w:fill="auto"/>
          </w:tcPr>
          <w:p w14:paraId="6732431B" w14:textId="77777777" w:rsidR="004E3C7C" w:rsidRPr="00637A15" w:rsidRDefault="004E3C7C" w:rsidP="004E3C7C">
            <w:pPr>
              <w:pStyle w:val="Tabfeldmittefett"/>
              <w:keepNext/>
            </w:pPr>
            <w:r>
              <w:t>Vertragslaufzeit</w:t>
            </w:r>
          </w:p>
        </w:tc>
      </w:tr>
      <w:tr w:rsidR="004E3C7C" w:rsidRPr="009C2C17" w14:paraId="6B020BDF" w14:textId="77777777" w:rsidTr="004E3C7C">
        <w:trPr>
          <w:cantSplit/>
        </w:trPr>
        <w:tc>
          <w:tcPr>
            <w:tcW w:w="2918" w:type="dxa"/>
          </w:tcPr>
          <w:p w14:paraId="16C35DF7" w14:textId="77777777" w:rsidR="004E3C7C" w:rsidRPr="009C2C17" w:rsidRDefault="004E3C7C" w:rsidP="004E3C7C">
            <w:pPr>
              <w:pStyle w:val="Tabfeldlinks"/>
              <w:keepNext/>
            </w:pPr>
            <w:r>
              <w:t>Anhalt-Zerbst</w:t>
            </w:r>
          </w:p>
        </w:tc>
        <w:tc>
          <w:tcPr>
            <w:tcW w:w="2918" w:type="dxa"/>
            <w:vAlign w:val="bottom"/>
          </w:tcPr>
          <w:p w14:paraId="5FF87916" w14:textId="77777777" w:rsidR="004E3C7C" w:rsidRDefault="004E3C7C" w:rsidP="004E3C7C">
            <w:pPr>
              <w:pStyle w:val="Tabfeldlinks"/>
              <w:keepNext/>
              <w:jc w:val="center"/>
            </w:pPr>
            <w:r>
              <w:t>MVV Trea Leuna</w:t>
            </w:r>
          </w:p>
        </w:tc>
        <w:tc>
          <w:tcPr>
            <w:tcW w:w="2919" w:type="dxa"/>
            <w:vAlign w:val="bottom"/>
          </w:tcPr>
          <w:p w14:paraId="5A4A2F36" w14:textId="77777777" w:rsidR="004E3C7C" w:rsidRDefault="00ED23B8" w:rsidP="004E3C7C">
            <w:pPr>
              <w:pStyle w:val="Tabfeldlinks"/>
              <w:keepNext/>
              <w:jc w:val="center"/>
            </w:pPr>
            <w:r>
              <w:t>31.05.2020</w:t>
            </w:r>
          </w:p>
        </w:tc>
      </w:tr>
      <w:tr w:rsidR="004E3C7C" w:rsidRPr="009C2C17" w14:paraId="0C5EB8A4" w14:textId="77777777" w:rsidTr="004E3C7C">
        <w:trPr>
          <w:cantSplit/>
        </w:trPr>
        <w:tc>
          <w:tcPr>
            <w:tcW w:w="2918" w:type="dxa"/>
          </w:tcPr>
          <w:p w14:paraId="488E615F" w14:textId="77777777" w:rsidR="004E3C7C" w:rsidRPr="009C2C17" w:rsidRDefault="004E3C7C" w:rsidP="004E3C7C">
            <w:pPr>
              <w:pStyle w:val="Tabfeldlinks"/>
              <w:keepNext/>
            </w:pPr>
            <w:r>
              <w:t>Köthen</w:t>
            </w:r>
          </w:p>
        </w:tc>
        <w:tc>
          <w:tcPr>
            <w:tcW w:w="2918" w:type="dxa"/>
            <w:vAlign w:val="bottom"/>
          </w:tcPr>
          <w:p w14:paraId="193A60FE" w14:textId="77777777" w:rsidR="004E3C7C" w:rsidRDefault="004E3C7C" w:rsidP="004E3C7C">
            <w:pPr>
              <w:pStyle w:val="Tabfeldlinks"/>
              <w:keepNext/>
              <w:jc w:val="center"/>
            </w:pPr>
            <w:r>
              <w:t>MHKW Rothensee</w:t>
            </w:r>
          </w:p>
        </w:tc>
        <w:tc>
          <w:tcPr>
            <w:tcW w:w="2919" w:type="dxa"/>
            <w:vAlign w:val="bottom"/>
          </w:tcPr>
          <w:p w14:paraId="6FA79DD4" w14:textId="77777777" w:rsidR="004E3C7C" w:rsidRDefault="004E3C7C" w:rsidP="004E3C7C">
            <w:pPr>
              <w:pStyle w:val="Tabfeldlinks"/>
              <w:keepNext/>
              <w:jc w:val="center"/>
            </w:pPr>
            <w:r>
              <w:t>31.05.2018</w:t>
            </w:r>
          </w:p>
        </w:tc>
      </w:tr>
      <w:tr w:rsidR="004E3C7C" w:rsidRPr="009C2C17" w14:paraId="100D386D" w14:textId="77777777" w:rsidTr="004E3C7C">
        <w:trPr>
          <w:cantSplit/>
        </w:trPr>
        <w:tc>
          <w:tcPr>
            <w:tcW w:w="2918" w:type="dxa"/>
          </w:tcPr>
          <w:p w14:paraId="28DE3157" w14:textId="77777777" w:rsidR="004E3C7C" w:rsidRPr="009C2C17" w:rsidRDefault="004E3C7C" w:rsidP="001E5E1D">
            <w:pPr>
              <w:pStyle w:val="Tabfeldlinks"/>
            </w:pPr>
            <w:r>
              <w:t>Bitterfeld</w:t>
            </w:r>
          </w:p>
        </w:tc>
        <w:tc>
          <w:tcPr>
            <w:tcW w:w="2918" w:type="dxa"/>
            <w:vAlign w:val="bottom"/>
          </w:tcPr>
          <w:p w14:paraId="6F178E33" w14:textId="77777777" w:rsidR="004E3C7C" w:rsidRDefault="004E3C7C" w:rsidP="004E3C7C">
            <w:pPr>
              <w:pStyle w:val="Tabfeldlinks"/>
              <w:jc w:val="center"/>
            </w:pPr>
            <w:r>
              <w:t>MHKW Rothensee</w:t>
            </w:r>
          </w:p>
        </w:tc>
        <w:tc>
          <w:tcPr>
            <w:tcW w:w="2919" w:type="dxa"/>
            <w:vAlign w:val="bottom"/>
          </w:tcPr>
          <w:p w14:paraId="75B7322F" w14:textId="77777777" w:rsidR="004E3C7C" w:rsidRDefault="00ED23B8" w:rsidP="004E3C7C">
            <w:pPr>
              <w:pStyle w:val="Tabfeldlinks"/>
              <w:jc w:val="center"/>
            </w:pPr>
            <w:r>
              <w:t>31.05.2025</w:t>
            </w:r>
          </w:p>
        </w:tc>
      </w:tr>
    </w:tbl>
    <w:p w14:paraId="663A711B" w14:textId="77777777" w:rsidR="004E3C7C" w:rsidRDefault="004E3C7C" w:rsidP="007636C2"/>
    <w:p w14:paraId="6B120BE5" w14:textId="17F2352B" w:rsidR="009B78D1" w:rsidRDefault="00CC3316" w:rsidP="007636C2">
      <w:r>
        <w:t>M</w:t>
      </w:r>
      <w:r w:rsidR="003B424E">
        <w:t xml:space="preserve">it den bestehenden Verträgen </w:t>
      </w:r>
      <w:r>
        <w:t xml:space="preserve">wird </w:t>
      </w:r>
      <w:r w:rsidR="00C103B9">
        <w:t xml:space="preserve">bis Ende Mai 2018 </w:t>
      </w:r>
      <w:r w:rsidR="003B424E">
        <w:t xml:space="preserve">ein Mengenkorridor von 33.320 bis 60.820 Mg/a abgedeckt. </w:t>
      </w:r>
      <w:r w:rsidR="009B78D1">
        <w:t xml:space="preserve">Um die Entsorgungssicherheit für diese Abfälle auch weiterhin gewährleisten zu können, wurde die Entsorgungsleistung </w:t>
      </w:r>
      <w:r w:rsidR="00B00BEE">
        <w:t xml:space="preserve">für den Altkreis Köthen </w:t>
      </w:r>
      <w:r w:rsidR="009B78D1">
        <w:t xml:space="preserve">bereits neu ausgeschrieben. </w:t>
      </w:r>
    </w:p>
    <w:p w14:paraId="2E5F5065" w14:textId="77777777" w:rsidR="009B78D1" w:rsidRDefault="009B78D1" w:rsidP="009B78D1">
      <w:pPr>
        <w:pStyle w:val="Beschriftung"/>
      </w:pPr>
      <w:bookmarkStart w:id="279" w:name="_Toc492394316"/>
      <w:bookmarkStart w:id="280" w:name="_Toc507599041"/>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9</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1</w:t>
      </w:r>
      <w:r w:rsidR="006C1668">
        <w:rPr>
          <w:noProof/>
        </w:rPr>
        <w:fldChar w:fldCharType="end"/>
      </w:r>
      <w:r>
        <w:t xml:space="preserve">: </w:t>
      </w:r>
      <w:r>
        <w:tab/>
        <w:t xml:space="preserve">Entwicklung der Abfallmenge zu thermischen Behandlung </w:t>
      </w:r>
      <w:r w:rsidR="00C62050">
        <w:t>im Vergleich zum aktuellen vertraglich gesicherten Mengenkorridor</w:t>
      </w:r>
      <w:bookmarkEnd w:id="279"/>
      <w:bookmarkEnd w:id="280"/>
    </w:p>
    <w:p w14:paraId="199C0471" w14:textId="2963BDA5" w:rsidR="009B78D1" w:rsidRDefault="0061347A" w:rsidP="009B78D1">
      <w:pPr>
        <w:jc w:val="center"/>
      </w:pPr>
      <w:r>
        <w:rPr>
          <w:noProof/>
          <w:lang w:eastAsia="de-DE"/>
        </w:rPr>
        <w:drawing>
          <wp:inline distT="0" distB="0" distL="0" distR="0" wp14:anchorId="418103EC" wp14:editId="05570069">
            <wp:extent cx="5364000" cy="2354593"/>
            <wp:effectExtent l="0" t="0" r="825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4000" cy="2354593"/>
                    </a:xfrm>
                    <a:prstGeom prst="rect">
                      <a:avLst/>
                    </a:prstGeom>
                    <a:noFill/>
                  </pic:spPr>
                </pic:pic>
              </a:graphicData>
            </a:graphic>
          </wp:inline>
        </w:drawing>
      </w:r>
    </w:p>
    <w:p w14:paraId="11631D0C" w14:textId="77777777" w:rsidR="007F1C47" w:rsidRDefault="00161580" w:rsidP="007636C2">
      <w:r w:rsidRPr="00FE7127">
        <w:t>D</w:t>
      </w:r>
      <w:r w:rsidR="00FF331B" w:rsidRPr="00FE7127">
        <w:t>ie</w:t>
      </w:r>
      <w:r w:rsidRPr="00FE7127">
        <w:t xml:space="preserve"> Restabfallbehandlung und Gewährleistung der Entsorgungssicherheit ist ein Schwerpunktthema dieses Abfallwirtschaftskonzeptes und wird in </w:t>
      </w:r>
      <w:r w:rsidR="00FF331B" w:rsidRPr="00FE7127">
        <w:t xml:space="preserve">Kapitel </w:t>
      </w:r>
      <w:r w:rsidR="00FF331B" w:rsidRPr="00FE7127">
        <w:fldChar w:fldCharType="begin"/>
      </w:r>
      <w:r w:rsidR="00FF331B" w:rsidRPr="00FE7127">
        <w:instrText xml:space="preserve"> REF _Ref488912942 \r \h </w:instrText>
      </w:r>
      <w:r w:rsidR="009A334A" w:rsidRPr="00FE7127">
        <w:instrText xml:space="preserve"> \* MERGEFORMAT </w:instrText>
      </w:r>
      <w:r w:rsidR="00FF331B" w:rsidRPr="00FE7127">
        <w:fldChar w:fldCharType="separate"/>
      </w:r>
      <w:r w:rsidR="00853A0A">
        <w:t>10</w:t>
      </w:r>
      <w:r w:rsidR="00FF331B" w:rsidRPr="00FE7127">
        <w:fldChar w:fldCharType="end"/>
      </w:r>
      <w:r w:rsidR="00FF331B" w:rsidRPr="00FE7127">
        <w:t xml:space="preserve"> </w:t>
      </w:r>
      <w:r w:rsidRPr="00FE7127">
        <w:t>betrachtet.</w:t>
      </w:r>
    </w:p>
    <w:p w14:paraId="225E1F77" w14:textId="77777777" w:rsidR="00493678" w:rsidRDefault="00E459F0" w:rsidP="00462B2C">
      <w:pPr>
        <w:pStyle w:val="Listenabsatz"/>
        <w:keepNext/>
        <w:numPr>
          <w:ilvl w:val="0"/>
          <w:numId w:val="47"/>
        </w:numPr>
        <w:spacing w:before="240" w:after="120"/>
        <w:rPr>
          <w:b/>
        </w:rPr>
      </w:pPr>
      <w:r w:rsidRPr="009C2C17">
        <w:rPr>
          <w:b/>
        </w:rPr>
        <w:t>Bioabfälle</w:t>
      </w:r>
    </w:p>
    <w:p w14:paraId="0FE9E45C" w14:textId="77777777" w:rsidR="004773A7" w:rsidRDefault="00840037" w:rsidP="009F1BB0">
      <w:r>
        <w:t xml:space="preserve">Die im Landkreis Anhalt-Bitterfeld separat </w:t>
      </w:r>
      <w:r w:rsidR="00FF331B">
        <w:t xml:space="preserve">über die Biotonne und die Grünabfallsammlung </w:t>
      </w:r>
      <w:r>
        <w:t xml:space="preserve">erfassten Bioabfälle werden in den Kompostierungsanlagen der </w:t>
      </w:r>
      <w:r w:rsidRPr="00840037">
        <w:t xml:space="preserve">ABI KW GmbH </w:t>
      </w:r>
      <w:r w:rsidR="004773A7">
        <w:t>und</w:t>
      </w:r>
      <w:r w:rsidRPr="00840037">
        <w:t xml:space="preserve"> der TEK GmbH </w:t>
      </w:r>
      <w:r w:rsidR="004773A7">
        <w:t xml:space="preserve">zu gütegesichertem Kompost aufbereitet. Die Anlagen verfügen </w:t>
      </w:r>
      <w:r w:rsidRPr="00840037">
        <w:t xml:space="preserve">über eine </w:t>
      </w:r>
      <w:r w:rsidR="004773A7">
        <w:t>Gesamtk</w:t>
      </w:r>
      <w:r w:rsidRPr="00840037">
        <w:t xml:space="preserve">apazität von </w:t>
      </w:r>
      <w:r w:rsidR="004773A7">
        <w:t xml:space="preserve">33.700 </w:t>
      </w:r>
      <w:r w:rsidRPr="00840037">
        <w:t>Jahrestonnen</w:t>
      </w:r>
      <w:r w:rsidR="004773A7">
        <w:t>, davon entfallen 19.800 Jahrestonnen auf die Anlagen der ABI KW GmbH</w:t>
      </w:r>
      <w:r w:rsidRPr="00840037">
        <w:t>.</w:t>
      </w:r>
      <w:r w:rsidR="004773A7">
        <w:t xml:space="preserve"> </w:t>
      </w:r>
    </w:p>
    <w:p w14:paraId="1AEA65E1" w14:textId="77777777" w:rsidR="0063295D" w:rsidRDefault="0063295D" w:rsidP="0063295D">
      <w:r>
        <w:t>Gemäß den Prognosen zum Bioabfallaufkommen im Landkreis Anhalt-Bitterfeld steigt die Menge moderat auf rund 27.500 Mg/a</w:t>
      </w:r>
      <w:r w:rsidR="00FF331B">
        <w:t xml:space="preserve"> im Jahr 2027</w:t>
      </w:r>
      <w:r>
        <w:t xml:space="preserve">. Die Gegenüberstellung zeigt, dass </w:t>
      </w:r>
      <w:r w:rsidR="00FF331B">
        <w:t xml:space="preserve">die aktuell genutzten </w:t>
      </w:r>
      <w:r>
        <w:t>Behandlungskapazität</w:t>
      </w:r>
      <w:r w:rsidR="00FF331B">
        <w:t>en</w:t>
      </w:r>
      <w:r w:rsidR="00A8041C">
        <w:t xml:space="preserve"> für die</w:t>
      </w:r>
      <w:r>
        <w:t xml:space="preserve"> im Landkreis Anhalt-Bitterfeld </w:t>
      </w:r>
      <w:r w:rsidR="00A8041C">
        <w:t xml:space="preserve">erfassten Bioabfälle </w:t>
      </w:r>
      <w:r w:rsidR="00FF331B">
        <w:t>ausreichend wären</w:t>
      </w:r>
      <w:r>
        <w:t xml:space="preserve">. </w:t>
      </w:r>
    </w:p>
    <w:p w14:paraId="6C25B0D8" w14:textId="29B770D1" w:rsidR="00A8041C" w:rsidRDefault="00FF331B" w:rsidP="009F1BB0">
      <w:r>
        <w:t xml:space="preserve">Im Entsorgungsgebiet Köthen ist die TEK GmbH für die Bioabfallerfassung und </w:t>
      </w:r>
      <w:r>
        <w:noBreakHyphen/>
        <w:t>behandlung zuständig</w:t>
      </w:r>
      <w:r w:rsidR="00A8041C">
        <w:t xml:space="preserve">. Der </w:t>
      </w:r>
      <w:r>
        <w:t xml:space="preserve">hierfür </w:t>
      </w:r>
      <w:r w:rsidR="00AC2DED">
        <w:t>zugrundeliegende</w:t>
      </w:r>
      <w:r w:rsidR="00A8041C">
        <w:t xml:space="preserve"> Vertrag endet im Jahr 2024. </w:t>
      </w:r>
      <w:r w:rsidR="00276363">
        <w:t xml:space="preserve">Um </w:t>
      </w:r>
      <w:r w:rsidR="004C59AA">
        <w:t>die</w:t>
      </w:r>
      <w:r w:rsidR="00276363">
        <w:t xml:space="preserve"> Entsorgungssicherheit für die Behandlung von Bioabfällen auch </w:t>
      </w:r>
      <w:r w:rsidR="00276363">
        <w:lastRenderedPageBreak/>
        <w:t xml:space="preserve">darüber hinaus gewährleisten zu können, ist </w:t>
      </w:r>
      <w:r w:rsidR="004C59AA">
        <w:t>das</w:t>
      </w:r>
      <w:r w:rsidR="00276363">
        <w:t xml:space="preserve"> Entsorgungskonzept </w:t>
      </w:r>
      <w:r w:rsidR="00981F5A">
        <w:t xml:space="preserve">auch </w:t>
      </w:r>
      <w:r w:rsidR="00276363">
        <w:t xml:space="preserve">vor dem Hintergrund der prognostizierten Mengen </w:t>
      </w:r>
      <w:r w:rsidR="004C59AA">
        <w:t xml:space="preserve">gegebenenfalls </w:t>
      </w:r>
      <w:r w:rsidR="00276363">
        <w:t xml:space="preserve">neu auszurichten. </w:t>
      </w:r>
      <w:r w:rsidR="00A8041C" w:rsidRPr="00FE7127">
        <w:t xml:space="preserve">Die Optionen, die sich für den Landkreis bzw. die ABI KW GmbH ergeben, werden </w:t>
      </w:r>
      <w:r w:rsidR="00904537" w:rsidRPr="00FE7127">
        <w:t xml:space="preserve">als </w:t>
      </w:r>
      <w:r w:rsidRPr="00FE7127">
        <w:t>Schwerpunktthema</w:t>
      </w:r>
      <w:r w:rsidR="00904537" w:rsidRPr="00FE7127">
        <w:t xml:space="preserve"> in Kapitel </w:t>
      </w:r>
      <w:r w:rsidR="00904537" w:rsidRPr="00FE7127">
        <w:fldChar w:fldCharType="begin"/>
      </w:r>
      <w:r w:rsidR="00904537" w:rsidRPr="00FE7127">
        <w:instrText xml:space="preserve"> REF _Ref487717218 \r \h </w:instrText>
      </w:r>
      <w:r w:rsidR="0036010C" w:rsidRPr="00FE7127">
        <w:instrText xml:space="preserve"> \* MERGEFORMAT </w:instrText>
      </w:r>
      <w:r w:rsidR="00904537" w:rsidRPr="00FE7127">
        <w:fldChar w:fldCharType="separate"/>
      </w:r>
      <w:r w:rsidR="00853A0A">
        <w:t>10</w:t>
      </w:r>
      <w:r w:rsidR="00904537" w:rsidRPr="00FE7127">
        <w:fldChar w:fldCharType="end"/>
      </w:r>
      <w:r w:rsidR="00904537" w:rsidRPr="00FE7127">
        <w:t xml:space="preserve"> </w:t>
      </w:r>
      <w:r w:rsidRPr="00FE7127">
        <w:t>dargestellt</w:t>
      </w:r>
      <w:r w:rsidR="00904537" w:rsidRPr="00FE7127">
        <w:t>.</w:t>
      </w:r>
      <w:r w:rsidR="00904537">
        <w:t xml:space="preserve"> </w:t>
      </w:r>
    </w:p>
    <w:p w14:paraId="7CFE38DD" w14:textId="77777777" w:rsidR="005F08E1" w:rsidRPr="009C2C17" w:rsidRDefault="00904537" w:rsidP="009F1BB0">
      <w:r>
        <w:t xml:space="preserve">Unabhängig von der Vorgehensweise des Landkreises bzw. der ABI KW GmbH ist davon auszugehen, </w:t>
      </w:r>
      <w:r w:rsidRPr="00A129B8">
        <w:t xml:space="preserve">dass </w:t>
      </w:r>
      <w:r>
        <w:t xml:space="preserve">die ABI KW GmbH auch </w:t>
      </w:r>
      <w:r w:rsidR="00FF331B">
        <w:t xml:space="preserve">nach dem </w:t>
      </w:r>
      <w:r>
        <w:t>Jahr 2024 g</w:t>
      </w:r>
      <w:r w:rsidRPr="00A129B8">
        <w:t xml:space="preserve">eeignete </w:t>
      </w:r>
      <w:r>
        <w:t xml:space="preserve">Behandlungsanlagen mit der Verwertung von Bioabfällen verpflichten kann. </w:t>
      </w:r>
      <w:r w:rsidR="005F08E1">
        <w:t xml:space="preserve">Gemäß dem Entwurf der Landesabfallwirtschaftsplanung </w:t>
      </w:r>
      <w:r w:rsidR="00A129B8">
        <w:t xml:space="preserve">verfügt das Land Sachsen-Anhalt über Behandlungskapazitäten </w:t>
      </w:r>
      <w:r w:rsidR="005F08E1">
        <w:t xml:space="preserve">in </w:t>
      </w:r>
      <w:r w:rsidR="005F08E1" w:rsidRPr="005F08E1">
        <w:t>Kompostierungs- und Vergärungsanlagen</w:t>
      </w:r>
      <w:r w:rsidR="005F08E1">
        <w:t xml:space="preserve"> </w:t>
      </w:r>
      <w:r w:rsidR="00A129B8">
        <w:t xml:space="preserve">von </w:t>
      </w:r>
      <w:r w:rsidR="005F08E1">
        <w:t>insgesamt mindestens rund 540.000 </w:t>
      </w:r>
      <w:r w:rsidR="005F08E1" w:rsidRPr="005F08E1">
        <w:t>Mg/a</w:t>
      </w:r>
      <w:r w:rsidR="004A54F5">
        <w:t>, die - ausgehend von der Prognose - durch die den ö</w:t>
      </w:r>
      <w:r w:rsidR="005F08E1">
        <w:t>rE überlassene</w:t>
      </w:r>
      <w:r w:rsidR="004A54F5">
        <w:t>n</w:t>
      </w:r>
      <w:r w:rsidR="005F08E1">
        <w:t xml:space="preserve"> </w:t>
      </w:r>
      <w:r w:rsidR="004A54F5">
        <w:t xml:space="preserve">Bioabfallmengen </w:t>
      </w:r>
      <w:r w:rsidR="00A129B8">
        <w:t xml:space="preserve">nur zu </w:t>
      </w:r>
      <w:r w:rsidR="004A54F5">
        <w:t xml:space="preserve">etwa </w:t>
      </w:r>
      <w:r w:rsidR="00A129B8">
        <w:t>50 % auslas</w:t>
      </w:r>
      <w:r w:rsidR="004A54F5">
        <w:t>tet sein werden</w:t>
      </w:r>
      <w:r w:rsidR="00A129B8">
        <w:t xml:space="preserve">. </w:t>
      </w:r>
    </w:p>
    <w:p w14:paraId="3FD873CA" w14:textId="77777777" w:rsidR="00160549" w:rsidRDefault="0041745B" w:rsidP="00462B2C">
      <w:pPr>
        <w:pStyle w:val="Listenabsatz"/>
        <w:keepNext/>
        <w:numPr>
          <w:ilvl w:val="0"/>
          <w:numId w:val="48"/>
        </w:numPr>
        <w:spacing w:before="240" w:after="120"/>
        <w:rPr>
          <w:b/>
        </w:rPr>
      </w:pPr>
      <w:r w:rsidRPr="009C2C17">
        <w:rPr>
          <w:b/>
        </w:rPr>
        <w:t xml:space="preserve">Mineralische </w:t>
      </w:r>
      <w:r w:rsidR="00160549" w:rsidRPr="009C2C17">
        <w:rPr>
          <w:b/>
        </w:rPr>
        <w:t>Bau</w:t>
      </w:r>
      <w:r w:rsidR="000652F4" w:rsidRPr="009C2C17">
        <w:rPr>
          <w:b/>
        </w:rPr>
        <w:t>- und Abbruchabfälle</w:t>
      </w:r>
    </w:p>
    <w:p w14:paraId="6DDEEFCF" w14:textId="77777777" w:rsidR="00695E88" w:rsidRDefault="00D843D7" w:rsidP="007467F7">
      <w:r>
        <w:t>Neben den m</w:t>
      </w:r>
      <w:r w:rsidR="00BB6E7B">
        <w:t>ineralische</w:t>
      </w:r>
      <w:r>
        <w:t>n</w:t>
      </w:r>
      <w:r w:rsidR="00BB6E7B">
        <w:t xml:space="preserve"> Bau- </w:t>
      </w:r>
      <w:r w:rsidR="009A334A">
        <w:t>und Abbruchabfälle</w:t>
      </w:r>
      <w:r>
        <w:t xml:space="preserve">n aus privaten Haushalten können auch Kleinmengen aus anderen Herkunftsbereichen dem </w:t>
      </w:r>
      <w:r w:rsidR="009A334A">
        <w:t>örE zur Entsorgung überlassen werden</w:t>
      </w:r>
      <w:r>
        <w:t xml:space="preserve">. Diese Abfallmengen </w:t>
      </w:r>
      <w:r w:rsidR="00BB6E7B">
        <w:t xml:space="preserve">werden in den Bauschuttrecyclinganlagen </w:t>
      </w:r>
      <w:r w:rsidR="003531FA" w:rsidRPr="003531FA">
        <w:t>der ABI KW GmbH</w:t>
      </w:r>
      <w:r w:rsidR="007F1C47">
        <w:t xml:space="preserve"> und</w:t>
      </w:r>
      <w:r w:rsidR="003531FA" w:rsidRPr="003531FA">
        <w:t xml:space="preserve"> der TEK GmbH </w:t>
      </w:r>
      <w:r w:rsidR="003531FA">
        <w:t>zu Recyclingbaustoffen aufbereitet</w:t>
      </w:r>
      <w:r w:rsidR="007F1C47">
        <w:t xml:space="preserve"> </w:t>
      </w:r>
      <w:r w:rsidR="00466395">
        <w:t xml:space="preserve">und einer Verwertung zugeführt </w:t>
      </w:r>
      <w:r w:rsidR="007F1C47">
        <w:t>oder zwischengelagert und</w:t>
      </w:r>
      <w:r w:rsidR="007F1C47" w:rsidRPr="007F1C47">
        <w:t xml:space="preserve"> in geeignete Entsorgungsanlagen verbracht. </w:t>
      </w:r>
      <w:r w:rsidR="00695E88">
        <w:t xml:space="preserve">Ausgehend von der Abfallmengenprognose belaufen sich die künftig durch den örE zu entsorgenden Mengen auf durchschnittlich 5.200 Mg/a. </w:t>
      </w:r>
      <w:r w:rsidR="006E6EC9">
        <w:t xml:space="preserve">In der Anlage der ABI KW GmbH werden im Mittel jährlich 3.000 – 4.000 Mg verarbeitet. </w:t>
      </w:r>
      <w:r w:rsidR="003531FA">
        <w:t>Die</w:t>
      </w:r>
      <w:r w:rsidR="00466395">
        <w:t xml:space="preserve"> genehmigte Kapazität der</w:t>
      </w:r>
      <w:r w:rsidR="006E6EC9">
        <w:t xml:space="preserve"> Anlage der TEK GmbH </w:t>
      </w:r>
      <w:r w:rsidR="00466395">
        <w:t>beträgt</w:t>
      </w:r>
      <w:r w:rsidR="006E6EC9">
        <w:t xml:space="preserve"> 80</w:t>
      </w:r>
      <w:r w:rsidR="007467F7">
        <w:t>.</w:t>
      </w:r>
      <w:r w:rsidR="00BC7DC5">
        <w:t>0</w:t>
      </w:r>
      <w:r w:rsidR="007467F7">
        <w:t xml:space="preserve">00 Jahrestonnen. </w:t>
      </w:r>
      <w:r w:rsidR="006E6EC9">
        <w:t xml:space="preserve">Darüber hinaus </w:t>
      </w:r>
      <w:r w:rsidR="00466395">
        <w:t>stehen</w:t>
      </w:r>
      <w:r w:rsidR="006E6EC9">
        <w:t xml:space="preserve"> im Landkreis Anhalt-Bitterfeld weitere privat betriebene Bauschuttrecyclinganlagen </w:t>
      </w:r>
      <w:r w:rsidR="00EC083A">
        <w:t>sowie Verfüllbetriebe, eine Eignung der Abfälle vorausgesetzt</w:t>
      </w:r>
      <w:r w:rsidR="00466395">
        <w:t>, zur Entsorgung zur Verfügung</w:t>
      </w:r>
      <w:r w:rsidR="006E6EC9">
        <w:t xml:space="preserve">. </w:t>
      </w:r>
      <w:r w:rsidR="00695E88">
        <w:t>Mineralische nicht gefährliche Bau- und Abbruchabfälle werden ferner als Deponie</w:t>
      </w:r>
      <w:r w:rsidR="00137696">
        <w:t xml:space="preserve">baumaterial insbesondere </w:t>
      </w:r>
      <w:r w:rsidR="00695E88">
        <w:t xml:space="preserve">bei </w:t>
      </w:r>
      <w:r w:rsidR="00695E88">
        <w:lastRenderedPageBreak/>
        <w:t>Maßnahmen der Deponiestilllegung eingesetzt</w:t>
      </w:r>
      <w:r w:rsidR="00137696">
        <w:t xml:space="preserve"> oder deponiert</w:t>
      </w:r>
      <w:r w:rsidR="00695E88">
        <w:t>. Der Entwurf der Fortschreibung des Abfallwirtschaftsplanes für das Land Sachsen-Anhalt bestätigt</w:t>
      </w:r>
      <w:r w:rsidR="00137696">
        <w:t>, dass für die Entsorgung mineralischer nicht gefährlicher Abfälle insgesamt</w:t>
      </w:r>
      <w:r w:rsidR="00695E88">
        <w:t xml:space="preserve"> aus</w:t>
      </w:r>
      <w:r w:rsidR="00137696">
        <w:t xml:space="preserve">reichende Volumina zur Verfügung stehen. </w:t>
      </w:r>
    </w:p>
    <w:p w14:paraId="1CA2D9D4" w14:textId="77777777" w:rsidR="0036010C" w:rsidRDefault="0036010C" w:rsidP="0036010C">
      <w:r w:rsidRPr="0036010C">
        <w:t xml:space="preserve">Die Darstellung der Entsorgungssicherheit für zu beseitigende mineralische Abfälle ist ein Schwerpunktthema dieses Abfallwirtschaftskonzeptes und wird in Kapitel </w:t>
      </w:r>
      <w:r w:rsidRPr="0036010C">
        <w:fldChar w:fldCharType="begin"/>
      </w:r>
      <w:r w:rsidRPr="0036010C">
        <w:instrText xml:space="preserve"> REF _Ref488912942 \r \h  \* MERGEFORMAT </w:instrText>
      </w:r>
      <w:r w:rsidRPr="0036010C">
        <w:fldChar w:fldCharType="separate"/>
      </w:r>
      <w:r w:rsidR="00853A0A">
        <w:t>10</w:t>
      </w:r>
      <w:r w:rsidRPr="0036010C">
        <w:fldChar w:fldCharType="end"/>
      </w:r>
      <w:r w:rsidRPr="0036010C">
        <w:t xml:space="preserve"> betrachtet.</w:t>
      </w:r>
    </w:p>
    <w:p w14:paraId="328D1C69" w14:textId="77777777" w:rsidR="009F1BB0" w:rsidRPr="0092322E" w:rsidRDefault="009F1BB0" w:rsidP="00462B2C">
      <w:pPr>
        <w:pStyle w:val="Listenabsatz"/>
        <w:keepNext/>
        <w:numPr>
          <w:ilvl w:val="0"/>
          <w:numId w:val="48"/>
        </w:numPr>
        <w:spacing w:before="240" w:after="120"/>
        <w:rPr>
          <w:b/>
        </w:rPr>
      </w:pPr>
      <w:r>
        <w:rPr>
          <w:b/>
        </w:rPr>
        <w:t>Entsorgung Sonstiger Abfälle</w:t>
      </w:r>
    </w:p>
    <w:p w14:paraId="6A87B53E" w14:textId="77777777" w:rsidR="009F1BB0" w:rsidRDefault="009F1BB0" w:rsidP="009F1BB0">
      <w:r>
        <w:t xml:space="preserve">Mit der Entsorgung weiterer dem </w:t>
      </w:r>
      <w:r w:rsidR="000C7F1E">
        <w:t>Landkreis</w:t>
      </w:r>
      <w:r>
        <w:t xml:space="preserve"> überlassener Abfälle (z.B.</w:t>
      </w:r>
      <w:r w:rsidR="000C7F1E">
        <w:t xml:space="preserve"> </w:t>
      </w:r>
      <w:r>
        <w:t>schadstoffbelastete Kleinmengen</w:t>
      </w:r>
      <w:r w:rsidR="000C7F1E">
        <w:t>, optierte Elektro- und Elektronikaltgeräte</w:t>
      </w:r>
      <w:r>
        <w:t xml:space="preserve">) bestehen </w:t>
      </w:r>
      <w:r w:rsidRPr="00744715">
        <w:t>Entsorgungsverträge mit externen Unternehmen.</w:t>
      </w:r>
      <w:r>
        <w:t xml:space="preserve"> Die Entsorgungssicherheit ist </w:t>
      </w:r>
      <w:r w:rsidR="00137696">
        <w:t xml:space="preserve">auch weiterhin </w:t>
      </w:r>
      <w:r>
        <w:t>gewährleistet.</w:t>
      </w:r>
    </w:p>
    <w:p w14:paraId="73410834" w14:textId="77777777" w:rsidR="008536F5" w:rsidRPr="009C2C17" w:rsidRDefault="008536F5" w:rsidP="00493678">
      <w:pPr>
        <w:rPr>
          <w:lang w:eastAsia="de-DE"/>
        </w:rPr>
      </w:pPr>
    </w:p>
    <w:p w14:paraId="20E49653" w14:textId="77777777" w:rsidR="002C352B" w:rsidRDefault="00364AFE" w:rsidP="00FE7127">
      <w:pPr>
        <w:pStyle w:val="berschrift1"/>
        <w:pageBreakBefore/>
      </w:pPr>
      <w:bookmarkStart w:id="281" w:name="_Ref398627868"/>
      <w:bookmarkStart w:id="282" w:name="_Ref398627895"/>
      <w:bookmarkStart w:id="283" w:name="_Ref398627920"/>
      <w:bookmarkStart w:id="284" w:name="_Ref398627938"/>
      <w:bookmarkStart w:id="285" w:name="_Ref487717218"/>
      <w:bookmarkStart w:id="286" w:name="_Ref488912942"/>
      <w:bookmarkStart w:id="287" w:name="_Toc485830575"/>
      <w:bookmarkStart w:id="288" w:name="_Toc492394274"/>
      <w:bookmarkStart w:id="289" w:name="_Toc507598999"/>
      <w:bookmarkEnd w:id="274"/>
      <w:bookmarkEnd w:id="275"/>
      <w:r>
        <w:lastRenderedPageBreak/>
        <w:t xml:space="preserve">Konzept für die </w:t>
      </w:r>
      <w:r w:rsidR="0019216D">
        <w:t xml:space="preserve">künftige </w:t>
      </w:r>
      <w:r w:rsidR="007D0B54" w:rsidRPr="00BC7DC5">
        <w:t>Abfall</w:t>
      </w:r>
      <w:r w:rsidR="0019216D">
        <w:t>be</w:t>
      </w:r>
      <w:r w:rsidR="007D0B54" w:rsidRPr="00BC7DC5">
        <w:t>wirtschaft</w:t>
      </w:r>
      <w:r w:rsidR="0019216D">
        <w:t>ung</w:t>
      </w:r>
      <w:r w:rsidR="007D0B54" w:rsidRPr="00BC7DC5">
        <w:t xml:space="preserve"> im Landkreis </w:t>
      </w:r>
      <w:bookmarkEnd w:id="281"/>
      <w:bookmarkEnd w:id="282"/>
      <w:bookmarkEnd w:id="283"/>
      <w:bookmarkEnd w:id="284"/>
      <w:r w:rsidR="00E66D2B" w:rsidRPr="00BC7DC5">
        <w:t>Anhalt-Bitterfeld</w:t>
      </w:r>
      <w:bookmarkEnd w:id="285"/>
      <w:bookmarkEnd w:id="286"/>
      <w:bookmarkEnd w:id="287"/>
      <w:bookmarkEnd w:id="288"/>
      <w:bookmarkEnd w:id="289"/>
    </w:p>
    <w:p w14:paraId="7C67A320" w14:textId="77777777" w:rsidR="00082046" w:rsidRDefault="00082046" w:rsidP="00BC7DC5">
      <w:pPr>
        <w:rPr>
          <w:lang w:eastAsia="de-DE"/>
        </w:rPr>
      </w:pPr>
      <w:r>
        <w:rPr>
          <w:lang w:eastAsia="de-DE"/>
        </w:rPr>
        <w:t xml:space="preserve">Mit der Kreisgebietsreform im Jahr 2007 stand der Landkreis Anhalt-Bitterfeld unter anderem vor der Aufgabe die Organisation und Struktur der Abfallwirtschaft </w:t>
      </w:r>
      <w:r w:rsidR="00117230">
        <w:rPr>
          <w:lang w:eastAsia="de-DE"/>
        </w:rPr>
        <w:t xml:space="preserve">in den drei </w:t>
      </w:r>
      <w:r w:rsidR="00B36CC1">
        <w:rPr>
          <w:lang w:eastAsia="de-DE"/>
        </w:rPr>
        <w:t>Alt</w:t>
      </w:r>
      <w:r w:rsidR="00117230">
        <w:rPr>
          <w:lang w:eastAsia="de-DE"/>
        </w:rPr>
        <w:t xml:space="preserve">kreisen </w:t>
      </w:r>
      <w:r>
        <w:rPr>
          <w:lang w:eastAsia="de-DE"/>
        </w:rPr>
        <w:t xml:space="preserve">zu vereinheitlichen. </w:t>
      </w:r>
      <w:r w:rsidR="003021B6">
        <w:rPr>
          <w:lang w:eastAsia="de-DE"/>
        </w:rPr>
        <w:t xml:space="preserve">Der Landkreis bietet seinen Bürgerinnen und Bürgern </w:t>
      </w:r>
      <w:r w:rsidR="0069776E">
        <w:rPr>
          <w:lang w:eastAsia="de-DE"/>
        </w:rPr>
        <w:t xml:space="preserve">seit dem 1. Januar 2011 </w:t>
      </w:r>
      <w:r w:rsidR="003021B6">
        <w:rPr>
          <w:lang w:eastAsia="de-DE"/>
        </w:rPr>
        <w:t>flächendeckend ein sehr benutzerfreundliches System zur Abfallentsorgung</w:t>
      </w:r>
      <w:r w:rsidR="00334205">
        <w:rPr>
          <w:lang w:eastAsia="de-DE"/>
        </w:rPr>
        <w:t xml:space="preserve">, das die Erfassung </w:t>
      </w:r>
      <w:r w:rsidR="003021B6">
        <w:rPr>
          <w:lang w:eastAsia="de-DE"/>
        </w:rPr>
        <w:t>verwertbare</w:t>
      </w:r>
      <w:r w:rsidR="00A12C51">
        <w:rPr>
          <w:lang w:eastAsia="de-DE"/>
        </w:rPr>
        <w:t>r</w:t>
      </w:r>
      <w:r w:rsidR="003021B6">
        <w:rPr>
          <w:lang w:eastAsia="de-DE"/>
        </w:rPr>
        <w:t xml:space="preserve"> Abfälle getrennt nach Abfallart </w:t>
      </w:r>
      <w:r w:rsidR="00A12C51">
        <w:rPr>
          <w:lang w:eastAsia="de-DE"/>
        </w:rPr>
        <w:t>berücksichtigt</w:t>
      </w:r>
      <w:r w:rsidR="003021B6">
        <w:rPr>
          <w:lang w:eastAsia="de-DE"/>
        </w:rPr>
        <w:t>. Leichtverpackungen</w:t>
      </w:r>
      <w:r w:rsidR="00117230">
        <w:rPr>
          <w:lang w:eastAsia="de-DE"/>
        </w:rPr>
        <w:t>,</w:t>
      </w:r>
      <w:r w:rsidR="003021B6">
        <w:rPr>
          <w:lang w:eastAsia="de-DE"/>
        </w:rPr>
        <w:t xml:space="preserve"> Altpapier </w:t>
      </w:r>
      <w:r w:rsidR="00117230">
        <w:rPr>
          <w:lang w:eastAsia="de-DE"/>
        </w:rPr>
        <w:t xml:space="preserve">und Bioabfälle werden dabei sehr komfortabel haushaltsnah erfasst. </w:t>
      </w:r>
      <w:r w:rsidR="003021B6">
        <w:rPr>
          <w:lang w:eastAsia="de-DE"/>
        </w:rPr>
        <w:t>Darüber hinaus werden sperrige Ab</w:t>
      </w:r>
      <w:r w:rsidR="002F5122">
        <w:rPr>
          <w:lang w:eastAsia="de-DE"/>
        </w:rPr>
        <w:t>fälle, darunter auch Metalle</w:t>
      </w:r>
      <w:r w:rsidR="00117230">
        <w:rPr>
          <w:lang w:eastAsia="de-DE"/>
        </w:rPr>
        <w:t xml:space="preserve"> und </w:t>
      </w:r>
      <w:r w:rsidR="003021B6">
        <w:rPr>
          <w:lang w:eastAsia="de-DE"/>
        </w:rPr>
        <w:t>Elektrogroßgeräte</w:t>
      </w:r>
      <w:r w:rsidR="002F5122">
        <w:rPr>
          <w:lang w:eastAsia="de-DE"/>
        </w:rPr>
        <w:t>,</w:t>
      </w:r>
      <w:r w:rsidR="003021B6">
        <w:rPr>
          <w:lang w:eastAsia="de-DE"/>
        </w:rPr>
        <w:t xml:space="preserve"> </w:t>
      </w:r>
      <w:r w:rsidR="00077C89">
        <w:rPr>
          <w:lang w:eastAsia="de-DE"/>
        </w:rPr>
        <w:t xml:space="preserve">zweimal jährlich </w:t>
      </w:r>
      <w:r w:rsidR="003021B6">
        <w:rPr>
          <w:lang w:eastAsia="de-DE"/>
        </w:rPr>
        <w:t>auf Abruf direkt bei</w:t>
      </w:r>
      <w:r w:rsidR="00117230">
        <w:rPr>
          <w:lang w:eastAsia="de-DE"/>
        </w:rPr>
        <w:t>m</w:t>
      </w:r>
      <w:r w:rsidR="003021B6">
        <w:rPr>
          <w:lang w:eastAsia="de-DE"/>
        </w:rPr>
        <w:t xml:space="preserve"> privaten Abfallerzeuger </w:t>
      </w:r>
      <w:r w:rsidR="00077C89">
        <w:rPr>
          <w:lang w:eastAsia="de-DE"/>
        </w:rPr>
        <w:t xml:space="preserve">abgeholt. Die mobile Schadstoffsammlung und die Möglichkeit der Selbstanlieferung </w:t>
      </w:r>
      <w:r w:rsidR="002F5122">
        <w:rPr>
          <w:lang w:eastAsia="de-DE"/>
        </w:rPr>
        <w:t xml:space="preserve">diverser Abfälle </w:t>
      </w:r>
      <w:r w:rsidR="00077C89">
        <w:rPr>
          <w:lang w:eastAsia="de-DE"/>
        </w:rPr>
        <w:t xml:space="preserve">an </w:t>
      </w:r>
      <w:r w:rsidR="002F5122">
        <w:rPr>
          <w:lang w:eastAsia="de-DE"/>
        </w:rPr>
        <w:t xml:space="preserve">den </w:t>
      </w:r>
      <w:r w:rsidR="00077C89">
        <w:rPr>
          <w:lang w:eastAsia="de-DE"/>
        </w:rPr>
        <w:t xml:space="preserve">Kleinannahmestellen im Landkreis runden das Angebot ab. </w:t>
      </w:r>
    </w:p>
    <w:p w14:paraId="2EE9EC93" w14:textId="77777777" w:rsidR="002F5122" w:rsidRDefault="00F919DE" w:rsidP="00BC7DC5">
      <w:pPr>
        <w:rPr>
          <w:lang w:eastAsia="de-DE"/>
        </w:rPr>
      </w:pPr>
      <w:r>
        <w:rPr>
          <w:lang w:eastAsia="de-DE"/>
        </w:rPr>
        <w:t>Der Restabfallentsorgung liegt ein verursachergerechtes Preismodell zugrunde</w:t>
      </w:r>
      <w:r w:rsidR="002F5122">
        <w:rPr>
          <w:lang w:eastAsia="de-DE"/>
        </w:rPr>
        <w:t xml:space="preserve">, das in Kombination mit dem installierten Entsorgungssystem für verwertbare Abfälle grundsätzlich einen Anreiz schafft, Wertstoffe verstärkt getrennt zu entsorgen und somit die Restabfallmenge zu reduzieren. </w:t>
      </w:r>
    </w:p>
    <w:p w14:paraId="5F25973F" w14:textId="77777777" w:rsidR="008B0ED8" w:rsidRDefault="00377A6C" w:rsidP="00BC7DC5">
      <w:pPr>
        <w:rPr>
          <w:lang w:eastAsia="de-DE"/>
        </w:rPr>
      </w:pPr>
      <w:r>
        <w:rPr>
          <w:lang w:eastAsia="de-DE"/>
        </w:rPr>
        <w:t xml:space="preserve">In Abhängigkeit der Ausgestaltung der </w:t>
      </w:r>
      <w:r w:rsidR="00972E99">
        <w:rPr>
          <w:lang w:eastAsia="de-DE"/>
        </w:rPr>
        <w:t xml:space="preserve">einzelnen </w:t>
      </w:r>
      <w:r>
        <w:rPr>
          <w:lang w:eastAsia="de-DE"/>
        </w:rPr>
        <w:t xml:space="preserve">Erfassungssysteme erzielt der Landkreis Anhalt-Bitterfeld im landesweiten Vergleich zum Teil </w:t>
      </w:r>
      <w:r w:rsidR="00A12C51">
        <w:rPr>
          <w:lang w:eastAsia="de-DE"/>
        </w:rPr>
        <w:t>sehr unterschiedliche Sammele</w:t>
      </w:r>
      <w:r>
        <w:rPr>
          <w:lang w:eastAsia="de-DE"/>
        </w:rPr>
        <w:t xml:space="preserve">rgebnisse. Während </w:t>
      </w:r>
      <w:r w:rsidR="008B0ED8">
        <w:rPr>
          <w:lang w:eastAsia="de-DE"/>
        </w:rPr>
        <w:t xml:space="preserve">beispielsweise </w:t>
      </w:r>
      <w:r>
        <w:rPr>
          <w:lang w:eastAsia="de-DE"/>
        </w:rPr>
        <w:t xml:space="preserve">im Rahmen der Bioabfallsammlung </w:t>
      </w:r>
      <w:r w:rsidR="00972E99">
        <w:rPr>
          <w:lang w:eastAsia="de-DE"/>
        </w:rPr>
        <w:t xml:space="preserve">(ganzjährig 14-tägige Abfuhr der Biotonne und der Ast-/Strauchschnittbündel) deutlich mehr Abfälle </w:t>
      </w:r>
      <w:r w:rsidR="00A12C51">
        <w:rPr>
          <w:lang w:eastAsia="de-DE"/>
        </w:rPr>
        <w:t xml:space="preserve">erfasst werden </w:t>
      </w:r>
      <w:r w:rsidR="00972E99">
        <w:rPr>
          <w:lang w:eastAsia="de-DE"/>
        </w:rPr>
        <w:t xml:space="preserve">als im Mittel im </w:t>
      </w:r>
      <w:r w:rsidR="00334205">
        <w:rPr>
          <w:lang w:eastAsia="de-DE"/>
        </w:rPr>
        <w:t>gesamten Bundesland</w:t>
      </w:r>
      <w:r w:rsidR="00972E99">
        <w:rPr>
          <w:lang w:eastAsia="de-DE"/>
        </w:rPr>
        <w:t xml:space="preserve">, </w:t>
      </w:r>
      <w:r w:rsidR="002E2A18">
        <w:rPr>
          <w:lang w:eastAsia="de-DE"/>
        </w:rPr>
        <w:t>ist</w:t>
      </w:r>
      <w:r w:rsidR="00972E99">
        <w:rPr>
          <w:lang w:eastAsia="de-DE"/>
        </w:rPr>
        <w:t xml:space="preserve"> die LVP-Sammelmenge (überwiegend Sacksammlung) </w:t>
      </w:r>
      <w:r w:rsidR="00334205">
        <w:rPr>
          <w:lang w:eastAsia="de-DE"/>
        </w:rPr>
        <w:t xml:space="preserve">verglichen mit anderen örE </w:t>
      </w:r>
      <w:r w:rsidR="00972E99">
        <w:rPr>
          <w:lang w:eastAsia="de-DE"/>
        </w:rPr>
        <w:t xml:space="preserve">deutlich niedriger. </w:t>
      </w:r>
      <w:r w:rsidR="00D86DDB">
        <w:rPr>
          <w:lang w:eastAsia="de-DE"/>
        </w:rPr>
        <w:t>Ferner werden</w:t>
      </w:r>
      <w:r w:rsidR="008B0ED8">
        <w:rPr>
          <w:lang w:eastAsia="de-DE"/>
        </w:rPr>
        <w:t xml:space="preserve"> trotz des leistungsabhängigen Preismodells für die Restabfallentsorgung</w:t>
      </w:r>
      <w:r w:rsidR="00D86DDB">
        <w:rPr>
          <w:lang w:eastAsia="de-DE"/>
        </w:rPr>
        <w:t xml:space="preserve"> </w:t>
      </w:r>
      <w:r w:rsidR="00A12C51">
        <w:rPr>
          <w:lang w:eastAsia="de-DE"/>
        </w:rPr>
        <w:t>überdurchschnittlich hohe einwohnerspezifische</w:t>
      </w:r>
      <w:r w:rsidR="00D86DDB">
        <w:rPr>
          <w:lang w:eastAsia="de-DE"/>
        </w:rPr>
        <w:t xml:space="preserve"> Restabfallmengen erfasst, </w:t>
      </w:r>
      <w:r w:rsidR="008B0ED8">
        <w:rPr>
          <w:lang w:eastAsia="de-DE"/>
        </w:rPr>
        <w:t xml:space="preserve">die ein vergleichsweise hohes Potenzial an Wertstoffen vermuten lassen. </w:t>
      </w:r>
    </w:p>
    <w:p w14:paraId="40282F8B" w14:textId="77777777" w:rsidR="00345CFE" w:rsidRDefault="003439A7" w:rsidP="00345CFE">
      <w:pPr>
        <w:rPr>
          <w:lang w:eastAsia="de-DE"/>
        </w:rPr>
      </w:pPr>
      <w:r>
        <w:lastRenderedPageBreak/>
        <w:t xml:space="preserve">Im Landkreis Anhalt-Bitterfeld ist </w:t>
      </w:r>
      <w:r w:rsidR="00345CFE">
        <w:t>das</w:t>
      </w:r>
      <w:r>
        <w:t xml:space="preserve"> </w:t>
      </w:r>
      <w:r w:rsidR="00905878">
        <w:t xml:space="preserve">kommunale </w:t>
      </w:r>
      <w:r w:rsidR="00345CFE">
        <w:t xml:space="preserve">Unternehmen des Landkreises, die </w:t>
      </w:r>
      <w:r>
        <w:t>Anhalt-Bitterfelder Kreiswerke GmbH (ABIKW)</w:t>
      </w:r>
      <w:r w:rsidR="00345CFE">
        <w:t>,</w:t>
      </w:r>
      <w:r>
        <w:t xml:space="preserve"> mit der Entsorgung der kommunalen Abfälle sowie der Erhebung der Entsorgungsentgelte beauftragt</w:t>
      </w:r>
      <w:r w:rsidR="00345CFE">
        <w:t>. Die ABI KW GmbH hat ihrerseits V</w:t>
      </w:r>
      <w:r w:rsidR="00905878">
        <w:t xml:space="preserve">erträge mit privaten Entsorgungsunternehmen </w:t>
      </w:r>
      <w:r w:rsidR="00345CFE">
        <w:t>geschlossen</w:t>
      </w:r>
      <w:r w:rsidR="00905878">
        <w:t xml:space="preserve">, um die Entsorgung </w:t>
      </w:r>
      <w:r>
        <w:t xml:space="preserve">der im Landkreis anfallenden und dem örE zu überlassenden Abfälle </w:t>
      </w:r>
      <w:r w:rsidR="00905878">
        <w:t xml:space="preserve">zu gewährleisten. </w:t>
      </w:r>
      <w:r w:rsidR="00345CFE">
        <w:t xml:space="preserve">Die </w:t>
      </w:r>
      <w:r w:rsidR="00345CFE">
        <w:rPr>
          <w:lang w:eastAsia="de-DE"/>
        </w:rPr>
        <w:t>Organisation und Struktur der Abfallentsorgung haben sich seit der Gebietsreform des Landkreises Anhalt-Bitterfeld etabliert</w:t>
      </w:r>
      <w:r w:rsidR="00AE1533">
        <w:rPr>
          <w:lang w:eastAsia="de-DE"/>
        </w:rPr>
        <w:t xml:space="preserve">, die Erfassungssysteme </w:t>
      </w:r>
      <w:r w:rsidR="00A31950">
        <w:rPr>
          <w:lang w:eastAsia="de-DE"/>
        </w:rPr>
        <w:t xml:space="preserve">entsprechen den </w:t>
      </w:r>
      <w:r w:rsidR="00AE1533">
        <w:rPr>
          <w:lang w:eastAsia="de-DE"/>
        </w:rPr>
        <w:t>gesetzlichen Anforderungen</w:t>
      </w:r>
      <w:r w:rsidR="00345CFE">
        <w:rPr>
          <w:lang w:eastAsia="de-DE"/>
        </w:rPr>
        <w:t xml:space="preserve"> und werden auch künftig beibehalten. Maßnahmen</w:t>
      </w:r>
      <w:r w:rsidR="00473948">
        <w:rPr>
          <w:lang w:eastAsia="de-DE"/>
        </w:rPr>
        <w:t xml:space="preserve">konzepte für die Zukunft umfassen somit </w:t>
      </w:r>
      <w:r w:rsidR="00345CFE">
        <w:rPr>
          <w:lang w:eastAsia="de-DE"/>
        </w:rPr>
        <w:t xml:space="preserve">eine Feinjustierung der Abfallbewirtschaftung und </w:t>
      </w:r>
      <w:r w:rsidR="0069776E">
        <w:rPr>
          <w:lang w:eastAsia="de-DE"/>
        </w:rPr>
        <w:t xml:space="preserve">eine </w:t>
      </w:r>
      <w:r w:rsidR="00A31950">
        <w:rPr>
          <w:lang w:eastAsia="de-DE"/>
        </w:rPr>
        <w:t xml:space="preserve">fortlaufende </w:t>
      </w:r>
      <w:r w:rsidR="00345CFE">
        <w:rPr>
          <w:lang w:eastAsia="de-DE"/>
        </w:rPr>
        <w:t xml:space="preserve">Anpassung an die aktuelle Gesetzeslage. </w:t>
      </w:r>
    </w:p>
    <w:p w14:paraId="60B4B14C" w14:textId="77777777" w:rsidR="003439A7" w:rsidRDefault="0069776E" w:rsidP="003439A7">
      <w:r>
        <w:t xml:space="preserve">Die anstehenden abfallwirtschaftlichen Aufgaben des Landkreises Anhalt-Bitterfeld werden nachfolgend aufgezeigt. </w:t>
      </w:r>
    </w:p>
    <w:p w14:paraId="0F02AD98" w14:textId="77777777" w:rsidR="002034B9" w:rsidRDefault="002034B9" w:rsidP="00BC7DC5">
      <w:pPr>
        <w:rPr>
          <w:lang w:eastAsia="de-DE"/>
        </w:rPr>
      </w:pPr>
    </w:p>
    <w:p w14:paraId="74CA52CB" w14:textId="77777777" w:rsidR="00AD0F96" w:rsidRPr="00DA74DA" w:rsidRDefault="007A5B0A" w:rsidP="00294306">
      <w:pPr>
        <w:pStyle w:val="berschrift2"/>
      </w:pPr>
      <w:bookmarkStart w:id="290" w:name="_Toc492394275"/>
      <w:bookmarkStart w:id="291" w:name="_Toc507599000"/>
      <w:r w:rsidRPr="00DA74DA">
        <w:t>Getrennte</w:t>
      </w:r>
      <w:r w:rsidR="00AD0F96" w:rsidRPr="00DA74DA">
        <w:t xml:space="preserve"> Wertstofferfassung</w:t>
      </w:r>
      <w:bookmarkEnd w:id="290"/>
      <w:bookmarkEnd w:id="291"/>
      <w:r w:rsidR="00AD0F96" w:rsidRPr="00DA74DA">
        <w:t xml:space="preserve"> </w:t>
      </w:r>
    </w:p>
    <w:p w14:paraId="10D726E4" w14:textId="77777777" w:rsidR="00AD0F96" w:rsidRPr="006B4C69" w:rsidRDefault="007A5B0A" w:rsidP="00AD0F96">
      <w:pPr>
        <w:pStyle w:val="berschrift3"/>
      </w:pPr>
      <w:bookmarkStart w:id="292" w:name="_Toc492394276"/>
      <w:bookmarkStart w:id="293" w:name="_Toc507599001"/>
      <w:r w:rsidRPr="006B4C69">
        <w:t>Miter</w:t>
      </w:r>
      <w:r w:rsidR="001C72FB" w:rsidRPr="006B4C69">
        <w:t xml:space="preserve">fassung von stoffgleichen </w:t>
      </w:r>
      <w:r w:rsidR="00AD0F96" w:rsidRPr="006B4C69">
        <w:t>Nichtverpackungen</w:t>
      </w:r>
      <w:bookmarkEnd w:id="292"/>
      <w:bookmarkEnd w:id="293"/>
    </w:p>
    <w:p w14:paraId="28FBB718" w14:textId="77777777" w:rsidR="006B488F" w:rsidRDefault="006B488F" w:rsidP="006B488F">
      <w:pPr>
        <w:rPr>
          <w:lang w:eastAsia="de-DE"/>
        </w:rPr>
      </w:pPr>
      <w:r w:rsidRPr="006350CE">
        <w:rPr>
          <w:lang w:eastAsia="de-DE"/>
        </w:rPr>
        <w:t xml:space="preserve">Seit dem 01.01.2015 </w:t>
      </w:r>
      <w:r w:rsidRPr="007A5B0A">
        <w:rPr>
          <w:lang w:eastAsia="de-DE"/>
        </w:rPr>
        <w:t>sind alle Abfälle aus</w:t>
      </w:r>
      <w:r w:rsidRPr="006350CE">
        <w:rPr>
          <w:lang w:eastAsia="de-DE"/>
        </w:rPr>
        <w:t xml:space="preserve"> Papier, Metall, Kunststoff und Glas </w:t>
      </w:r>
      <w:r>
        <w:rPr>
          <w:lang w:eastAsia="de-DE"/>
        </w:rPr>
        <w:t xml:space="preserve">– hierzu zählen sowohl Verpackungsabfälle als auch die sogenannten stoffgleichen Nichtverpackungen (sNVP) – </w:t>
      </w:r>
      <w:r w:rsidRPr="00304809">
        <w:rPr>
          <w:lang w:eastAsia="de-DE"/>
        </w:rPr>
        <w:t xml:space="preserve">zur Förderung des Recyclings separat </w:t>
      </w:r>
      <w:r>
        <w:rPr>
          <w:lang w:eastAsia="de-DE"/>
        </w:rPr>
        <w:t>zu sammeln</w:t>
      </w:r>
      <w:r w:rsidRPr="00304809">
        <w:rPr>
          <w:lang w:eastAsia="de-DE"/>
        </w:rPr>
        <w:t xml:space="preserve"> und stofflich </w:t>
      </w:r>
      <w:r>
        <w:rPr>
          <w:lang w:eastAsia="de-DE"/>
        </w:rPr>
        <w:t xml:space="preserve">zu verwerten </w:t>
      </w:r>
      <w:r w:rsidRPr="006350CE">
        <w:rPr>
          <w:lang w:eastAsia="de-DE"/>
        </w:rPr>
        <w:t xml:space="preserve">(§ 14 Abs. 1 </w:t>
      </w:r>
      <w:r w:rsidRPr="007E1FC5">
        <w:rPr>
          <w:lang w:eastAsia="de-DE"/>
        </w:rPr>
        <w:t>KrWG</w:t>
      </w:r>
      <w:r w:rsidRPr="006350CE">
        <w:rPr>
          <w:lang w:eastAsia="de-DE"/>
        </w:rPr>
        <w:t xml:space="preserve">). </w:t>
      </w:r>
      <w:r>
        <w:rPr>
          <w:lang w:eastAsia="de-DE"/>
        </w:rPr>
        <w:t xml:space="preserve">Im Landkreis Anhalt-Bitterfeld wird kommunales Altpapier gemeinsam mit Verpackungsabfällen aus Papier, Pappe und Kartonagen in der blauen Tonne gesammelt und verwertet. Für Abfälle aus Metall und Kunststoff steht, sofern es sich hierbei um Verpackungen handelt, der Gelbe Sack bzw. die Gelbe Tonne zur Verfügung. Verpackungsabfälle aus Glas werden in dezentral aufgestellten Depotcontainern, nach </w:t>
      </w:r>
      <w:r>
        <w:rPr>
          <w:lang w:eastAsia="de-DE"/>
        </w:rPr>
        <w:lastRenderedPageBreak/>
        <w:t xml:space="preserve">Farbe getrennt, erfasst. Stoffgleiche Nichtverpackungsabfälle können an den Annahmestellen der ABI KW GmbH und der TEK GmbH selbst angeliefert werden. </w:t>
      </w:r>
    </w:p>
    <w:p w14:paraId="5BABEB62" w14:textId="77777777" w:rsidR="006B488F" w:rsidRDefault="006B488F" w:rsidP="006B488F">
      <w:pPr>
        <w:rPr>
          <w:lang w:eastAsia="de-DE"/>
        </w:rPr>
      </w:pPr>
      <w:r>
        <w:rPr>
          <w:lang w:eastAsia="de-DE"/>
        </w:rPr>
        <w:t xml:space="preserve">Der Themenkomplex der Miterfassung von sNVP ist mit einer Vielzahl von Facetten verbunden. In der allgemeinen Öffentlichkeit wird oft nur der Vorteil der Erfassung der sNVP gemeinsam mit Verpackungen gesehen. Im Ergebnis der bisher eingeführten Systeme zeigt sich allerdings, dass zusätzliche Erfassungsmengen wie in Berlin, Leipzig oder Hamburg (jeweils rund 7 kg/Ew, a) nicht erreicht werden. Die tatsächlichen Auswirkungen auf den Landkreis Anhalt-Bitterfeld wären im Falle zusätzlicher Erfassungsmengen eher überschaubar: bei 164.817 Einwohnern (Stand 31.12.2015) wären dies weniger als 1.150 Mg/a. </w:t>
      </w:r>
    </w:p>
    <w:p w14:paraId="6D71FC5E" w14:textId="77777777" w:rsidR="006B488F" w:rsidRDefault="006B488F" w:rsidP="006B488F">
      <w:pPr>
        <w:rPr>
          <w:lang w:eastAsia="de-DE"/>
        </w:rPr>
      </w:pPr>
      <w:r>
        <w:rPr>
          <w:lang w:eastAsia="de-DE"/>
        </w:rPr>
        <w:t xml:space="preserve">Die ABI KW GmbH hat im Zeitraum September 2011 bis Dezember 2016 in Zusammenarbeit mit der Wolfener Recycling GmbH einen Modellversuch zur Einführung einer Wertstofftonne in den Ortsteilen Friedersdorf, Mühlbeck und Pouch der Gemeinde Muldestausee durchgeführt. </w:t>
      </w:r>
    </w:p>
    <w:p w14:paraId="48EBA652" w14:textId="77777777" w:rsidR="006B488F" w:rsidRDefault="006B488F" w:rsidP="006B488F">
      <w:pPr>
        <w:rPr>
          <w:lang w:eastAsia="de-DE"/>
        </w:rPr>
      </w:pPr>
      <w:r>
        <w:rPr>
          <w:lang w:eastAsia="de-DE"/>
        </w:rPr>
        <w:t>Die Teilnahme an diesem Modellversuch erfolgte auf freiwilliger Basis. Insgesamt haben sich ca. 1.204 Haushalte – das entsprach etwa 79,8 % der Haushalte im Versuchsgebiet – mit insgesamt ca. 3.823 Personen für eine Teilnahme ausgesprochen. Die Haushalte erhielten neben umfangreichem Informationsmaterial eine 240-Liter Wertstofftonne für die separate Sammlung von</w:t>
      </w:r>
      <w:r w:rsidRPr="00C816C3">
        <w:rPr>
          <w:lang w:eastAsia="de-DE"/>
        </w:rPr>
        <w:t xml:space="preserve"> </w:t>
      </w:r>
      <w:r>
        <w:rPr>
          <w:lang w:eastAsia="de-DE"/>
        </w:rPr>
        <w:t>Gebrauchsgegenstände</w:t>
      </w:r>
      <w:r w:rsidR="00B36CC1">
        <w:rPr>
          <w:lang w:eastAsia="de-DE"/>
        </w:rPr>
        <w:t>n aus Kunststoff und Metall (sNVP)</w:t>
      </w:r>
      <w:r>
        <w:rPr>
          <w:lang w:eastAsia="de-DE"/>
        </w:rPr>
        <w:t xml:space="preserve"> sowie </w:t>
      </w:r>
      <w:r w:rsidRPr="00C816C3">
        <w:rPr>
          <w:lang w:eastAsia="de-DE"/>
        </w:rPr>
        <w:t>Elektrokleingeräte</w:t>
      </w:r>
      <w:r>
        <w:rPr>
          <w:lang w:eastAsia="de-DE"/>
        </w:rPr>
        <w:t xml:space="preserve">n. Die Wertstoffbehälter konnten alle vier Wochen zur Leerung bereitgestellt werden. Der Modellversuch erfolgte parallel zur Sammlung der Leichtverpackungen im Gelben Sammelsystem. </w:t>
      </w:r>
    </w:p>
    <w:p w14:paraId="13588184" w14:textId="77777777" w:rsidR="006B488F" w:rsidRDefault="006B488F" w:rsidP="006B488F">
      <w:pPr>
        <w:rPr>
          <w:lang w:eastAsia="de-DE"/>
        </w:rPr>
      </w:pPr>
      <w:r>
        <w:rPr>
          <w:lang w:eastAsia="de-DE"/>
        </w:rPr>
        <w:t xml:space="preserve">Aufgrund einer sich </w:t>
      </w:r>
      <w:r w:rsidRPr="00B03352">
        <w:rPr>
          <w:lang w:eastAsia="de-DE"/>
        </w:rPr>
        <w:t xml:space="preserve">stetig verschlechternden </w:t>
      </w:r>
      <w:r>
        <w:rPr>
          <w:lang w:eastAsia="de-DE"/>
        </w:rPr>
        <w:t xml:space="preserve">Abfallzusammensetzung wurde das Projekt Wertstofftonne im Dezember 2016 </w:t>
      </w:r>
      <w:r w:rsidRPr="00B03352">
        <w:rPr>
          <w:lang w:eastAsia="de-DE"/>
        </w:rPr>
        <w:t>eingestellt.</w:t>
      </w:r>
      <w:r>
        <w:rPr>
          <w:lang w:eastAsia="de-DE"/>
        </w:rPr>
        <w:t xml:space="preserve"> </w:t>
      </w:r>
    </w:p>
    <w:p w14:paraId="456D63BE" w14:textId="77777777" w:rsidR="006B488F" w:rsidRDefault="006B488F" w:rsidP="006B488F">
      <w:pPr>
        <w:rPr>
          <w:lang w:eastAsia="de-DE"/>
        </w:rPr>
      </w:pPr>
      <w:r>
        <w:rPr>
          <w:lang w:eastAsia="de-DE"/>
        </w:rPr>
        <w:lastRenderedPageBreak/>
        <w:t xml:space="preserve">Grundsätzlich ist eine kommunale Wertstofftonne für die </w:t>
      </w:r>
      <w:r w:rsidRPr="00D1210D">
        <w:rPr>
          <w:lang w:eastAsia="de-DE"/>
        </w:rPr>
        <w:t xml:space="preserve">haushaltsnahe Erfassung von </w:t>
      </w:r>
      <w:r>
        <w:rPr>
          <w:lang w:eastAsia="de-DE"/>
        </w:rPr>
        <w:t>sNVP auch nach dem ab 1. Januar 2019 in Kraft tretenden Verpackungsgesetz möglich</w:t>
      </w:r>
      <w:r w:rsidR="001D062D">
        <w:rPr>
          <w:lang w:eastAsia="de-DE"/>
        </w:rPr>
        <w:t xml:space="preserve">, jedoch </w:t>
      </w:r>
      <w:r w:rsidRPr="00D1210D">
        <w:rPr>
          <w:lang w:eastAsia="de-DE"/>
        </w:rPr>
        <w:t>unter Kostengesichtspunkten nicht sinnvoll</w:t>
      </w:r>
      <w:r>
        <w:rPr>
          <w:lang w:eastAsia="de-DE"/>
        </w:rPr>
        <w:t xml:space="preserve">, da den zu </w:t>
      </w:r>
      <w:r w:rsidRPr="00D1210D">
        <w:rPr>
          <w:lang w:eastAsia="de-DE"/>
        </w:rPr>
        <w:t>erwartenden geringen zusätzlichen Wertstoffmengen hohe Kosten für die Sammlung, den Transport und die Aufbereitung gegenüber</w:t>
      </w:r>
      <w:r>
        <w:rPr>
          <w:lang w:eastAsia="de-DE"/>
        </w:rPr>
        <w:t xml:space="preserve"> stehen</w:t>
      </w:r>
      <w:r w:rsidRPr="00D1210D">
        <w:rPr>
          <w:lang w:eastAsia="de-DE"/>
        </w:rPr>
        <w:t>.</w:t>
      </w:r>
      <w:r>
        <w:rPr>
          <w:lang w:eastAsia="de-DE"/>
        </w:rPr>
        <w:t xml:space="preserve"> </w:t>
      </w:r>
    </w:p>
    <w:p w14:paraId="1098521C" w14:textId="77777777" w:rsidR="006B488F" w:rsidRDefault="006B488F" w:rsidP="006B488F">
      <w:pPr>
        <w:rPr>
          <w:lang w:eastAsia="de-DE"/>
        </w:rPr>
      </w:pPr>
      <w:r>
        <w:rPr>
          <w:lang w:eastAsia="de-DE"/>
        </w:rPr>
        <w:t xml:space="preserve">Obwohl der Gesetzgeber die gemeinsame haushaltsnahe Sammlung von </w:t>
      </w:r>
      <w:r w:rsidRPr="00815AD8">
        <w:rPr>
          <w:lang w:eastAsia="de-DE"/>
        </w:rPr>
        <w:t>Verpackungsabfällen und weiteren stoffgleichen Haushaltsabfällen</w:t>
      </w:r>
      <w:r>
        <w:rPr>
          <w:lang w:eastAsia="de-DE"/>
        </w:rPr>
        <w:t xml:space="preserve"> als abfallwirtschaftliches Ziel definiert (§ 1 Abs. 2 </w:t>
      </w:r>
      <w:r w:rsidRPr="007E1FC5">
        <w:rPr>
          <w:lang w:eastAsia="de-DE"/>
        </w:rPr>
        <w:t>VerpackG</w:t>
      </w:r>
      <w:r>
        <w:rPr>
          <w:lang w:eastAsia="de-DE"/>
        </w:rPr>
        <w:t>), beinhaltet das Verpackungsgesetz keine Festlegungen für eine gemeinsame Erfassung in einer einheitlichen Wertstofftonne. Anders als noch in der Verpackungsverordnung sieht das Verpackungsgesetz zudem keine Mitbenutzungsregelungen für die gemeinsame Erfassung von LVP und sNVP mehr vor. Somit kann der öffentlich-rechtliche Entsorgungsträger nicht von den Systembetreibern verlangen, ihr System für die in der Zuständigkeit des öffentlich-rechtlichen Entsorgungsträgers stehenden Wertstoffe zu öffnen; auch andersherum besteht dieser Anspruch nicht mehr [</w:t>
      </w:r>
      <w:r>
        <w:rPr>
          <w:lang w:eastAsia="de-DE"/>
        </w:rPr>
        <w:fldChar w:fldCharType="begin"/>
      </w:r>
      <w:r>
        <w:rPr>
          <w:lang w:eastAsia="de-DE"/>
        </w:rPr>
        <w:instrText xml:space="preserve"> REF  GGSC2017 \h  \* MERGEFORMAT </w:instrText>
      </w:r>
      <w:r>
        <w:rPr>
          <w:lang w:eastAsia="de-DE"/>
        </w:rPr>
      </w:r>
      <w:r>
        <w:rPr>
          <w:lang w:eastAsia="de-DE"/>
        </w:rPr>
        <w:fldChar w:fldCharType="separate"/>
      </w:r>
      <w:r w:rsidR="00853A0A">
        <w:rPr>
          <w:lang w:eastAsia="de-DE"/>
        </w:rPr>
        <w:t>GGSC 2017</w:t>
      </w:r>
      <w:r>
        <w:rPr>
          <w:lang w:eastAsia="de-DE"/>
        </w:rPr>
        <w:fldChar w:fldCharType="end"/>
      </w:r>
      <w:r>
        <w:rPr>
          <w:lang w:eastAsia="de-DE"/>
        </w:rPr>
        <w:t>].</w:t>
      </w:r>
    </w:p>
    <w:p w14:paraId="3E92A6BB" w14:textId="77777777" w:rsidR="006B488F" w:rsidRDefault="006B488F" w:rsidP="006B488F">
      <w:pPr>
        <w:rPr>
          <w:lang w:eastAsia="de-DE"/>
        </w:rPr>
      </w:pPr>
      <w:r>
        <w:rPr>
          <w:lang w:eastAsia="de-DE"/>
        </w:rPr>
        <w:t xml:space="preserve">Dafür ermöglicht § 22 Abs. 5 </w:t>
      </w:r>
      <w:r w:rsidRPr="007E1FC5">
        <w:rPr>
          <w:lang w:eastAsia="de-DE"/>
        </w:rPr>
        <w:t>VerpackG</w:t>
      </w:r>
      <w:r>
        <w:rPr>
          <w:lang w:eastAsia="de-DE"/>
        </w:rPr>
        <w:t xml:space="preserve"> eine gemeinsame Erfassung von sNVP und LVP auf freiwilliger Basis. </w:t>
      </w:r>
      <w:r w:rsidR="000B470B">
        <w:rPr>
          <w:lang w:eastAsia="de-DE"/>
        </w:rPr>
        <w:t xml:space="preserve">Dabei wurde an dem Konzept der geteilten Verantwortung festgehalten. </w:t>
      </w:r>
      <w:r>
        <w:rPr>
          <w:lang w:eastAsia="de-DE"/>
        </w:rPr>
        <w:t xml:space="preserve">Sämtliche Randbedingungen hinsichtlich der Organisation, der Trägerschaft und der Durchführung sind im Rahmen einer Abstimmungsvereinbarung zwischen dem öffentlich-rechtlichen Entsorgungsträger und den Systembetreibern </w:t>
      </w:r>
      <w:r w:rsidR="00B36CC1">
        <w:rPr>
          <w:lang w:eastAsia="de-DE"/>
        </w:rPr>
        <w:t>festzulegen</w:t>
      </w:r>
      <w:r>
        <w:rPr>
          <w:lang w:eastAsia="de-DE"/>
        </w:rPr>
        <w:t xml:space="preserve">. </w:t>
      </w:r>
      <w:r w:rsidRPr="004361C3">
        <w:rPr>
          <w:lang w:eastAsia="de-DE"/>
        </w:rPr>
        <w:t>Dabei ist sicherzustellen, dass die Verwertungs</w:t>
      </w:r>
      <w:r>
        <w:rPr>
          <w:lang w:eastAsia="de-DE"/>
        </w:rPr>
        <w:t xml:space="preserve">- </w:t>
      </w:r>
      <w:r w:rsidRPr="004361C3">
        <w:rPr>
          <w:lang w:eastAsia="de-DE"/>
        </w:rPr>
        <w:t>und Nachweispflichten bezüglich der Verpackungsabfälle eingehalten werden</w:t>
      </w:r>
      <w:r>
        <w:rPr>
          <w:lang w:eastAsia="de-DE"/>
        </w:rPr>
        <w:t xml:space="preserve"> (§ 22 Abs. 5 Satz 3 </w:t>
      </w:r>
      <w:r w:rsidRPr="007E1FC5">
        <w:rPr>
          <w:lang w:eastAsia="de-DE"/>
        </w:rPr>
        <w:t>VerpackG</w:t>
      </w:r>
      <w:r>
        <w:rPr>
          <w:lang w:eastAsia="de-DE"/>
        </w:rPr>
        <w:t>)</w:t>
      </w:r>
      <w:r w:rsidRPr="004361C3">
        <w:rPr>
          <w:lang w:eastAsia="de-DE"/>
        </w:rPr>
        <w:t xml:space="preserve">. </w:t>
      </w:r>
      <w:r>
        <w:rPr>
          <w:lang w:eastAsia="de-DE"/>
        </w:rPr>
        <w:t xml:space="preserve">Ferner dürfen </w:t>
      </w:r>
      <w:r w:rsidRPr="004361C3">
        <w:rPr>
          <w:lang w:eastAsia="de-DE"/>
        </w:rPr>
        <w:t>Altgeräte im Sinne des Elektro- und Elektronikgerätegesetzes sowie Altbatterien im Sinne des Batteriegesetzes in der einheitlichen Wertstoffsammlung nicht miterfasst werden</w:t>
      </w:r>
      <w:r>
        <w:rPr>
          <w:lang w:eastAsia="de-DE"/>
        </w:rPr>
        <w:t xml:space="preserve"> (§ 22 Abs. 5 Satz 4 </w:t>
      </w:r>
      <w:r w:rsidRPr="007E1FC5">
        <w:rPr>
          <w:lang w:eastAsia="de-DE"/>
        </w:rPr>
        <w:t>VerpackG</w:t>
      </w:r>
      <w:r>
        <w:rPr>
          <w:lang w:eastAsia="de-DE"/>
        </w:rPr>
        <w:t>)</w:t>
      </w:r>
      <w:r w:rsidRPr="004361C3">
        <w:rPr>
          <w:lang w:eastAsia="de-DE"/>
        </w:rPr>
        <w:t xml:space="preserve">. </w:t>
      </w:r>
    </w:p>
    <w:p w14:paraId="1B13345E" w14:textId="77777777" w:rsidR="006B488F" w:rsidRDefault="006B488F" w:rsidP="006B488F">
      <w:pPr>
        <w:rPr>
          <w:lang w:eastAsia="de-DE"/>
        </w:rPr>
      </w:pPr>
      <w:r>
        <w:rPr>
          <w:lang w:eastAsia="de-DE"/>
        </w:rPr>
        <w:lastRenderedPageBreak/>
        <w:t xml:space="preserve">Das im Landkreis Anhalt-Bitterfeld bestehende Entsorgungsangebot für sNVP und LVP entspricht im Grundsatz der aktuellen Rechtslage. Es wird dennoch empfohlen, die Umsetzbarkeit einer einheitlichen Sammlung dieser Abfälle in einer gemeinsamen Wertstofftonne </w:t>
      </w:r>
      <w:r w:rsidR="00507845">
        <w:rPr>
          <w:lang w:eastAsia="de-DE"/>
        </w:rPr>
        <w:t xml:space="preserve">zumindest </w:t>
      </w:r>
      <w:r>
        <w:rPr>
          <w:lang w:eastAsia="de-DE"/>
        </w:rPr>
        <w:t xml:space="preserve">zu prüfen. </w:t>
      </w:r>
    </w:p>
    <w:p w14:paraId="4ACCCB38" w14:textId="77777777" w:rsidR="006B488F" w:rsidRDefault="006B488F" w:rsidP="006B488F">
      <w:pPr>
        <w:rPr>
          <w:lang w:eastAsia="de-DE"/>
        </w:rPr>
      </w:pPr>
      <w:r>
        <w:rPr>
          <w:lang w:eastAsia="de-DE"/>
        </w:rPr>
        <w:t xml:space="preserve">Im Vorfeld sind </w:t>
      </w:r>
      <w:r w:rsidR="00D63478">
        <w:rPr>
          <w:lang w:eastAsia="de-DE"/>
        </w:rPr>
        <w:t xml:space="preserve">hierbei </w:t>
      </w:r>
      <w:r>
        <w:rPr>
          <w:lang w:eastAsia="de-DE"/>
        </w:rPr>
        <w:t xml:space="preserve">folgende Sachverhalte zu </w:t>
      </w:r>
      <w:r w:rsidR="00D63478">
        <w:rPr>
          <w:lang w:eastAsia="de-DE"/>
        </w:rPr>
        <w:t>berücksichtigen</w:t>
      </w:r>
      <w:r>
        <w:rPr>
          <w:lang w:eastAsia="de-DE"/>
        </w:rPr>
        <w:t>:</w:t>
      </w:r>
    </w:p>
    <w:p w14:paraId="2D9D11B7" w14:textId="77777777" w:rsidR="006B488F" w:rsidRPr="00D67F46" w:rsidRDefault="006B488F" w:rsidP="00462B2C">
      <w:pPr>
        <w:pStyle w:val="Listenabsatz"/>
        <w:keepNext/>
        <w:numPr>
          <w:ilvl w:val="0"/>
          <w:numId w:val="49"/>
        </w:numPr>
        <w:spacing w:before="240" w:after="120"/>
        <w:ind w:left="357" w:hanging="357"/>
        <w:rPr>
          <w:b/>
        </w:rPr>
      </w:pPr>
      <w:r>
        <w:rPr>
          <w:b/>
        </w:rPr>
        <w:t>Ermittlung das Anteils stoffgleicher Nichtverpackungen im Restabfall</w:t>
      </w:r>
    </w:p>
    <w:p w14:paraId="7DBD624F" w14:textId="77777777" w:rsidR="006B488F" w:rsidRDefault="006B488F" w:rsidP="003A3DD7">
      <w:pPr>
        <w:rPr>
          <w:lang w:eastAsia="de-DE"/>
        </w:rPr>
      </w:pPr>
      <w:r>
        <w:rPr>
          <w:lang w:eastAsia="de-DE"/>
        </w:rPr>
        <w:t xml:space="preserve">Um die Thematik der Wertstofftonne fundiert bewerten zu können, sind Angaben zur Abfallzusammensetzung, insbesondere zum Wertstoffpotenzial im Restabfall der unterschiedlichen Siedlungsstrukturen unbedingt erforderlich. </w:t>
      </w:r>
      <w:r w:rsidR="003A3DD7">
        <w:rPr>
          <w:lang w:eastAsia="de-DE"/>
        </w:rPr>
        <w:t xml:space="preserve">Die Durchführung einer Hausmüllanalyse wird empfohlen. </w:t>
      </w:r>
    </w:p>
    <w:p w14:paraId="65715FD1" w14:textId="77777777" w:rsidR="006B488F" w:rsidRPr="00FC5ED8" w:rsidRDefault="006B488F" w:rsidP="00462B2C">
      <w:pPr>
        <w:pStyle w:val="Listenabsatz"/>
        <w:keepNext/>
        <w:numPr>
          <w:ilvl w:val="0"/>
          <w:numId w:val="49"/>
        </w:numPr>
        <w:spacing w:before="240" w:after="120"/>
        <w:ind w:left="357" w:hanging="357"/>
        <w:rPr>
          <w:b/>
        </w:rPr>
      </w:pPr>
      <w:r>
        <w:rPr>
          <w:b/>
        </w:rPr>
        <w:t xml:space="preserve">Auswirkungen auf das Restabfallaufkommen und </w:t>
      </w:r>
      <w:r w:rsidR="00B36CC1">
        <w:rPr>
          <w:b/>
        </w:rPr>
        <w:t xml:space="preserve">die </w:t>
      </w:r>
      <w:r>
        <w:rPr>
          <w:b/>
        </w:rPr>
        <w:t>Entsorgungsverträge</w:t>
      </w:r>
    </w:p>
    <w:p w14:paraId="4975BD27" w14:textId="77777777" w:rsidR="00B36CC1" w:rsidRDefault="006B488F" w:rsidP="003A3DD7">
      <w:r w:rsidRPr="00D67F46">
        <w:t>Die gemeinsame Erfassung von sNVP und LVP hat Auswirkungen auf das Restabfallaufkommen</w:t>
      </w:r>
      <w:r w:rsidR="00507845">
        <w:t xml:space="preserve"> und damit ggf. auf die vertraglich vereinbarten Mengen für die Restabfallentsorgung</w:t>
      </w:r>
      <w:r w:rsidRPr="00D67F46">
        <w:t xml:space="preserve">. </w:t>
      </w:r>
      <w:r w:rsidR="00507845">
        <w:t>Ausgehend von der oben genannten möglichen Mengenverschiebung von rund 1.150 Mg/a wären die Auswirkungen auf das Restabfallaufkommen marginal</w:t>
      </w:r>
      <w:r w:rsidR="00B36CC1">
        <w:t xml:space="preserve"> und unter Zugrundelegung der Abfallmengenprognose wäre </w:t>
      </w:r>
      <w:r w:rsidR="00507845">
        <w:t xml:space="preserve">eine Unterschreitung des Mengenkorridors für die Restabfallentsorgung </w:t>
      </w:r>
      <w:r w:rsidR="00B36CC1">
        <w:t>nicht zu erwarten</w:t>
      </w:r>
      <w:r w:rsidR="00507845">
        <w:t xml:space="preserve">. </w:t>
      </w:r>
    </w:p>
    <w:p w14:paraId="44E64E0B" w14:textId="6C7BAF8A" w:rsidR="006B488F" w:rsidRPr="00CA2737" w:rsidRDefault="006B488F" w:rsidP="00462B2C">
      <w:pPr>
        <w:pStyle w:val="Listenabsatz"/>
        <w:keepNext/>
        <w:numPr>
          <w:ilvl w:val="0"/>
          <w:numId w:val="49"/>
        </w:numPr>
        <w:spacing w:before="240" w:after="120"/>
        <w:ind w:left="357" w:hanging="357"/>
        <w:rPr>
          <w:b/>
        </w:rPr>
      </w:pPr>
      <w:r>
        <w:rPr>
          <w:b/>
        </w:rPr>
        <w:t xml:space="preserve">Möglichkeiten der flächendeckenden Umstellung auf eine überwiegend </w:t>
      </w:r>
      <w:r w:rsidR="00941FA9">
        <w:rPr>
          <w:b/>
        </w:rPr>
        <w:t>behälter</w:t>
      </w:r>
      <w:r w:rsidRPr="00CA2737">
        <w:rPr>
          <w:b/>
        </w:rPr>
        <w:t>basierte Sammlung</w:t>
      </w:r>
    </w:p>
    <w:p w14:paraId="524CE3C5" w14:textId="600A2CE1" w:rsidR="006B488F" w:rsidRDefault="006B488F" w:rsidP="003A3DD7">
      <w:r>
        <w:t xml:space="preserve">Die Gelben Säcke sind für eine zusätzliche Sammlung von sNVP nicht geeignet. </w:t>
      </w:r>
      <w:r w:rsidR="00EA2D1A">
        <w:t xml:space="preserve">Insofern impliziert die Einführung einer einheitlichen Wertstoffsammlung die flächendeckende Umstellung auf ein </w:t>
      </w:r>
      <w:r w:rsidR="00B4752E">
        <w:t>Behälter</w:t>
      </w:r>
      <w:r w:rsidR="00EA2D1A">
        <w:t xml:space="preserve">system. In diesem Zusammenhang </w:t>
      </w:r>
      <w:r>
        <w:lastRenderedPageBreak/>
        <w:t xml:space="preserve">ist zu prüfen, ob eine flächendeckende Umstellung hinsichtlich der Platzverhältnisse </w:t>
      </w:r>
      <w:r w:rsidR="00EA2D1A">
        <w:t xml:space="preserve">umsetzbar ist </w:t>
      </w:r>
      <w:r>
        <w:t xml:space="preserve">bzw. ob und welche Alternativen geschaffen werden können. </w:t>
      </w:r>
    </w:p>
    <w:p w14:paraId="6ACAEC5B" w14:textId="77777777" w:rsidR="003A3DD7" w:rsidRPr="00EA2D1A" w:rsidRDefault="00EA2D1A" w:rsidP="00462B2C">
      <w:pPr>
        <w:pStyle w:val="Listenabsatz"/>
        <w:keepNext/>
        <w:numPr>
          <w:ilvl w:val="0"/>
          <w:numId w:val="49"/>
        </w:numPr>
        <w:spacing w:before="240" w:after="120"/>
        <w:ind w:left="357" w:hanging="357"/>
        <w:rPr>
          <w:b/>
        </w:rPr>
      </w:pPr>
      <w:r>
        <w:rPr>
          <w:b/>
        </w:rPr>
        <w:t>Organisation und Finanzierung einer einheitlichen</w:t>
      </w:r>
      <w:r w:rsidR="003A3DD7" w:rsidRPr="00EA2D1A">
        <w:rPr>
          <w:b/>
        </w:rPr>
        <w:t xml:space="preserve"> Wertstofftonne </w:t>
      </w:r>
    </w:p>
    <w:p w14:paraId="05DA5F91" w14:textId="77777777" w:rsidR="003A3DD7" w:rsidRPr="00EA2D1A" w:rsidRDefault="003A3DD7" w:rsidP="003A3DD7">
      <w:pPr>
        <w:rPr>
          <w:lang w:eastAsia="de-DE"/>
        </w:rPr>
      </w:pPr>
      <w:r w:rsidRPr="00EA2D1A">
        <w:rPr>
          <w:lang w:eastAsia="de-DE"/>
        </w:rPr>
        <w:t>Die Trägerschaft einer einheitlichen Wertstofferfassung wird vom Gesetzgeber auch weiterhin nicht konkretisiert, demnach bestehen nach wie vor geteilte Zuständigkeiten für gemeinsam erfasste Abfälle: die Verpackungen</w:t>
      </w:r>
      <w:r w:rsidR="00EA2D1A">
        <w:rPr>
          <w:lang w:eastAsia="de-DE"/>
        </w:rPr>
        <w:t xml:space="preserve"> fallen</w:t>
      </w:r>
      <w:r w:rsidRPr="00EA2D1A">
        <w:rPr>
          <w:lang w:eastAsia="de-DE"/>
        </w:rPr>
        <w:t xml:space="preserve"> in den Verantwortungsbereich der dualen Systembetreiber, die stoffgleichen Nichtverpackungsmaterialien </w:t>
      </w:r>
      <w:r w:rsidR="00EA2D1A" w:rsidRPr="00EA2D1A">
        <w:rPr>
          <w:lang w:eastAsia="de-DE"/>
        </w:rPr>
        <w:t xml:space="preserve">werden </w:t>
      </w:r>
      <w:r w:rsidRPr="00EA2D1A">
        <w:rPr>
          <w:lang w:eastAsia="de-DE"/>
        </w:rPr>
        <w:t xml:space="preserve">dem öffentlich-rechtlichen Entsorgungsträger zugeordnet. </w:t>
      </w:r>
    </w:p>
    <w:p w14:paraId="2590DE92" w14:textId="1D4159A6" w:rsidR="00881A7D" w:rsidRDefault="00C23705" w:rsidP="003A3DD7">
      <w:pPr>
        <w:rPr>
          <w:lang w:eastAsia="de-DE"/>
        </w:rPr>
      </w:pPr>
      <w:r>
        <w:rPr>
          <w:lang w:eastAsia="de-DE"/>
        </w:rPr>
        <w:t>Im Hinblick auf die Organisation und Finanzierung einer einheitlichen Wertstofftonne sind g</w:t>
      </w:r>
      <w:r w:rsidR="003A3DD7" w:rsidRPr="00270349">
        <w:rPr>
          <w:lang w:eastAsia="de-DE"/>
        </w:rPr>
        <w:t xml:space="preserve">rundsätzlich </w:t>
      </w:r>
      <w:r w:rsidR="00270349" w:rsidRPr="00270349">
        <w:rPr>
          <w:lang w:eastAsia="de-DE"/>
        </w:rPr>
        <w:t>drei unterschiedliche Modelle möglich, die bereits im Rahmen des Planspiels zur Fortentwicklung der Verpackungsverordnung im Jahr 2011 aufgezeigt wurden</w:t>
      </w:r>
      <w:r w:rsidR="00283248">
        <w:rPr>
          <w:lang w:eastAsia="de-DE"/>
        </w:rPr>
        <w:t xml:space="preserve">. Eine schematische Darstellung zeigt </w:t>
      </w:r>
      <w:r w:rsidR="003A3DD7" w:rsidRPr="00270349">
        <w:rPr>
          <w:lang w:eastAsia="de-DE"/>
        </w:rPr>
        <w:fldChar w:fldCharType="begin"/>
      </w:r>
      <w:r w:rsidR="003A3DD7" w:rsidRPr="00270349">
        <w:rPr>
          <w:lang w:eastAsia="de-DE"/>
        </w:rPr>
        <w:instrText xml:space="preserve"> REF _Ref396831240 \h </w:instrText>
      </w:r>
      <w:r w:rsidR="003A3DD7" w:rsidRPr="00270349">
        <w:rPr>
          <w:lang w:eastAsia="de-DE"/>
        </w:rPr>
      </w:r>
      <w:r w:rsidR="003A3DD7" w:rsidRPr="00270349">
        <w:rPr>
          <w:lang w:eastAsia="de-DE"/>
        </w:rPr>
        <w:fldChar w:fldCharType="separate"/>
      </w:r>
      <w:r w:rsidR="00853A0A" w:rsidRPr="00270349">
        <w:t xml:space="preserve">Bild </w:t>
      </w:r>
      <w:r w:rsidR="00853A0A">
        <w:rPr>
          <w:noProof/>
        </w:rPr>
        <w:t>10</w:t>
      </w:r>
      <w:r w:rsidR="00853A0A" w:rsidRPr="00270349">
        <w:noBreakHyphen/>
      </w:r>
      <w:r w:rsidR="00853A0A">
        <w:rPr>
          <w:noProof/>
        </w:rPr>
        <w:t>1</w:t>
      </w:r>
      <w:r w:rsidR="003A3DD7" w:rsidRPr="00270349">
        <w:rPr>
          <w:lang w:eastAsia="de-DE"/>
        </w:rPr>
        <w:fldChar w:fldCharType="end"/>
      </w:r>
      <w:r>
        <w:rPr>
          <w:lang w:eastAsia="de-DE"/>
        </w:rPr>
        <w:t xml:space="preserve">. </w:t>
      </w:r>
    </w:p>
    <w:p w14:paraId="41B756EA" w14:textId="77777777" w:rsidR="003A3DD7" w:rsidRDefault="003A3DD7" w:rsidP="003A3DD7">
      <w:pPr>
        <w:pStyle w:val="Beschriftung"/>
      </w:pPr>
      <w:bookmarkStart w:id="294" w:name="_Ref396831240"/>
      <w:bookmarkStart w:id="295" w:name="_Toc403032909"/>
      <w:bookmarkStart w:id="296" w:name="_Toc492394317"/>
      <w:bookmarkStart w:id="297" w:name="_Toc507599042"/>
      <w:r w:rsidRPr="00270349">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rsidRPr="00270349">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1</w:t>
      </w:r>
      <w:r w:rsidR="006C1668">
        <w:rPr>
          <w:noProof/>
        </w:rPr>
        <w:fldChar w:fldCharType="end"/>
      </w:r>
      <w:bookmarkEnd w:id="294"/>
      <w:r w:rsidRPr="00270349">
        <w:t xml:space="preserve">: </w:t>
      </w:r>
      <w:r w:rsidRPr="00270349">
        <w:tab/>
        <w:t xml:space="preserve">Modelle der Mengenteilung </w:t>
      </w:r>
      <w:r w:rsidR="00C23705">
        <w:t>bei</w:t>
      </w:r>
      <w:r w:rsidRPr="00270349">
        <w:t xml:space="preserve"> geteilte</w:t>
      </w:r>
      <w:r w:rsidR="00C23705">
        <w:t>r</w:t>
      </w:r>
      <w:r w:rsidRPr="00270349">
        <w:t xml:space="preserve"> Organisations- und Finanzierungsverantwortung</w:t>
      </w:r>
      <w:bookmarkEnd w:id="295"/>
      <w:bookmarkEnd w:id="296"/>
      <w:bookmarkEnd w:id="297"/>
    </w:p>
    <w:p w14:paraId="318E1A9D" w14:textId="77777777" w:rsidR="00C23705" w:rsidRDefault="004A42A9" w:rsidP="004A42A9">
      <w:pPr>
        <w:spacing w:before="240"/>
        <w:jc w:val="center"/>
        <w:rPr>
          <w:lang w:eastAsia="de-DE"/>
        </w:rPr>
      </w:pPr>
      <w:r>
        <w:rPr>
          <w:noProof/>
          <w:lang w:eastAsia="de-DE"/>
        </w:rPr>
        <w:drawing>
          <wp:inline distT="0" distB="0" distL="0" distR="0" wp14:anchorId="1C5D18E3" wp14:editId="3A90703E">
            <wp:extent cx="5182235" cy="3237230"/>
            <wp:effectExtent l="0" t="0" r="0" b="127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2235" cy="3237230"/>
                    </a:xfrm>
                    <a:prstGeom prst="rect">
                      <a:avLst/>
                    </a:prstGeom>
                    <a:noFill/>
                  </pic:spPr>
                </pic:pic>
              </a:graphicData>
            </a:graphic>
          </wp:inline>
        </w:drawing>
      </w:r>
    </w:p>
    <w:p w14:paraId="339FB714" w14:textId="77777777" w:rsidR="003A3DD7" w:rsidRDefault="003A3DD7" w:rsidP="003A3DD7">
      <w:pPr>
        <w:rPr>
          <w:lang w:eastAsia="de-DE"/>
        </w:rPr>
      </w:pPr>
    </w:p>
    <w:p w14:paraId="113F3D08" w14:textId="0C9F0C6A" w:rsidR="00881A7D" w:rsidRPr="00270349" w:rsidRDefault="007365EF" w:rsidP="00881A7D">
      <w:pPr>
        <w:rPr>
          <w:lang w:eastAsia="de-DE"/>
        </w:rPr>
      </w:pPr>
      <w:r>
        <w:rPr>
          <w:lang w:eastAsia="de-DE"/>
        </w:rPr>
        <w:t xml:space="preserve">Da eine Sortierung der gemeinsam erfassten Abfälle in einen kommunalen Anteil und einen Verpackungsanteil technisch nicht möglich und vor dem Hintergrund gleicher Verwertungswege auch gar nicht sinnvoll ist, kann eine Mengenteilung nur anhand </w:t>
      </w:r>
      <w:r w:rsidRPr="00EA2D1A">
        <w:rPr>
          <w:lang w:eastAsia="de-DE"/>
        </w:rPr>
        <w:t>korrespondierender Mengen erfolgen</w:t>
      </w:r>
      <w:r>
        <w:rPr>
          <w:lang w:eastAsia="de-DE"/>
        </w:rPr>
        <w:t xml:space="preserve">. </w:t>
      </w:r>
      <w:r w:rsidR="00881A7D" w:rsidRPr="00EA2D1A">
        <w:rPr>
          <w:lang w:eastAsia="de-DE"/>
        </w:rPr>
        <w:t xml:space="preserve">Zur Ermittlung des Anteils des öffentlich-rechtlichen Entsorgungsträgers können </w:t>
      </w:r>
      <w:r w:rsidR="00881A7D">
        <w:rPr>
          <w:lang w:eastAsia="de-DE"/>
        </w:rPr>
        <w:t xml:space="preserve">bspw. </w:t>
      </w:r>
      <w:r w:rsidR="00881A7D" w:rsidRPr="00EA2D1A">
        <w:rPr>
          <w:lang w:eastAsia="de-DE"/>
        </w:rPr>
        <w:t>Ergebnisse von Sortieranalysen im Entsorgungsgebiet oder bundesweite Durchschnittswerte herangezogen werden.</w:t>
      </w:r>
      <w:r w:rsidR="00881A7D">
        <w:rPr>
          <w:lang w:eastAsia="de-DE"/>
        </w:rPr>
        <w:t xml:space="preserve"> Erläuterungen zu den</w:t>
      </w:r>
      <w:r w:rsidR="00107EC1">
        <w:rPr>
          <w:lang w:eastAsia="de-DE"/>
        </w:rPr>
        <w:t xml:space="preserve"> in</w:t>
      </w:r>
      <w:r w:rsidR="00881A7D">
        <w:rPr>
          <w:lang w:eastAsia="de-DE"/>
        </w:rPr>
        <w:t xml:space="preserve"> </w:t>
      </w:r>
      <w:r w:rsidR="00881A7D" w:rsidRPr="00270349">
        <w:rPr>
          <w:lang w:eastAsia="de-DE"/>
        </w:rPr>
        <w:fldChar w:fldCharType="begin"/>
      </w:r>
      <w:r w:rsidR="00881A7D" w:rsidRPr="00270349">
        <w:rPr>
          <w:lang w:eastAsia="de-DE"/>
        </w:rPr>
        <w:instrText xml:space="preserve"> REF _Ref396831240 \h </w:instrText>
      </w:r>
      <w:r w:rsidR="00881A7D" w:rsidRPr="00270349">
        <w:rPr>
          <w:lang w:eastAsia="de-DE"/>
        </w:rPr>
      </w:r>
      <w:r w:rsidR="00881A7D" w:rsidRPr="00270349">
        <w:rPr>
          <w:lang w:eastAsia="de-DE"/>
        </w:rPr>
        <w:fldChar w:fldCharType="separate"/>
      </w:r>
      <w:r w:rsidR="00853A0A" w:rsidRPr="00270349">
        <w:t xml:space="preserve">Bild </w:t>
      </w:r>
      <w:r w:rsidR="00853A0A">
        <w:rPr>
          <w:noProof/>
        </w:rPr>
        <w:t>10</w:t>
      </w:r>
      <w:r w:rsidR="00853A0A" w:rsidRPr="00270349">
        <w:noBreakHyphen/>
      </w:r>
      <w:r w:rsidR="00853A0A">
        <w:rPr>
          <w:noProof/>
        </w:rPr>
        <w:t>1</w:t>
      </w:r>
      <w:r w:rsidR="00881A7D" w:rsidRPr="00270349">
        <w:rPr>
          <w:lang w:eastAsia="de-DE"/>
        </w:rPr>
        <w:fldChar w:fldCharType="end"/>
      </w:r>
      <w:r w:rsidR="00881A7D">
        <w:rPr>
          <w:lang w:eastAsia="de-DE"/>
        </w:rPr>
        <w:t xml:space="preserve"> dargestellten Modellen zur Mengenteilung sind dem </w:t>
      </w:r>
      <w:r w:rsidR="00881A7D">
        <w:rPr>
          <w:lang w:eastAsia="de-DE"/>
        </w:rPr>
        <w:fldChar w:fldCharType="begin"/>
      </w:r>
      <w:r w:rsidR="00881A7D">
        <w:rPr>
          <w:lang w:eastAsia="de-DE"/>
        </w:rPr>
        <w:instrText xml:space="preserve"> REF _Ref491960420 \h </w:instrText>
      </w:r>
      <w:r w:rsidR="00881A7D">
        <w:rPr>
          <w:lang w:eastAsia="de-DE"/>
        </w:rPr>
      </w:r>
      <w:r w:rsidR="00881A7D">
        <w:rPr>
          <w:lang w:eastAsia="de-DE"/>
        </w:rPr>
        <w:fldChar w:fldCharType="separate"/>
      </w:r>
      <w:r w:rsidR="00853A0A">
        <w:t xml:space="preserve">Anhang </w:t>
      </w:r>
      <w:r w:rsidR="00853A0A">
        <w:rPr>
          <w:noProof/>
        </w:rPr>
        <w:t>12</w:t>
      </w:r>
      <w:r w:rsidR="00853A0A">
        <w:noBreakHyphen/>
      </w:r>
      <w:r w:rsidR="00853A0A">
        <w:rPr>
          <w:noProof/>
        </w:rPr>
        <w:t>10</w:t>
      </w:r>
      <w:r w:rsidR="00881A7D">
        <w:rPr>
          <w:lang w:eastAsia="de-DE"/>
        </w:rPr>
        <w:fldChar w:fldCharType="end"/>
      </w:r>
      <w:r w:rsidR="00881A7D">
        <w:rPr>
          <w:lang w:eastAsia="de-DE"/>
        </w:rPr>
        <w:t xml:space="preserve"> zu entnehmen. </w:t>
      </w:r>
    </w:p>
    <w:p w14:paraId="42150950" w14:textId="77777777" w:rsidR="00881A7D" w:rsidRPr="00AD0F96" w:rsidRDefault="00881A7D" w:rsidP="003A3DD7">
      <w:pPr>
        <w:rPr>
          <w:lang w:eastAsia="de-DE"/>
        </w:rPr>
      </w:pPr>
    </w:p>
    <w:p w14:paraId="3C131EC0" w14:textId="77777777" w:rsidR="00CA2737" w:rsidRPr="00121C25" w:rsidRDefault="005E1FD5" w:rsidP="00CA2737">
      <w:pPr>
        <w:pStyle w:val="berschrift3"/>
      </w:pPr>
      <w:bookmarkStart w:id="298" w:name="_Toc492394277"/>
      <w:bookmarkStart w:id="299" w:name="_Toc507599002"/>
      <w:r w:rsidRPr="00121C25">
        <w:t xml:space="preserve">Neuregelung der </w:t>
      </w:r>
      <w:r w:rsidR="00CA2737" w:rsidRPr="00121C25">
        <w:t>Abstimmungsvereinbarung</w:t>
      </w:r>
      <w:r w:rsidR="00F45B9B" w:rsidRPr="00121C25">
        <w:t>en</w:t>
      </w:r>
      <w:r w:rsidR="00CA2737" w:rsidRPr="00121C25">
        <w:t xml:space="preserve"> </w:t>
      </w:r>
      <w:r w:rsidRPr="00121C25">
        <w:t>gemäß Verpackungsgesetz</w:t>
      </w:r>
      <w:bookmarkEnd w:id="298"/>
      <w:bookmarkEnd w:id="299"/>
      <w:r w:rsidR="00CA2737" w:rsidRPr="00121C25">
        <w:t xml:space="preserve"> </w:t>
      </w:r>
    </w:p>
    <w:p w14:paraId="448F79AD" w14:textId="77777777" w:rsidR="005E1FD5" w:rsidRDefault="00E550E5" w:rsidP="00CA2737">
      <w:pPr>
        <w:rPr>
          <w:lang w:eastAsia="de-DE"/>
        </w:rPr>
      </w:pPr>
      <w:r>
        <w:rPr>
          <w:lang w:eastAsia="de-DE"/>
        </w:rPr>
        <w:t>Das ab Januar 2019 in Kraft tretende Verpackungsgesetz</w:t>
      </w:r>
      <w:r w:rsidR="0042155C">
        <w:rPr>
          <w:lang w:eastAsia="de-DE"/>
        </w:rPr>
        <w:t xml:space="preserve"> </w:t>
      </w:r>
      <w:r w:rsidR="00B17125">
        <w:rPr>
          <w:lang w:eastAsia="de-DE"/>
        </w:rPr>
        <w:t xml:space="preserve">regelt in § 22 Vorgaben zu den Abstimmungsvereinbarungen </w:t>
      </w:r>
      <w:r w:rsidR="00B17125">
        <w:rPr>
          <w:lang w:eastAsia="de-DE"/>
        </w:rPr>
        <w:lastRenderedPageBreak/>
        <w:t>zwischen den öf</w:t>
      </w:r>
      <w:r w:rsidR="000602B0">
        <w:rPr>
          <w:lang w:eastAsia="de-DE"/>
        </w:rPr>
        <w:t>fentlich-</w:t>
      </w:r>
      <w:r w:rsidR="00B17125">
        <w:rPr>
          <w:lang w:eastAsia="de-DE"/>
        </w:rPr>
        <w:t xml:space="preserve">rechtlichen Entsorgungsträgern und den Systembetreibern. </w:t>
      </w:r>
      <w:r w:rsidR="00F51979">
        <w:rPr>
          <w:lang w:eastAsia="de-DE"/>
        </w:rPr>
        <w:t>Die</w:t>
      </w:r>
      <w:r w:rsidR="0011323B">
        <w:rPr>
          <w:lang w:eastAsia="de-DE"/>
        </w:rPr>
        <w:t xml:space="preserve"> öffentlich-rechtliche</w:t>
      </w:r>
      <w:r w:rsidR="004C0292">
        <w:rPr>
          <w:lang w:eastAsia="de-DE"/>
        </w:rPr>
        <w:t>n</w:t>
      </w:r>
      <w:r w:rsidR="0011323B">
        <w:rPr>
          <w:lang w:eastAsia="de-DE"/>
        </w:rPr>
        <w:t xml:space="preserve"> Entsorgungsträger haben fortan die Möglichkeit</w:t>
      </w:r>
      <w:r w:rsidR="00F51979">
        <w:rPr>
          <w:lang w:eastAsia="de-DE"/>
        </w:rPr>
        <w:t>,</w:t>
      </w:r>
      <w:r w:rsidR="0011323B">
        <w:rPr>
          <w:lang w:eastAsia="de-DE"/>
        </w:rPr>
        <w:t xml:space="preserve"> </w:t>
      </w:r>
      <w:r w:rsidR="004C0292">
        <w:rPr>
          <w:lang w:eastAsia="de-DE"/>
        </w:rPr>
        <w:t xml:space="preserve">per Bescheid </w:t>
      </w:r>
      <w:r w:rsidR="0011323B">
        <w:rPr>
          <w:lang w:eastAsia="de-DE"/>
        </w:rPr>
        <w:t>für die Systeme verbindliche Rahmen</w:t>
      </w:r>
      <w:r w:rsidR="004C0292">
        <w:rPr>
          <w:lang w:eastAsia="de-DE"/>
        </w:rPr>
        <w:t>vorgab</w:t>
      </w:r>
      <w:r w:rsidR="0011323B">
        <w:rPr>
          <w:lang w:eastAsia="de-DE"/>
        </w:rPr>
        <w:t>en</w:t>
      </w:r>
      <w:r w:rsidR="00F51979" w:rsidRPr="00F51979">
        <w:rPr>
          <w:lang w:eastAsia="de-DE"/>
        </w:rPr>
        <w:t xml:space="preserve"> </w:t>
      </w:r>
      <w:r w:rsidR="00F51979">
        <w:rPr>
          <w:lang w:eastAsia="de-DE"/>
        </w:rPr>
        <w:t xml:space="preserve">in Bezug auf die </w:t>
      </w:r>
      <w:r w:rsidR="00F51979" w:rsidRPr="002925A7">
        <w:rPr>
          <w:lang w:eastAsia="de-DE"/>
        </w:rPr>
        <w:t xml:space="preserve">Art des Sammelsystems, </w:t>
      </w:r>
      <w:r w:rsidR="00F51979">
        <w:rPr>
          <w:lang w:eastAsia="de-DE"/>
        </w:rPr>
        <w:t xml:space="preserve">die </w:t>
      </w:r>
      <w:r w:rsidR="00F51979" w:rsidRPr="002925A7">
        <w:rPr>
          <w:lang w:eastAsia="de-DE"/>
        </w:rPr>
        <w:t xml:space="preserve">Art und Größe der Sammelbehälter sowie </w:t>
      </w:r>
      <w:r w:rsidR="00F51979">
        <w:rPr>
          <w:lang w:eastAsia="de-DE"/>
        </w:rPr>
        <w:t>die</w:t>
      </w:r>
      <w:r w:rsidR="00F51979" w:rsidRPr="002925A7">
        <w:rPr>
          <w:lang w:eastAsia="de-DE"/>
        </w:rPr>
        <w:t xml:space="preserve"> Häufigkeit und </w:t>
      </w:r>
      <w:r w:rsidR="00F51979">
        <w:rPr>
          <w:lang w:eastAsia="de-DE"/>
        </w:rPr>
        <w:t>den Zeitraum</w:t>
      </w:r>
      <w:r w:rsidR="00F51979" w:rsidRPr="002925A7">
        <w:rPr>
          <w:lang w:eastAsia="de-DE"/>
        </w:rPr>
        <w:t xml:space="preserve"> der Behälterleerungen</w:t>
      </w:r>
      <w:r w:rsidR="0011323B">
        <w:rPr>
          <w:lang w:eastAsia="de-DE"/>
        </w:rPr>
        <w:t xml:space="preserve"> der LVP-Sammlung festzulegen </w:t>
      </w:r>
      <w:r w:rsidR="00F51979">
        <w:rPr>
          <w:lang w:eastAsia="de-DE"/>
        </w:rPr>
        <w:t xml:space="preserve">(§ 22 Abs. 2 </w:t>
      </w:r>
      <w:r w:rsidR="00F51979" w:rsidRPr="007E1FC5">
        <w:rPr>
          <w:lang w:eastAsia="de-DE"/>
        </w:rPr>
        <w:t>VerpackG</w:t>
      </w:r>
      <w:r w:rsidR="00F51979">
        <w:rPr>
          <w:lang w:eastAsia="de-DE"/>
        </w:rPr>
        <w:t>). Darüber hinaus finden sich detailliertere Regelungen bezüglich der Mitbenutzung des Systems für die PPK-Erfassung</w:t>
      </w:r>
      <w:r w:rsidR="00121C25">
        <w:rPr>
          <w:lang w:eastAsia="de-DE"/>
        </w:rPr>
        <w:t xml:space="preserve"> im Gesetz (§ 22 Abs. 4 </w:t>
      </w:r>
      <w:r w:rsidR="00121C25" w:rsidRPr="007E1FC5">
        <w:rPr>
          <w:lang w:eastAsia="de-DE"/>
        </w:rPr>
        <w:t>VerpackG</w:t>
      </w:r>
      <w:r w:rsidR="00121C25">
        <w:rPr>
          <w:lang w:eastAsia="de-DE"/>
        </w:rPr>
        <w:t>)</w:t>
      </w:r>
      <w:r w:rsidR="00F51979">
        <w:rPr>
          <w:lang w:eastAsia="de-DE"/>
        </w:rPr>
        <w:t xml:space="preserve">. </w:t>
      </w:r>
      <w:r w:rsidR="000602B0">
        <w:rPr>
          <w:lang w:eastAsia="de-DE"/>
        </w:rPr>
        <w:t xml:space="preserve">Im Hinblick auf die Umsetzung dieser </w:t>
      </w:r>
      <w:r w:rsidR="00F51979">
        <w:rPr>
          <w:lang w:eastAsia="de-DE"/>
        </w:rPr>
        <w:t>Vorgaben</w:t>
      </w:r>
      <w:r w:rsidR="000602B0">
        <w:rPr>
          <w:lang w:eastAsia="de-DE"/>
        </w:rPr>
        <w:t xml:space="preserve"> raten Experten</w:t>
      </w:r>
      <w:r w:rsidR="008F527F">
        <w:rPr>
          <w:lang w:eastAsia="de-DE"/>
        </w:rPr>
        <w:t xml:space="preserve"> den</w:t>
      </w:r>
      <w:r w:rsidR="000602B0">
        <w:rPr>
          <w:lang w:eastAsia="de-DE"/>
        </w:rPr>
        <w:t xml:space="preserve"> öffentlich-rechtlichen Entsorgungsträger</w:t>
      </w:r>
      <w:r w:rsidR="008F527F">
        <w:rPr>
          <w:lang w:eastAsia="de-DE"/>
        </w:rPr>
        <w:t xml:space="preserve">n, </w:t>
      </w:r>
      <w:r w:rsidR="000602B0">
        <w:rPr>
          <w:lang w:eastAsia="de-DE"/>
        </w:rPr>
        <w:t xml:space="preserve">zeitnah aktiv </w:t>
      </w:r>
      <w:r w:rsidR="008F527F">
        <w:rPr>
          <w:lang w:eastAsia="de-DE"/>
        </w:rPr>
        <w:t xml:space="preserve">zu </w:t>
      </w:r>
      <w:r w:rsidR="000602B0">
        <w:rPr>
          <w:lang w:eastAsia="de-DE"/>
        </w:rPr>
        <w:t xml:space="preserve">werden und im Rahmen einer Bestandsaufnahme </w:t>
      </w:r>
      <w:r w:rsidR="008841D9">
        <w:rPr>
          <w:lang w:eastAsia="de-DE"/>
        </w:rPr>
        <w:t>folgende Aspekte zu überprüfen [</w:t>
      </w:r>
      <w:r w:rsidR="008841D9">
        <w:rPr>
          <w:lang w:eastAsia="de-DE"/>
        </w:rPr>
        <w:fldChar w:fldCharType="begin"/>
      </w:r>
      <w:r w:rsidR="008841D9">
        <w:rPr>
          <w:lang w:eastAsia="de-DE"/>
        </w:rPr>
        <w:instrText xml:space="preserve"> REF  GGSC2017 \h </w:instrText>
      </w:r>
      <w:r w:rsidR="008841D9">
        <w:rPr>
          <w:lang w:eastAsia="de-DE"/>
        </w:rPr>
      </w:r>
      <w:r w:rsidR="008841D9">
        <w:rPr>
          <w:lang w:eastAsia="de-DE"/>
        </w:rPr>
        <w:fldChar w:fldCharType="separate"/>
      </w:r>
      <w:r w:rsidR="00853A0A">
        <w:t>GGSC 2017</w:t>
      </w:r>
      <w:r w:rsidR="008841D9">
        <w:rPr>
          <w:lang w:eastAsia="de-DE"/>
        </w:rPr>
        <w:fldChar w:fldCharType="end"/>
      </w:r>
      <w:r w:rsidR="008841D9">
        <w:rPr>
          <w:lang w:eastAsia="de-DE"/>
        </w:rPr>
        <w:t>]:</w:t>
      </w:r>
    </w:p>
    <w:p w14:paraId="4F3BB817" w14:textId="77777777" w:rsidR="008F527F" w:rsidRDefault="008F527F" w:rsidP="00462B2C">
      <w:pPr>
        <w:pStyle w:val="Listenabsatz"/>
        <w:numPr>
          <w:ilvl w:val="0"/>
          <w:numId w:val="50"/>
        </w:numPr>
      </w:pPr>
      <w:r>
        <w:t>Stand der Umsetzung der aktuellen Abstimmungen,</w:t>
      </w:r>
    </w:p>
    <w:p w14:paraId="411226D1" w14:textId="77777777" w:rsidR="000A1EE0" w:rsidRDefault="008841D9" w:rsidP="00462B2C">
      <w:pPr>
        <w:pStyle w:val="Listenabsatz"/>
        <w:numPr>
          <w:ilvl w:val="0"/>
          <w:numId w:val="50"/>
        </w:numPr>
      </w:pPr>
      <w:r>
        <w:t>Berücksichtig</w:t>
      </w:r>
      <w:r w:rsidR="008F527F">
        <w:t>ung der</w:t>
      </w:r>
      <w:r>
        <w:t xml:space="preserve"> Vorstellungen des öffentlich-rechtlichen Entsorgungsträgers</w:t>
      </w:r>
      <w:r w:rsidR="008F527F">
        <w:t xml:space="preserve">, </w:t>
      </w:r>
    </w:p>
    <w:p w14:paraId="7067FF4F" w14:textId="01689539" w:rsidR="008841D9" w:rsidRDefault="008841D9" w:rsidP="00462B2C">
      <w:pPr>
        <w:pStyle w:val="Listenabsatz"/>
        <w:numPr>
          <w:ilvl w:val="0"/>
          <w:numId w:val="50"/>
        </w:numPr>
      </w:pPr>
      <w:r>
        <w:t>Lau</w:t>
      </w:r>
      <w:r w:rsidR="00304C15">
        <w:t>f</w:t>
      </w:r>
      <w:r>
        <w:t>zeiten der Abstimmungsvereinbarungen und Zeitpunkt für Neuausschreibungen</w:t>
      </w:r>
      <w:r w:rsidR="008F527F">
        <w:t xml:space="preserve">, </w:t>
      </w:r>
    </w:p>
    <w:p w14:paraId="60BA5C4E" w14:textId="77777777" w:rsidR="008841D9" w:rsidRDefault="008F527F" w:rsidP="00462B2C">
      <w:pPr>
        <w:pStyle w:val="Listenabsatz"/>
        <w:numPr>
          <w:ilvl w:val="0"/>
          <w:numId w:val="50"/>
        </w:numPr>
      </w:pPr>
      <w:r>
        <w:t>Konflikte bisheriger Abstimmungen</w:t>
      </w:r>
    </w:p>
    <w:p w14:paraId="6873F7AC" w14:textId="77777777" w:rsidR="008841D9" w:rsidRDefault="008F527F" w:rsidP="00462B2C">
      <w:pPr>
        <w:pStyle w:val="Listenabsatz"/>
        <w:numPr>
          <w:ilvl w:val="0"/>
          <w:numId w:val="50"/>
        </w:numPr>
      </w:pPr>
      <w:r>
        <w:t>Kostendeckung durch Entgelte für die Mitbenutzung und durch Nebenentgelte</w:t>
      </w:r>
    </w:p>
    <w:p w14:paraId="43F16B6F" w14:textId="77777777" w:rsidR="008F527F" w:rsidRDefault="008F527F" w:rsidP="00462B2C">
      <w:pPr>
        <w:pStyle w:val="Listenabsatz"/>
        <w:numPr>
          <w:ilvl w:val="0"/>
          <w:numId w:val="50"/>
        </w:numPr>
      </w:pPr>
      <w:r>
        <w:t>Künftige Vorgaben zur Ausgestaltung der LVP-Sammlung</w:t>
      </w:r>
    </w:p>
    <w:p w14:paraId="1FB35505" w14:textId="77777777" w:rsidR="008F527F" w:rsidRDefault="008F527F" w:rsidP="00462B2C">
      <w:pPr>
        <w:pStyle w:val="Listenabsatz"/>
        <w:numPr>
          <w:ilvl w:val="0"/>
          <w:numId w:val="50"/>
        </w:numPr>
      </w:pPr>
      <w:r>
        <w:t xml:space="preserve">Künftige Forderungen </w:t>
      </w:r>
      <w:r w:rsidR="0011323B">
        <w:t>in Bezug auf die Mitbenutzung der PPK-Sammlung und der Nebenentgelte,</w:t>
      </w:r>
    </w:p>
    <w:p w14:paraId="3DD17689" w14:textId="77777777" w:rsidR="0011323B" w:rsidRDefault="0011323B" w:rsidP="00462B2C">
      <w:pPr>
        <w:pStyle w:val="Listenabsatz"/>
        <w:numPr>
          <w:ilvl w:val="0"/>
          <w:numId w:val="50"/>
        </w:numPr>
      </w:pPr>
      <w:r>
        <w:t>Realisierung einer einheitlichen Wertstoffsammlung.</w:t>
      </w:r>
    </w:p>
    <w:p w14:paraId="27BD37D1" w14:textId="24316B40" w:rsidR="004C0292" w:rsidRDefault="00F51979" w:rsidP="0011323B">
      <w:r>
        <w:t xml:space="preserve">Die aktuelle Abstimmungsvereinbarung </w:t>
      </w:r>
      <w:r w:rsidR="000E09CB">
        <w:t xml:space="preserve">des Landkreises Anhalt-Bitterfeld </w:t>
      </w:r>
      <w:r w:rsidR="00AA3E01">
        <w:t xml:space="preserve">über die LVP-Sammlung </w:t>
      </w:r>
      <w:r>
        <w:t xml:space="preserve">endet </w:t>
      </w:r>
      <w:r w:rsidR="000E09CB">
        <w:t xml:space="preserve">regulär </w:t>
      </w:r>
      <w:r>
        <w:t>zum 31.12.2</w:t>
      </w:r>
      <w:r w:rsidR="000E09CB">
        <w:t xml:space="preserve">019. </w:t>
      </w:r>
      <w:r w:rsidR="00881A7D">
        <w:t xml:space="preserve">Zwar gelten ab dem 01.01.2019 die Vorgaben des Verpackungsgesetzes, der Gesetzgeber hat jedoch in § 35 Abs. 3 </w:t>
      </w:r>
      <w:r w:rsidR="00881A7D" w:rsidRPr="007E1FC5">
        <w:t>VerpackG</w:t>
      </w:r>
      <w:r w:rsidR="00881A7D">
        <w:t xml:space="preserve"> eine Übergangsregelung vorgesehen. Demnach </w:t>
      </w:r>
      <w:r w:rsidR="00157D9E">
        <w:t>gelten</w:t>
      </w:r>
      <w:r w:rsidR="00881A7D">
        <w:t xml:space="preserve"> die nach Verpackungsverordnung getroffenen Abstimmungen </w:t>
      </w:r>
      <w:r w:rsidR="00157D9E">
        <w:t>bis zum vertragsgemäßen Auslaufen, längsten</w:t>
      </w:r>
      <w:r w:rsidR="00304C15">
        <w:t>s</w:t>
      </w:r>
      <w:r w:rsidR="00157D9E">
        <w:t xml:space="preserve"> </w:t>
      </w:r>
      <w:r w:rsidR="00157D9E" w:rsidRPr="00157D9E">
        <w:t xml:space="preserve">jedoch </w:t>
      </w:r>
      <w:r w:rsidR="00157D9E">
        <w:t>bis zum 31.12.2020</w:t>
      </w:r>
      <w:r w:rsidR="004C0292">
        <w:t xml:space="preserve"> </w:t>
      </w:r>
      <w:r w:rsidR="00157D9E">
        <w:t>fort</w:t>
      </w:r>
      <w:r w:rsidR="00AA3E01">
        <w:t xml:space="preserve">. </w:t>
      </w:r>
    </w:p>
    <w:p w14:paraId="211322CC" w14:textId="16EC2AEE" w:rsidR="0011323B" w:rsidRDefault="004C0292" w:rsidP="00D54F48">
      <w:r>
        <w:lastRenderedPageBreak/>
        <w:t>Sofern der Landkreis von der Möglichkeit der Festlegung verbindlicher Rahmenvorgaben Gebrauch machen möchte, muss er diese für den Ausschreibungszeitraum 01.01.2020 bis 31.12.</w:t>
      </w:r>
      <w:r w:rsidR="007B41F1">
        <w:t xml:space="preserve">2022 </w:t>
      </w:r>
      <w:r>
        <w:t xml:space="preserve">bis spätestens Anfang 2019 </w:t>
      </w:r>
      <w:r w:rsidR="00D54F48">
        <w:t xml:space="preserve">festlegen; </w:t>
      </w:r>
      <w:r w:rsidR="00AA3E01">
        <w:t>Verhandlungen hierz</w:t>
      </w:r>
      <w:r w:rsidR="00D54F48">
        <w:t>u können bereits 2018 erfolgen [</w:t>
      </w:r>
      <w:r w:rsidR="00D54F48">
        <w:fldChar w:fldCharType="begin"/>
      </w:r>
      <w:r w:rsidR="00D54F48">
        <w:instrText xml:space="preserve"> REF  GGSC2017 \h </w:instrText>
      </w:r>
      <w:r w:rsidR="00D54F48">
        <w:fldChar w:fldCharType="separate"/>
      </w:r>
      <w:r w:rsidR="00853A0A">
        <w:t>GGSC 2017</w:t>
      </w:r>
      <w:r w:rsidR="00D54F48">
        <w:fldChar w:fldCharType="end"/>
      </w:r>
      <w:r w:rsidR="00D54F48">
        <w:t>].</w:t>
      </w:r>
    </w:p>
    <w:p w14:paraId="762AA5BA" w14:textId="7D379FAC" w:rsidR="000758F3" w:rsidRDefault="00D54F48" w:rsidP="000758F3">
      <w:r>
        <w:t xml:space="preserve">Die Vereinbarung über ein angemessenes Entgelt für die Mitbenutzung der PPK-Sammlung </w:t>
      </w:r>
      <w:r w:rsidR="001E3073">
        <w:t>erfolgt</w:t>
      </w:r>
      <w:r>
        <w:t xml:space="preserve"> bislang im Rahmen von</w:t>
      </w:r>
      <w:r w:rsidR="001E3073">
        <w:t xml:space="preserve"> gesonderten</w:t>
      </w:r>
      <w:r>
        <w:t xml:space="preserve"> Leistungsverträgen</w:t>
      </w:r>
      <w:r w:rsidR="001E3073">
        <w:t xml:space="preserve">. Künftig sind auch diese Regelungen in einer Abstimmungsvereinbarung verbindlich </w:t>
      </w:r>
      <w:r w:rsidR="00121C25">
        <w:t>festzulegen</w:t>
      </w:r>
      <w:r w:rsidR="001E3073">
        <w:t xml:space="preserve">. </w:t>
      </w:r>
      <w:r w:rsidR="00121C25">
        <w:t xml:space="preserve">Die zeitnahe Erzielung </w:t>
      </w:r>
      <w:r w:rsidR="001E3073">
        <w:t xml:space="preserve">eines </w:t>
      </w:r>
      <w:r w:rsidR="00527EAF">
        <w:t>Konsenses</w:t>
      </w:r>
      <w:r w:rsidR="001E3073">
        <w:t xml:space="preserve"> </w:t>
      </w:r>
      <w:r w:rsidR="00121C25">
        <w:t xml:space="preserve">wird </w:t>
      </w:r>
      <w:r w:rsidR="001E3073">
        <w:t xml:space="preserve">empfohlen. </w:t>
      </w:r>
    </w:p>
    <w:p w14:paraId="5D24C48F" w14:textId="77777777" w:rsidR="000758F3" w:rsidRPr="005A2484" w:rsidRDefault="000758F3" w:rsidP="000758F3">
      <w:pPr>
        <w:rPr>
          <w:lang w:eastAsia="de-DE"/>
        </w:rPr>
      </w:pPr>
    </w:p>
    <w:p w14:paraId="669582AE" w14:textId="77777777" w:rsidR="00926109" w:rsidRPr="00DA74DA" w:rsidRDefault="00926109" w:rsidP="00294306">
      <w:pPr>
        <w:pStyle w:val="berschrift2"/>
      </w:pPr>
      <w:bookmarkStart w:id="300" w:name="_Toc492394278"/>
      <w:bookmarkStart w:id="301" w:name="_Toc507599003"/>
      <w:r w:rsidRPr="00DA74DA">
        <w:t>Bioabfallerfassung und –verwertung</w:t>
      </w:r>
      <w:bookmarkEnd w:id="300"/>
      <w:bookmarkEnd w:id="301"/>
    </w:p>
    <w:p w14:paraId="10C33A29" w14:textId="59F57C50" w:rsidR="0019216D" w:rsidRDefault="00143C9D" w:rsidP="00BC7DC5">
      <w:pPr>
        <w:rPr>
          <w:lang w:eastAsia="de-DE"/>
        </w:rPr>
      </w:pPr>
      <w:r w:rsidRPr="00143C9D">
        <w:rPr>
          <w:lang w:eastAsia="de-DE"/>
        </w:rPr>
        <w:t xml:space="preserve">Gemäß Kreislaufwirtschaftsgesetz sind Bioabfälle seit Januar 2015 getrennt zu erfassen und hochwertig zu verwerten. </w:t>
      </w:r>
      <w:r w:rsidR="0019216D">
        <w:rPr>
          <w:lang w:eastAsia="de-DE"/>
        </w:rPr>
        <w:t>Die Erfassung von Bioabfällen erfolgt im Landkreis Anhalt-Bitterfeld über die Biotonne und Abfuhr von Ast- und Strauchwerkbündeln auf sehr komfortable Weise und wird von den Bürgerinnen und Bürgern sehr gut ge</w:t>
      </w:r>
      <w:r w:rsidR="00EF441E">
        <w:rPr>
          <w:lang w:eastAsia="de-DE"/>
        </w:rPr>
        <w:t>nutzt. D</w:t>
      </w:r>
      <w:r w:rsidR="0019216D">
        <w:rPr>
          <w:lang w:eastAsia="de-DE"/>
        </w:rPr>
        <w:t>ies bestätigen die überdurchschnittlichen Erfassungsmengen der vergangen</w:t>
      </w:r>
      <w:r w:rsidR="00304C15">
        <w:rPr>
          <w:lang w:eastAsia="de-DE"/>
        </w:rPr>
        <w:t>en</w:t>
      </w:r>
      <w:r w:rsidR="0019216D">
        <w:rPr>
          <w:lang w:eastAsia="de-DE"/>
        </w:rPr>
        <w:t xml:space="preserve"> Jahre. </w:t>
      </w:r>
      <w:r w:rsidR="00EF441E">
        <w:rPr>
          <w:lang w:eastAsia="de-DE"/>
        </w:rPr>
        <w:t xml:space="preserve">Das Erfassungssystem bleibt daher auch künftig unverändert bestehen. </w:t>
      </w:r>
    </w:p>
    <w:p w14:paraId="2C9AEE6B" w14:textId="77777777" w:rsidR="0019216D" w:rsidRPr="00AC75E8" w:rsidRDefault="00EF441E" w:rsidP="00BC7DC5">
      <w:pPr>
        <w:rPr>
          <w:lang w:eastAsia="de-DE"/>
        </w:rPr>
      </w:pPr>
      <w:r>
        <w:rPr>
          <w:lang w:eastAsia="de-DE"/>
        </w:rPr>
        <w:t xml:space="preserve">Die </w:t>
      </w:r>
      <w:r w:rsidR="00143C9D">
        <w:rPr>
          <w:lang w:eastAsia="de-DE"/>
        </w:rPr>
        <w:t xml:space="preserve">Behandlung der </w:t>
      </w:r>
      <w:r>
        <w:rPr>
          <w:lang w:eastAsia="de-DE"/>
        </w:rPr>
        <w:t xml:space="preserve">dem Landkreis überlassenen Bioabfälle </w:t>
      </w:r>
      <w:r w:rsidR="00143C9D">
        <w:rPr>
          <w:lang w:eastAsia="de-DE"/>
        </w:rPr>
        <w:t>erfolgt</w:t>
      </w:r>
      <w:r>
        <w:rPr>
          <w:lang w:eastAsia="de-DE"/>
        </w:rPr>
        <w:t xml:space="preserve"> bislang in einfachen, offen arbeitenden Kompostierungsanlagen</w:t>
      </w:r>
      <w:r w:rsidR="00143C9D">
        <w:rPr>
          <w:lang w:eastAsia="de-DE"/>
        </w:rPr>
        <w:t xml:space="preserve">, die einen </w:t>
      </w:r>
      <w:r>
        <w:rPr>
          <w:lang w:eastAsia="de-DE"/>
        </w:rPr>
        <w:t>gütegesicherte</w:t>
      </w:r>
      <w:r w:rsidR="00143C9D">
        <w:rPr>
          <w:lang w:eastAsia="de-DE"/>
        </w:rPr>
        <w:t>n</w:t>
      </w:r>
      <w:r>
        <w:rPr>
          <w:lang w:eastAsia="de-DE"/>
        </w:rPr>
        <w:t xml:space="preserve"> Kompost</w:t>
      </w:r>
      <w:r w:rsidR="00143C9D">
        <w:rPr>
          <w:lang w:eastAsia="de-DE"/>
        </w:rPr>
        <w:t xml:space="preserve"> </w:t>
      </w:r>
      <w:r w:rsidR="00527EAF">
        <w:rPr>
          <w:lang w:eastAsia="de-DE"/>
        </w:rPr>
        <w:t>erzeugen</w:t>
      </w:r>
      <w:r>
        <w:rPr>
          <w:lang w:eastAsia="de-DE"/>
        </w:rPr>
        <w:t xml:space="preserve">. In Ermangelung konkreter Festlegungen hinsichtlich der vom Gesetzgeber geforderten hochwertigen Verwertung ist die offene Kompostierung unter formal-rechtlichen Aspekten </w:t>
      </w:r>
      <w:r w:rsidR="00143C9D">
        <w:rPr>
          <w:lang w:eastAsia="de-DE"/>
        </w:rPr>
        <w:t xml:space="preserve">weiterhin </w:t>
      </w:r>
      <w:r>
        <w:rPr>
          <w:lang w:eastAsia="de-DE"/>
        </w:rPr>
        <w:t>rechtskonform</w:t>
      </w:r>
      <w:r w:rsidR="00AC75E8">
        <w:rPr>
          <w:lang w:eastAsia="de-DE"/>
        </w:rPr>
        <w:t xml:space="preserve">, wenngleich diese Art der Abfallbehandlung </w:t>
      </w:r>
      <w:r w:rsidR="00AC75E8" w:rsidRPr="00AC75E8">
        <w:rPr>
          <w:lang w:eastAsia="de-DE"/>
        </w:rPr>
        <w:t xml:space="preserve">im Ergebnis entsprechender ökobilanzieller Untersuchungen deutlich schlechter abschneidet als beispielsweise eine Kaskadennutzung mittels Vergärung und Nachkompostierung. </w:t>
      </w:r>
    </w:p>
    <w:p w14:paraId="4EB94933" w14:textId="77777777" w:rsidR="00AC75E8" w:rsidRDefault="00AC75E8" w:rsidP="00BC7DC5">
      <w:pPr>
        <w:rPr>
          <w:lang w:eastAsia="de-DE"/>
        </w:rPr>
      </w:pPr>
      <w:r>
        <w:rPr>
          <w:lang w:eastAsia="de-DE"/>
        </w:rPr>
        <w:lastRenderedPageBreak/>
        <w:t>Derzeit</w:t>
      </w:r>
      <w:r w:rsidR="00527EAF">
        <w:rPr>
          <w:lang w:eastAsia="de-DE"/>
        </w:rPr>
        <w:t xml:space="preserve"> wird die </w:t>
      </w:r>
      <w:r w:rsidR="00E35550">
        <w:rPr>
          <w:lang w:eastAsia="de-DE"/>
        </w:rPr>
        <w:t>von</w:t>
      </w:r>
      <w:r w:rsidR="00527EAF">
        <w:rPr>
          <w:lang w:eastAsia="de-DE"/>
        </w:rPr>
        <w:t xml:space="preserve"> </w:t>
      </w:r>
      <w:r w:rsidR="000F30E4">
        <w:rPr>
          <w:lang w:eastAsia="de-DE"/>
        </w:rPr>
        <w:t xml:space="preserve">den </w:t>
      </w:r>
      <w:r w:rsidR="00527EAF">
        <w:rPr>
          <w:lang w:eastAsia="de-DE"/>
        </w:rPr>
        <w:t xml:space="preserve">Genehmigungsbehörden </w:t>
      </w:r>
      <w:r w:rsidR="00E35550">
        <w:rPr>
          <w:lang w:eastAsia="de-DE"/>
        </w:rPr>
        <w:t>heranzuziehende</w:t>
      </w:r>
      <w:r w:rsidR="00527EAF">
        <w:rPr>
          <w:lang w:eastAsia="de-DE"/>
        </w:rPr>
        <w:t xml:space="preserve"> </w:t>
      </w:r>
      <w:r w:rsidR="00527EAF" w:rsidRPr="00527EAF">
        <w:rPr>
          <w:lang w:eastAsia="de-DE"/>
        </w:rPr>
        <w:t>Technische Anleitung zur Reinhaltung der Luft</w:t>
      </w:r>
      <w:r w:rsidR="00527EAF">
        <w:rPr>
          <w:lang w:eastAsia="de-DE"/>
        </w:rPr>
        <w:t xml:space="preserve"> (TA-Luft) aus dem Jahr 2002 </w:t>
      </w:r>
      <w:r w:rsidR="00157D9E" w:rsidRPr="00157D9E">
        <w:rPr>
          <w:lang w:eastAsia="de-DE"/>
        </w:rPr>
        <w:t>für bestimmte Vorsorgeanforderungen</w:t>
      </w:r>
      <w:r w:rsidR="00157D9E">
        <w:rPr>
          <w:lang w:eastAsia="de-DE"/>
        </w:rPr>
        <w:t xml:space="preserve"> </w:t>
      </w:r>
      <w:r w:rsidR="00527EAF">
        <w:rPr>
          <w:lang w:eastAsia="de-DE"/>
        </w:rPr>
        <w:t xml:space="preserve">novelliert und an </w:t>
      </w:r>
      <w:r w:rsidR="000F30E4">
        <w:rPr>
          <w:lang w:eastAsia="de-DE"/>
        </w:rPr>
        <w:t xml:space="preserve">den </w:t>
      </w:r>
      <w:r w:rsidR="00527EAF">
        <w:rPr>
          <w:lang w:eastAsia="de-DE"/>
        </w:rPr>
        <w:t xml:space="preserve">Stand der Technik angepasst. </w:t>
      </w:r>
      <w:r>
        <w:rPr>
          <w:lang w:eastAsia="de-DE"/>
        </w:rPr>
        <w:t>Ausgehend vom Referentenentwurf (Stand 07.04.2017) wären Altanlagen nach Ablauf einer Übergangsfrist entsprechend zu sanieren</w:t>
      </w:r>
      <w:r w:rsidR="000F30E4">
        <w:rPr>
          <w:lang w:eastAsia="de-DE"/>
        </w:rPr>
        <w:t xml:space="preserve">. Dies umfasst bei offen betriebenen Kompostierungsanlagen </w:t>
      </w:r>
      <w:r w:rsidR="00E35550">
        <w:rPr>
          <w:lang w:eastAsia="de-DE"/>
        </w:rPr>
        <w:t xml:space="preserve">insbesondere </w:t>
      </w:r>
      <w:r w:rsidR="000F30E4">
        <w:rPr>
          <w:lang w:eastAsia="de-DE"/>
        </w:rPr>
        <w:t xml:space="preserve">eine </w:t>
      </w:r>
      <w:r w:rsidR="00E35550">
        <w:rPr>
          <w:lang w:eastAsia="de-DE"/>
        </w:rPr>
        <w:t>Einhausung emissionsrelevanter Anlagenteile</w:t>
      </w:r>
      <w:r w:rsidR="00157D9E">
        <w:rPr>
          <w:lang w:eastAsia="de-DE"/>
        </w:rPr>
        <w:t xml:space="preserve"> sowie die Reinigung der zu fassenden Abluft mittels Biofilter oder </w:t>
      </w:r>
      <w:r w:rsidR="008D15E0">
        <w:rPr>
          <w:lang w:eastAsia="de-DE"/>
        </w:rPr>
        <w:t>gleichwertigen Verfahren</w:t>
      </w:r>
      <w:r>
        <w:rPr>
          <w:lang w:eastAsia="de-DE"/>
        </w:rPr>
        <w:t xml:space="preserve">. </w:t>
      </w:r>
    </w:p>
    <w:p w14:paraId="353A0A8F" w14:textId="77777777" w:rsidR="004B2905" w:rsidRDefault="000F30E4" w:rsidP="00DA74DA">
      <w:pPr>
        <w:rPr>
          <w:lang w:eastAsia="de-DE"/>
        </w:rPr>
      </w:pPr>
      <w:r>
        <w:rPr>
          <w:lang w:eastAsia="de-DE"/>
        </w:rPr>
        <w:t xml:space="preserve">Diese Regelungen würden auch die Anlagen der ABI KW GmbH betreffen. </w:t>
      </w:r>
      <w:r w:rsidR="004B2905">
        <w:rPr>
          <w:lang w:eastAsia="de-DE"/>
        </w:rPr>
        <w:t xml:space="preserve">Eine unter Umständen erforderliche </w:t>
      </w:r>
      <w:r w:rsidR="004B2905" w:rsidRPr="00AC75E8">
        <w:rPr>
          <w:lang w:eastAsia="de-DE"/>
        </w:rPr>
        <w:t xml:space="preserve">Änderung </w:t>
      </w:r>
      <w:r w:rsidR="004B2905">
        <w:rPr>
          <w:lang w:eastAsia="de-DE"/>
        </w:rPr>
        <w:t xml:space="preserve">der </w:t>
      </w:r>
      <w:r w:rsidR="004B2905" w:rsidRPr="00AC75E8">
        <w:rPr>
          <w:lang w:eastAsia="de-DE"/>
        </w:rPr>
        <w:t>bestehende</w:t>
      </w:r>
      <w:r w:rsidR="004B2905">
        <w:rPr>
          <w:lang w:eastAsia="de-DE"/>
        </w:rPr>
        <w:t>n</w:t>
      </w:r>
      <w:r w:rsidR="004B2905" w:rsidRPr="00AC75E8">
        <w:rPr>
          <w:lang w:eastAsia="de-DE"/>
        </w:rPr>
        <w:t xml:space="preserve"> </w:t>
      </w:r>
      <w:r w:rsidR="004B2905">
        <w:rPr>
          <w:lang w:eastAsia="de-DE"/>
        </w:rPr>
        <w:t>Kompostierungsanlagen</w:t>
      </w:r>
      <w:r w:rsidR="004B2905" w:rsidRPr="00AC75E8">
        <w:rPr>
          <w:lang w:eastAsia="de-DE"/>
        </w:rPr>
        <w:t xml:space="preserve"> ist </w:t>
      </w:r>
      <w:r w:rsidR="004B2905">
        <w:rPr>
          <w:lang w:eastAsia="de-DE"/>
        </w:rPr>
        <w:t xml:space="preserve">jedoch </w:t>
      </w:r>
      <w:r w:rsidR="004B2905" w:rsidRPr="00AC75E8">
        <w:rPr>
          <w:lang w:eastAsia="de-DE"/>
        </w:rPr>
        <w:t xml:space="preserve">erst </w:t>
      </w:r>
      <w:r w:rsidR="00DA74DA">
        <w:rPr>
          <w:lang w:eastAsia="de-DE"/>
        </w:rPr>
        <w:t xml:space="preserve">dann </w:t>
      </w:r>
      <w:r w:rsidR="004B2905">
        <w:rPr>
          <w:lang w:eastAsia="de-DE"/>
        </w:rPr>
        <w:t>in Betracht zu ziehen</w:t>
      </w:r>
      <w:r w:rsidR="004B2905" w:rsidRPr="00AC75E8">
        <w:rPr>
          <w:lang w:eastAsia="de-DE"/>
        </w:rPr>
        <w:t>, wenn die Rahmenbedingungen klar und verlässlich definiert sind.</w:t>
      </w:r>
      <w:r w:rsidR="004B2905" w:rsidRPr="004B2905">
        <w:rPr>
          <w:lang w:eastAsia="de-DE"/>
        </w:rPr>
        <w:t xml:space="preserve"> </w:t>
      </w:r>
    </w:p>
    <w:p w14:paraId="0EB3F269" w14:textId="77777777" w:rsidR="008D15E0" w:rsidRDefault="000F30E4" w:rsidP="00BC7DC5">
      <w:pPr>
        <w:rPr>
          <w:lang w:eastAsia="de-DE"/>
        </w:rPr>
      </w:pPr>
      <w:r>
        <w:rPr>
          <w:lang w:eastAsia="de-DE"/>
        </w:rPr>
        <w:t>Z</w:t>
      </w:r>
      <w:r w:rsidR="00AC75E8" w:rsidRPr="00AC75E8">
        <w:rPr>
          <w:lang w:eastAsia="de-DE"/>
        </w:rPr>
        <w:t xml:space="preserve">um momentanen Zeitpunkt </w:t>
      </w:r>
      <w:r>
        <w:rPr>
          <w:lang w:eastAsia="de-DE"/>
        </w:rPr>
        <w:t>ist noch nicht absehbar, wann und in welcher Form die Novellierung in Kraft tritt, es ist aber in jedem Fall s</w:t>
      </w:r>
      <w:r w:rsidR="00AC75E8" w:rsidRPr="00AC75E8">
        <w:rPr>
          <w:lang w:eastAsia="de-DE"/>
        </w:rPr>
        <w:t>innvoll, sich weiter mit der Thematik auseinanderzusetzen</w:t>
      </w:r>
      <w:r>
        <w:rPr>
          <w:lang w:eastAsia="de-DE"/>
        </w:rPr>
        <w:t xml:space="preserve"> und den Verlauf der Novellierung der TA-Luft weiter zu beobachten. </w:t>
      </w:r>
    </w:p>
    <w:p w14:paraId="28674D2F" w14:textId="77777777" w:rsidR="008D15E0" w:rsidRPr="00521166" w:rsidRDefault="008D15E0" w:rsidP="008D15E0">
      <w:r>
        <w:rPr>
          <w:lang w:eastAsia="de-DE"/>
        </w:rPr>
        <w:t xml:space="preserve">Im Hinblick auf einen möglichen Umbau der vorhandenen Anlagestrukturen kann es sinnvoll sein, Abfallmengen im Rahmen einer interkommunalen Kooperation zu bündeln. </w:t>
      </w:r>
      <w:r w:rsidRPr="00521166">
        <w:t>Ob andere benachbarte Kommunen Interesse an einer solchen Zusammenarbeit haben</w:t>
      </w:r>
      <w:r w:rsidR="00BF07E7">
        <w:t>,</w:t>
      </w:r>
      <w:r w:rsidRPr="00521166">
        <w:t xml:space="preserve"> ist zu prüfen.</w:t>
      </w:r>
    </w:p>
    <w:p w14:paraId="1E08CFE7" w14:textId="77777777" w:rsidR="008D15E0" w:rsidRDefault="008D15E0" w:rsidP="00BC7DC5">
      <w:pPr>
        <w:rPr>
          <w:lang w:eastAsia="de-DE"/>
        </w:rPr>
      </w:pPr>
    </w:p>
    <w:p w14:paraId="531CA3DD" w14:textId="77777777" w:rsidR="001C4184" w:rsidRPr="00DA74DA" w:rsidRDefault="001C4184" w:rsidP="001C4184">
      <w:pPr>
        <w:pStyle w:val="berschrift2"/>
      </w:pPr>
      <w:bookmarkStart w:id="302" w:name="_Toc492394279"/>
      <w:bookmarkStart w:id="303" w:name="_Toc507599004"/>
      <w:r w:rsidRPr="00DA74DA">
        <w:t>Erfassung von Elektro- und Elektronikgeräten</w:t>
      </w:r>
      <w:bookmarkEnd w:id="302"/>
      <w:bookmarkEnd w:id="303"/>
    </w:p>
    <w:p w14:paraId="0CC7320D" w14:textId="77777777" w:rsidR="00940BDF" w:rsidRDefault="00940BDF" w:rsidP="00940BDF">
      <w:pPr>
        <w:rPr>
          <w:lang w:eastAsia="de-DE"/>
        </w:rPr>
      </w:pPr>
      <w:r>
        <w:rPr>
          <w:lang w:eastAsia="de-DE"/>
        </w:rPr>
        <w:t xml:space="preserve">Im Zusammenhang mit der Umsetzung der europäischen </w:t>
      </w:r>
      <w:r w:rsidRPr="008B7C5E">
        <w:rPr>
          <w:lang w:eastAsia="de-DE"/>
        </w:rPr>
        <w:t>Richtlinie 2012/19/EU über Elektro- und Elektro</w:t>
      </w:r>
      <w:r>
        <w:rPr>
          <w:lang w:eastAsia="de-DE"/>
        </w:rPr>
        <w:t>nik-Altgeräte (</w:t>
      </w:r>
      <w:r w:rsidRPr="008B7C5E">
        <w:rPr>
          <w:lang w:eastAsia="de-DE"/>
        </w:rPr>
        <w:t>WEEE-Richtlinie)</w:t>
      </w:r>
      <w:r w:rsidRPr="00713DF6">
        <w:rPr>
          <w:lang w:eastAsia="de-DE"/>
        </w:rPr>
        <w:t xml:space="preserve"> </w:t>
      </w:r>
      <w:r>
        <w:rPr>
          <w:lang w:eastAsia="de-DE"/>
        </w:rPr>
        <w:t xml:space="preserve">in deutsches Recht wurde das </w:t>
      </w:r>
      <w:r w:rsidRPr="002D3726">
        <w:rPr>
          <w:lang w:eastAsia="de-DE"/>
        </w:rPr>
        <w:t>Elektro- und Elektronikgerätegesetz</w:t>
      </w:r>
      <w:r>
        <w:rPr>
          <w:lang w:eastAsia="de-DE"/>
        </w:rPr>
        <w:t xml:space="preserve"> (</w:t>
      </w:r>
      <w:r w:rsidRPr="007E1FC5">
        <w:rPr>
          <w:lang w:eastAsia="de-DE"/>
        </w:rPr>
        <w:t>ElektroG</w:t>
      </w:r>
      <w:r>
        <w:rPr>
          <w:lang w:eastAsia="de-DE"/>
        </w:rPr>
        <w:t xml:space="preserve">) novelliert. </w:t>
      </w:r>
      <w:r w:rsidR="00726ECD">
        <w:rPr>
          <w:lang w:eastAsia="de-DE"/>
        </w:rPr>
        <w:t>Die Novelle</w:t>
      </w:r>
      <w:r>
        <w:rPr>
          <w:lang w:eastAsia="de-DE"/>
        </w:rPr>
        <w:t xml:space="preserve"> ist im Oktober 2015 in Kraft getreten und beinhaltet Regelungen, die auch für den öffentlich-rechtlichen Entsorgungsträger relevant sind. </w:t>
      </w:r>
    </w:p>
    <w:p w14:paraId="50D7CB41" w14:textId="77777777" w:rsidR="00940BDF" w:rsidRDefault="00726ECD" w:rsidP="00940BDF">
      <w:pPr>
        <w:rPr>
          <w:lang w:eastAsia="de-DE"/>
        </w:rPr>
      </w:pPr>
      <w:r>
        <w:rPr>
          <w:lang w:eastAsia="de-DE"/>
        </w:rPr>
        <w:lastRenderedPageBreak/>
        <w:t xml:space="preserve">Hierzu zählt </w:t>
      </w:r>
      <w:r w:rsidR="00940BDF">
        <w:rPr>
          <w:lang w:eastAsia="de-DE"/>
        </w:rPr>
        <w:t xml:space="preserve">u.a. die stufenweise Anhebung der Erfassungsmengen. Bislang war es das erklärte abfallwirtschaftliche Ziel, </w:t>
      </w:r>
      <w:r w:rsidR="00940BDF" w:rsidRPr="00940BDF">
        <w:rPr>
          <w:lang w:eastAsia="de-DE"/>
        </w:rPr>
        <w:t xml:space="preserve">durchschnittlich mindestens vier Kilogramm Altgeräte aus privaten Haushalten pro Einwohner pro Jahr getrennt </w:t>
      </w:r>
      <w:r w:rsidR="00940BDF">
        <w:rPr>
          <w:lang w:eastAsia="de-DE"/>
        </w:rPr>
        <w:t xml:space="preserve">zu </w:t>
      </w:r>
      <w:r w:rsidR="008216BF">
        <w:rPr>
          <w:lang w:eastAsia="de-DE"/>
        </w:rPr>
        <w:t>erfassen</w:t>
      </w:r>
      <w:r w:rsidR="00940BDF">
        <w:rPr>
          <w:lang w:eastAsia="de-DE"/>
        </w:rPr>
        <w:t xml:space="preserve">. </w:t>
      </w:r>
      <w:r>
        <w:rPr>
          <w:lang w:eastAsia="de-DE"/>
        </w:rPr>
        <w:t xml:space="preserve">Die Sammelmengen des Landkreises Anhalt-Bitterfeld </w:t>
      </w:r>
      <w:r w:rsidR="009163A4">
        <w:rPr>
          <w:lang w:eastAsia="de-DE"/>
        </w:rPr>
        <w:t>belegen</w:t>
      </w:r>
      <w:r>
        <w:rPr>
          <w:lang w:eastAsia="de-DE"/>
        </w:rPr>
        <w:t xml:space="preserve">, dass dieses Ziel </w:t>
      </w:r>
      <w:r w:rsidR="009163A4">
        <w:rPr>
          <w:lang w:eastAsia="de-DE"/>
        </w:rPr>
        <w:t xml:space="preserve">mit 6 bis 7 kg/Ew, a </w:t>
      </w:r>
      <w:r>
        <w:rPr>
          <w:lang w:eastAsia="de-DE"/>
        </w:rPr>
        <w:t xml:space="preserve">seit Jahren regelmäßig übererfüllt wird. </w:t>
      </w:r>
    </w:p>
    <w:p w14:paraId="019D4EBD" w14:textId="77777777" w:rsidR="00871269" w:rsidRDefault="003B2393" w:rsidP="00871269">
      <w:pPr>
        <w:rPr>
          <w:lang w:eastAsia="de-DE"/>
        </w:rPr>
      </w:pPr>
      <w:r>
        <w:rPr>
          <w:lang w:eastAsia="de-DE"/>
        </w:rPr>
        <w:t>Seit</w:t>
      </w:r>
      <w:r w:rsidR="00940BDF">
        <w:rPr>
          <w:lang w:eastAsia="de-DE"/>
        </w:rPr>
        <w:t xml:space="preserve"> dem Jahr 2016 </w:t>
      </w:r>
      <w:r>
        <w:rPr>
          <w:lang w:eastAsia="de-DE"/>
        </w:rPr>
        <w:t xml:space="preserve">sind </w:t>
      </w:r>
      <w:r w:rsidR="00940BDF">
        <w:rPr>
          <w:lang w:eastAsia="de-DE"/>
        </w:rPr>
        <w:t>mindestens 45 Ma.-% der in den vorhergehenden 3 Jahren durchschnittlich in Verkehr gebrachten Gerätemenge zu erfassen</w:t>
      </w:r>
      <w:r w:rsidR="00871269">
        <w:rPr>
          <w:lang w:eastAsia="de-DE"/>
        </w:rPr>
        <w:t>; a</w:t>
      </w:r>
      <w:r w:rsidR="00940BDF">
        <w:rPr>
          <w:lang w:eastAsia="de-DE"/>
        </w:rPr>
        <w:t xml:space="preserve">b dem Jahr 2019 </w:t>
      </w:r>
      <w:r>
        <w:rPr>
          <w:lang w:eastAsia="de-DE"/>
        </w:rPr>
        <w:t>steigt die</w:t>
      </w:r>
      <w:r w:rsidR="00940BDF">
        <w:rPr>
          <w:lang w:eastAsia="de-DE"/>
        </w:rPr>
        <w:t xml:space="preserve"> Mindesterfassungsquote </w:t>
      </w:r>
      <w:r w:rsidR="00383293">
        <w:rPr>
          <w:lang w:eastAsia="de-DE"/>
        </w:rPr>
        <w:t xml:space="preserve">dann sogar </w:t>
      </w:r>
      <w:r w:rsidR="00940BDF">
        <w:rPr>
          <w:lang w:eastAsia="de-DE"/>
        </w:rPr>
        <w:t>auf 65 Ma.-%</w:t>
      </w:r>
      <w:r w:rsidR="00871269">
        <w:rPr>
          <w:lang w:eastAsia="de-DE"/>
        </w:rPr>
        <w:t xml:space="preserve"> (§ 10 Abs. 3 </w:t>
      </w:r>
      <w:r w:rsidR="00871269" w:rsidRPr="007E1FC5">
        <w:rPr>
          <w:lang w:eastAsia="de-DE"/>
        </w:rPr>
        <w:t>ElektroG</w:t>
      </w:r>
      <w:r w:rsidR="00871269">
        <w:rPr>
          <w:lang w:eastAsia="de-DE"/>
        </w:rPr>
        <w:t>)</w:t>
      </w:r>
      <w:r w:rsidR="00832D63">
        <w:rPr>
          <w:lang w:eastAsia="de-DE"/>
        </w:rPr>
        <w:t xml:space="preserve">. </w:t>
      </w:r>
      <w:r w:rsidR="00871269">
        <w:rPr>
          <w:lang w:eastAsia="de-DE"/>
        </w:rPr>
        <w:t>Die</w:t>
      </w:r>
      <w:r w:rsidR="009163A4">
        <w:rPr>
          <w:lang w:eastAsia="de-DE"/>
        </w:rPr>
        <w:t xml:space="preserve">se Quote </w:t>
      </w:r>
      <w:r w:rsidR="00871269">
        <w:rPr>
          <w:lang w:eastAsia="de-DE"/>
        </w:rPr>
        <w:t xml:space="preserve">ist jedoch nicht allein von den zuständigen öffentlich-rechtlichen Entsorgungsträgern zu erbringen, sondern bundesweit von allen Beteiligten. </w:t>
      </w:r>
      <w:r w:rsidR="00841BDE">
        <w:rPr>
          <w:lang w:eastAsia="de-DE"/>
        </w:rPr>
        <w:t xml:space="preserve">Hierzu zählt auch der Handel, der seit Inkrafttreten des novellierten </w:t>
      </w:r>
      <w:r w:rsidR="00841BDE" w:rsidRPr="00841BDE">
        <w:rPr>
          <w:lang w:eastAsia="de-DE"/>
        </w:rPr>
        <w:t>Elektro- und Elektronikgerätegesetz</w:t>
      </w:r>
      <w:r w:rsidR="00841BDE">
        <w:rPr>
          <w:lang w:eastAsia="de-DE"/>
        </w:rPr>
        <w:t>es ebenfalls zur Rücknahme verpflichtet ist.</w:t>
      </w:r>
    </w:p>
    <w:p w14:paraId="0AE25F23" w14:textId="096333EC" w:rsidR="00383293" w:rsidRDefault="00871269" w:rsidP="00383293">
      <w:pPr>
        <w:rPr>
          <w:lang w:eastAsia="de-DE"/>
        </w:rPr>
      </w:pPr>
      <w:r>
        <w:rPr>
          <w:lang w:eastAsia="de-DE"/>
        </w:rPr>
        <w:t xml:space="preserve">Auf Basis der Daten der Stiftung Elektro-Altgeräte Register (EAR) wurden </w:t>
      </w:r>
      <w:r w:rsidR="00D44A73">
        <w:rPr>
          <w:lang w:eastAsia="de-DE"/>
        </w:rPr>
        <w:t xml:space="preserve">im Zeitraum 2013 bis 2015 </w:t>
      </w:r>
      <w:r>
        <w:rPr>
          <w:lang w:eastAsia="de-DE"/>
        </w:rPr>
        <w:t xml:space="preserve">im Mittel </w:t>
      </w:r>
      <w:r w:rsidR="00D44A73">
        <w:rPr>
          <w:lang w:eastAsia="de-DE"/>
        </w:rPr>
        <w:t xml:space="preserve">rund </w:t>
      </w:r>
      <w:r w:rsidR="00383293">
        <w:rPr>
          <w:lang w:eastAsia="de-DE"/>
        </w:rPr>
        <w:t>18 kg/Ew, </w:t>
      </w:r>
      <w:r w:rsidR="00D44A73">
        <w:rPr>
          <w:lang w:eastAsia="de-DE"/>
        </w:rPr>
        <w:t xml:space="preserve">a Elektro- und Elektronikgeräte in Verkehr gebracht. </w:t>
      </w:r>
      <w:r w:rsidR="00841BDE">
        <w:rPr>
          <w:lang w:eastAsia="de-DE"/>
        </w:rPr>
        <w:t xml:space="preserve">Hieraus lässt sich eine Mindesterfassungsmenge von rund </w:t>
      </w:r>
      <w:r w:rsidR="00383293">
        <w:rPr>
          <w:lang w:eastAsia="de-DE"/>
        </w:rPr>
        <w:t>8 kg/Ew, </w:t>
      </w:r>
      <w:r w:rsidR="00D44A73">
        <w:rPr>
          <w:lang w:eastAsia="de-DE"/>
        </w:rPr>
        <w:t xml:space="preserve">a </w:t>
      </w:r>
      <w:r w:rsidR="00841BDE">
        <w:rPr>
          <w:lang w:eastAsia="de-DE"/>
        </w:rPr>
        <w:t>ableiten</w:t>
      </w:r>
      <w:r w:rsidR="00383293">
        <w:rPr>
          <w:lang w:eastAsia="de-DE"/>
        </w:rPr>
        <w:t>. Bundesweit wurde diese</w:t>
      </w:r>
      <w:r w:rsidR="00714A04">
        <w:rPr>
          <w:lang w:eastAsia="de-DE"/>
        </w:rPr>
        <w:t xml:space="preserve"> Vorgabe</w:t>
      </w:r>
      <w:r w:rsidR="00383293">
        <w:rPr>
          <w:lang w:eastAsia="de-DE"/>
        </w:rPr>
        <w:t xml:space="preserve"> </w:t>
      </w:r>
      <w:r w:rsidR="005674C0">
        <w:rPr>
          <w:lang w:eastAsia="de-DE"/>
        </w:rPr>
        <w:t xml:space="preserve">im Jahr 2016 </w:t>
      </w:r>
      <w:r>
        <w:rPr>
          <w:lang w:eastAsia="de-DE"/>
        </w:rPr>
        <w:t xml:space="preserve">bereits </w:t>
      </w:r>
      <w:r w:rsidR="00383293">
        <w:rPr>
          <w:lang w:eastAsia="de-DE"/>
        </w:rPr>
        <w:t xml:space="preserve">erfüllt. </w:t>
      </w:r>
      <w:r w:rsidR="00D5305A">
        <w:rPr>
          <w:lang w:eastAsia="de-DE"/>
        </w:rPr>
        <w:t xml:space="preserve">Unter der Annahme einer gleichbleibenden in Verkehr </w:t>
      </w:r>
      <w:r w:rsidR="00D9285E">
        <w:rPr>
          <w:lang w:eastAsia="de-DE"/>
        </w:rPr>
        <w:t>gebrachten</w:t>
      </w:r>
      <w:r w:rsidR="00D5305A">
        <w:rPr>
          <w:lang w:eastAsia="de-DE"/>
        </w:rPr>
        <w:t xml:space="preserve"> Menge müsste sich </w:t>
      </w:r>
      <w:r w:rsidR="005674C0">
        <w:rPr>
          <w:lang w:eastAsia="de-DE"/>
        </w:rPr>
        <w:t xml:space="preserve">die Erfassungsmenge </w:t>
      </w:r>
      <w:r w:rsidR="00D5305A">
        <w:rPr>
          <w:lang w:eastAsia="de-DE"/>
        </w:rPr>
        <w:t xml:space="preserve">ab dem Jahr 2019 </w:t>
      </w:r>
      <w:r w:rsidR="005674C0">
        <w:rPr>
          <w:lang w:eastAsia="de-DE"/>
        </w:rPr>
        <w:t xml:space="preserve">dann auf </w:t>
      </w:r>
      <w:r w:rsidR="00D5305A">
        <w:rPr>
          <w:lang w:eastAsia="de-DE"/>
        </w:rPr>
        <w:t xml:space="preserve">mindestens </w:t>
      </w:r>
      <w:r w:rsidR="00383293">
        <w:rPr>
          <w:lang w:eastAsia="de-DE"/>
        </w:rPr>
        <w:t xml:space="preserve">rund </w:t>
      </w:r>
      <w:r w:rsidR="00D5305A">
        <w:rPr>
          <w:lang w:eastAsia="de-DE"/>
        </w:rPr>
        <w:t>12 kg/Ew,</w:t>
      </w:r>
      <w:r w:rsidR="00D5305A">
        <w:t> </w:t>
      </w:r>
      <w:r w:rsidR="00383293">
        <w:rPr>
          <w:lang w:eastAsia="de-DE"/>
        </w:rPr>
        <w:t>a</w:t>
      </w:r>
      <w:r w:rsidR="005674C0">
        <w:rPr>
          <w:lang w:eastAsia="de-DE"/>
        </w:rPr>
        <w:t xml:space="preserve"> erhöhen</w:t>
      </w:r>
      <w:r w:rsidR="00383293">
        <w:rPr>
          <w:lang w:eastAsia="de-DE"/>
        </w:rPr>
        <w:t xml:space="preserve">. </w:t>
      </w:r>
    </w:p>
    <w:p w14:paraId="29687737" w14:textId="77777777" w:rsidR="00841BDE" w:rsidRDefault="00841BDE" w:rsidP="00841BDE">
      <w:pPr>
        <w:rPr>
          <w:lang w:eastAsia="de-DE"/>
        </w:rPr>
      </w:pPr>
      <w:r>
        <w:rPr>
          <w:lang w:eastAsia="de-DE"/>
        </w:rPr>
        <w:t xml:space="preserve">Um das angestrebte Sammelziel zu erreichen, wird der Landkreis Anhalt-Bitterfeld auch künftig im Rahmen seiner Möglichkeiten die Erfassung von Elektro- und Elektronikaltgeräte unterstützen und als einen Schwerpunkt in der Abfallberatung und Öffentlichkeitsarbeit berücksichtigen. </w:t>
      </w:r>
    </w:p>
    <w:p w14:paraId="27B2527C" w14:textId="77777777" w:rsidR="00841BDE" w:rsidRDefault="00841BDE" w:rsidP="00383293">
      <w:pPr>
        <w:rPr>
          <w:lang w:eastAsia="de-DE"/>
        </w:rPr>
      </w:pPr>
    </w:p>
    <w:p w14:paraId="7F13248A" w14:textId="77777777" w:rsidR="0050280F" w:rsidRDefault="004D3CCE" w:rsidP="001C4184">
      <w:pPr>
        <w:rPr>
          <w:lang w:eastAsia="de-DE"/>
        </w:rPr>
      </w:pPr>
      <w:r>
        <w:rPr>
          <w:lang w:eastAsia="de-DE"/>
        </w:rPr>
        <w:t xml:space="preserve">Hinsichtlich der Sammlung und Bereitstellung von Elektro- und Elektronikaltgeräten wurden die Sammelgruppen im </w:t>
      </w:r>
      <w:r w:rsidRPr="007E1FC5">
        <w:rPr>
          <w:lang w:eastAsia="de-DE"/>
        </w:rPr>
        <w:lastRenderedPageBreak/>
        <w:t>ElektroG</w:t>
      </w:r>
      <w:r>
        <w:rPr>
          <w:lang w:eastAsia="de-DE"/>
        </w:rPr>
        <w:t xml:space="preserve"> zum einen neu definiert und zum anderen neu zugeordnet. </w:t>
      </w:r>
      <w:r w:rsidR="00C855C9">
        <w:rPr>
          <w:lang w:eastAsia="de-DE"/>
        </w:rPr>
        <w:t xml:space="preserve">Der Vollständigkeit halber werden die für den Landkreis Anhalt-Bitterfeld </w:t>
      </w:r>
      <w:r w:rsidR="007B6804">
        <w:rPr>
          <w:lang w:eastAsia="de-DE"/>
        </w:rPr>
        <w:t>verbindlichen</w:t>
      </w:r>
      <w:r w:rsidR="00C855C9">
        <w:rPr>
          <w:lang w:eastAsia="de-DE"/>
        </w:rPr>
        <w:t xml:space="preserve"> Änderungen </w:t>
      </w:r>
      <w:r w:rsidR="0050280F">
        <w:rPr>
          <w:lang w:eastAsia="de-DE"/>
        </w:rPr>
        <w:t xml:space="preserve">nachfolgend </w:t>
      </w:r>
      <w:r w:rsidR="00841BDE">
        <w:rPr>
          <w:lang w:eastAsia="de-DE"/>
        </w:rPr>
        <w:t xml:space="preserve">in </w:t>
      </w:r>
      <w:r w:rsidR="00841BDE">
        <w:rPr>
          <w:lang w:eastAsia="de-DE"/>
        </w:rPr>
        <w:fldChar w:fldCharType="begin"/>
      </w:r>
      <w:r w:rsidR="00841BDE">
        <w:rPr>
          <w:lang w:eastAsia="de-DE"/>
        </w:rPr>
        <w:instrText xml:space="preserve"> REF _Ref491435754 \h </w:instrText>
      </w:r>
      <w:r w:rsidR="00841BDE">
        <w:rPr>
          <w:lang w:eastAsia="de-DE"/>
        </w:rPr>
      </w:r>
      <w:r w:rsidR="00841BDE">
        <w:rPr>
          <w:lang w:eastAsia="de-DE"/>
        </w:rPr>
        <w:fldChar w:fldCharType="separate"/>
      </w:r>
      <w:r w:rsidR="00853A0A">
        <w:t xml:space="preserve">Tabelle </w:t>
      </w:r>
      <w:r w:rsidR="00853A0A">
        <w:rPr>
          <w:noProof/>
        </w:rPr>
        <w:t>10</w:t>
      </w:r>
      <w:r w:rsidR="00853A0A">
        <w:noBreakHyphen/>
      </w:r>
      <w:r w:rsidR="00853A0A">
        <w:rPr>
          <w:noProof/>
        </w:rPr>
        <w:t>1</w:t>
      </w:r>
      <w:r w:rsidR="00841BDE">
        <w:rPr>
          <w:lang w:eastAsia="de-DE"/>
        </w:rPr>
        <w:fldChar w:fldCharType="end"/>
      </w:r>
      <w:r w:rsidR="0050280F">
        <w:rPr>
          <w:lang w:eastAsia="de-DE"/>
        </w:rPr>
        <w:t xml:space="preserve"> dargestellt</w:t>
      </w:r>
      <w:r w:rsidR="00C855C9">
        <w:rPr>
          <w:lang w:eastAsia="de-DE"/>
        </w:rPr>
        <w:t xml:space="preserve">. </w:t>
      </w:r>
    </w:p>
    <w:p w14:paraId="1C6DC140" w14:textId="46F15D69" w:rsidR="00097130" w:rsidRDefault="00841BDE" w:rsidP="001C4184">
      <w:pPr>
        <w:rPr>
          <w:lang w:eastAsia="de-DE"/>
        </w:rPr>
      </w:pPr>
      <w:r>
        <w:rPr>
          <w:lang w:eastAsia="de-DE"/>
        </w:rPr>
        <w:t xml:space="preserve">Ferner sind </w:t>
      </w:r>
      <w:r w:rsidRPr="00C855C9">
        <w:rPr>
          <w:lang w:eastAsia="de-DE"/>
        </w:rPr>
        <w:t xml:space="preserve">batteriebetriebene Altgeräte </w:t>
      </w:r>
      <w:r>
        <w:rPr>
          <w:lang w:eastAsia="de-DE"/>
        </w:rPr>
        <w:t>der Sammelgruppe 5 (</w:t>
      </w:r>
      <w:r w:rsidR="00B97065">
        <w:rPr>
          <w:lang w:eastAsia="de-DE"/>
        </w:rPr>
        <w:t>seit 01.02.02016</w:t>
      </w:r>
      <w:r>
        <w:rPr>
          <w:lang w:eastAsia="de-DE"/>
        </w:rPr>
        <w:t>) bzw. der Sammelgruppen</w:t>
      </w:r>
      <w:r w:rsidRPr="00C855C9">
        <w:rPr>
          <w:lang w:eastAsia="de-DE"/>
        </w:rPr>
        <w:t xml:space="preserve"> 2, 4 und 5</w:t>
      </w:r>
      <w:r>
        <w:rPr>
          <w:lang w:eastAsia="de-DE"/>
        </w:rPr>
        <w:t xml:space="preserve"> (ab </w:t>
      </w:r>
      <w:r w:rsidR="00B97065">
        <w:rPr>
          <w:lang w:eastAsia="de-DE"/>
        </w:rPr>
        <w:t>01.12</w:t>
      </w:r>
      <w:r>
        <w:rPr>
          <w:lang w:eastAsia="de-DE"/>
        </w:rPr>
        <w:t>.2018</w:t>
      </w:r>
      <w:r w:rsidRPr="00C855C9">
        <w:rPr>
          <w:lang w:eastAsia="de-DE"/>
        </w:rPr>
        <w:t>) getrennt von den anderen Altgeräten in einem eigenen Behältnis zu sammeln</w:t>
      </w:r>
      <w:r>
        <w:rPr>
          <w:lang w:eastAsia="de-DE"/>
        </w:rPr>
        <w:t xml:space="preserve">. </w:t>
      </w:r>
      <w:r w:rsidRPr="00841BDE">
        <w:rPr>
          <w:lang w:eastAsia="de-DE"/>
        </w:rPr>
        <w:t xml:space="preserve">Das ebenfalls novellierte Batteriegesetz verpflichtet die öffentlich-rechtlichen Entsorgungsträger dazu, Geräte-Altbatterien, die durch den Endnutzer vom Elektro- oder Elektronikgerät zu trennen sind (gem. § 10 Abs. 1 Satz 2 </w:t>
      </w:r>
      <w:r w:rsidRPr="007E1FC5">
        <w:rPr>
          <w:lang w:eastAsia="de-DE"/>
        </w:rPr>
        <w:t>ElektroG</w:t>
      </w:r>
      <w:r w:rsidRPr="00841BDE">
        <w:rPr>
          <w:lang w:eastAsia="de-DE"/>
        </w:rPr>
        <w:t xml:space="preserve">), unentgeltlich zurückzunehmen und dem Gemeinsamen Rücknahmesystem zur Abholung bereitzustellen (§ 13 Abs. 1 </w:t>
      </w:r>
      <w:r w:rsidRPr="007E1FC5">
        <w:rPr>
          <w:lang w:eastAsia="de-DE"/>
        </w:rPr>
        <w:t>BattG</w:t>
      </w:r>
      <w:r w:rsidRPr="00841BDE">
        <w:rPr>
          <w:lang w:eastAsia="de-DE"/>
        </w:rPr>
        <w:t xml:space="preserve">). </w:t>
      </w:r>
      <w:r w:rsidR="000C3980">
        <w:rPr>
          <w:lang w:eastAsia="de-DE"/>
        </w:rPr>
        <w:t>Entsprechende Behältnisse sind bereits an den Annahmestellen im Landkreis installiert.</w:t>
      </w:r>
      <w:r>
        <w:rPr>
          <w:lang w:eastAsia="de-DE"/>
        </w:rPr>
        <w:t xml:space="preserve"> </w:t>
      </w:r>
    </w:p>
    <w:p w14:paraId="399B80E7" w14:textId="7E3317C7" w:rsidR="004D3CCE" w:rsidRDefault="004D3CCE" w:rsidP="00B97065">
      <w:pPr>
        <w:pStyle w:val="Beschriftung"/>
      </w:pPr>
      <w:bookmarkStart w:id="304" w:name="_Ref491435754"/>
      <w:bookmarkStart w:id="305" w:name="_Toc492394331"/>
      <w:bookmarkStart w:id="306" w:name="_Toc507599056"/>
      <w:r>
        <w:t xml:space="preserve">Tabelle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noBreakHyphen/>
      </w:r>
      <w:r w:rsidR="006C1668">
        <w:rPr>
          <w:noProof/>
        </w:rPr>
        <w:fldChar w:fldCharType="begin"/>
      </w:r>
      <w:r w:rsidR="006C1668">
        <w:rPr>
          <w:noProof/>
        </w:rPr>
        <w:instrText xml:space="preserve"> SEQ Tabelle \*</w:instrText>
      </w:r>
      <w:r w:rsidR="006C1668">
        <w:rPr>
          <w:noProof/>
        </w:rPr>
        <w:instrText xml:space="preserve"> ARABIC \s 1 </w:instrText>
      </w:r>
      <w:r w:rsidR="006C1668">
        <w:rPr>
          <w:noProof/>
        </w:rPr>
        <w:fldChar w:fldCharType="separate"/>
      </w:r>
      <w:r w:rsidR="00853A0A">
        <w:rPr>
          <w:noProof/>
        </w:rPr>
        <w:t>1</w:t>
      </w:r>
      <w:r w:rsidR="006C1668">
        <w:rPr>
          <w:noProof/>
        </w:rPr>
        <w:fldChar w:fldCharType="end"/>
      </w:r>
      <w:bookmarkEnd w:id="304"/>
      <w:r>
        <w:t>:</w:t>
      </w:r>
      <w:r>
        <w:tab/>
      </w:r>
      <w:r w:rsidR="00097130">
        <w:t>Bezeichnung der Sammelgruppen seit Februar 2016 und ab Dezember 2018</w:t>
      </w:r>
      <w:bookmarkEnd w:id="305"/>
      <w:r w:rsidR="00B97065">
        <w:t xml:space="preserve"> (§ 14 Abs. 1 i.V.m. § 46 Abs. 5 ElektroG)</w:t>
      </w:r>
      <w:bookmarkEnd w:id="30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377"/>
        <w:gridCol w:w="4378"/>
      </w:tblGrid>
      <w:tr w:rsidR="00097130" w:rsidRPr="009C2C17" w14:paraId="69B6D65C" w14:textId="77777777" w:rsidTr="00097130">
        <w:trPr>
          <w:cantSplit/>
          <w:tblHeader/>
        </w:trPr>
        <w:tc>
          <w:tcPr>
            <w:tcW w:w="4377" w:type="dxa"/>
            <w:shd w:val="pct10" w:color="auto" w:fill="auto"/>
          </w:tcPr>
          <w:p w14:paraId="1DACF0CB" w14:textId="77777777" w:rsidR="00097130" w:rsidRPr="009C2C17" w:rsidRDefault="00097130" w:rsidP="00507845">
            <w:pPr>
              <w:pStyle w:val="Tabfeldlinksfett"/>
              <w:keepNext/>
            </w:pPr>
            <w:r>
              <w:t>Sammelgruppe seit 01.02.2016</w:t>
            </w:r>
          </w:p>
        </w:tc>
        <w:tc>
          <w:tcPr>
            <w:tcW w:w="4378" w:type="dxa"/>
            <w:shd w:val="pct10" w:color="auto" w:fill="auto"/>
          </w:tcPr>
          <w:p w14:paraId="0E9E4B2E" w14:textId="77777777" w:rsidR="00097130" w:rsidRPr="00637A15" w:rsidRDefault="00097130" w:rsidP="000A56DF">
            <w:pPr>
              <w:pStyle w:val="Tabfeldlinksfett"/>
            </w:pPr>
            <w:r>
              <w:t xml:space="preserve">Sammelgruppe ab </w:t>
            </w:r>
            <w:r w:rsidR="000A56DF">
              <w:t>01</w:t>
            </w:r>
            <w:r w:rsidR="00887D2C">
              <w:t>.</w:t>
            </w:r>
            <w:r w:rsidR="000A56DF">
              <w:t>12</w:t>
            </w:r>
            <w:r>
              <w:t>.2018</w:t>
            </w:r>
          </w:p>
        </w:tc>
      </w:tr>
      <w:tr w:rsidR="00097130" w:rsidRPr="009C2C17" w14:paraId="37257D4F" w14:textId="77777777" w:rsidTr="00097130">
        <w:trPr>
          <w:cantSplit/>
        </w:trPr>
        <w:tc>
          <w:tcPr>
            <w:tcW w:w="4377" w:type="dxa"/>
          </w:tcPr>
          <w:p w14:paraId="264A7F89" w14:textId="77777777" w:rsidR="00097130" w:rsidRPr="00E94AC5" w:rsidRDefault="00097130" w:rsidP="00097130">
            <w:pPr>
              <w:pStyle w:val="Tabfeldlinks"/>
            </w:pPr>
            <w:r w:rsidRPr="00E94AC5">
              <w:t>SG1 Haushaltsgroßgeräte, automatische Ausgabegeräte</w:t>
            </w:r>
          </w:p>
        </w:tc>
        <w:tc>
          <w:tcPr>
            <w:tcW w:w="4378" w:type="dxa"/>
          </w:tcPr>
          <w:p w14:paraId="130B64C4" w14:textId="77777777" w:rsidR="00097130" w:rsidRPr="00E94AC5" w:rsidRDefault="00097130" w:rsidP="00097130">
            <w:pPr>
              <w:pStyle w:val="Tabfeldlinks"/>
            </w:pPr>
            <w:r w:rsidRPr="00E94AC5">
              <w:t>SG 4 Großgeräte</w:t>
            </w:r>
          </w:p>
        </w:tc>
      </w:tr>
      <w:tr w:rsidR="00097130" w:rsidRPr="009C2C17" w14:paraId="4F90CA3C" w14:textId="77777777" w:rsidTr="00097130">
        <w:trPr>
          <w:cantSplit/>
        </w:trPr>
        <w:tc>
          <w:tcPr>
            <w:tcW w:w="4377" w:type="dxa"/>
          </w:tcPr>
          <w:p w14:paraId="34450BD4" w14:textId="77777777" w:rsidR="00097130" w:rsidRPr="00E94AC5" w:rsidRDefault="00097130" w:rsidP="00097130">
            <w:pPr>
              <w:pStyle w:val="Tabfeldlinks"/>
            </w:pPr>
            <w:r w:rsidRPr="00E94AC5">
              <w:t>SG2 Kühlgeräte, ölgefüllte Radiatoren</w:t>
            </w:r>
          </w:p>
        </w:tc>
        <w:tc>
          <w:tcPr>
            <w:tcW w:w="4378" w:type="dxa"/>
          </w:tcPr>
          <w:p w14:paraId="57E38C78" w14:textId="77777777" w:rsidR="00097130" w:rsidRPr="00E94AC5" w:rsidRDefault="00097130" w:rsidP="00097130">
            <w:pPr>
              <w:pStyle w:val="Tabfeldlinks"/>
            </w:pPr>
            <w:r w:rsidRPr="00E94AC5">
              <w:t>SG 1 Wärmeüberträger</w:t>
            </w:r>
          </w:p>
        </w:tc>
      </w:tr>
      <w:tr w:rsidR="00097130" w:rsidRPr="009C2C17" w14:paraId="24C81DE3" w14:textId="77777777" w:rsidTr="00097130">
        <w:trPr>
          <w:cantSplit/>
        </w:trPr>
        <w:tc>
          <w:tcPr>
            <w:tcW w:w="4377" w:type="dxa"/>
          </w:tcPr>
          <w:p w14:paraId="00AB3632" w14:textId="77777777" w:rsidR="00097130" w:rsidRPr="00E94AC5" w:rsidRDefault="00097130" w:rsidP="00097130">
            <w:pPr>
              <w:pStyle w:val="Tabfeldlinks"/>
            </w:pPr>
            <w:r w:rsidRPr="00E94AC5">
              <w:t>SG3 Bildschirme, Monitore und TV-Geräte</w:t>
            </w:r>
          </w:p>
        </w:tc>
        <w:tc>
          <w:tcPr>
            <w:tcW w:w="4378" w:type="dxa"/>
          </w:tcPr>
          <w:p w14:paraId="434AB9D6" w14:textId="77777777" w:rsidR="00097130" w:rsidRPr="00E94AC5" w:rsidRDefault="00097130" w:rsidP="00097130">
            <w:pPr>
              <w:pStyle w:val="Tabfeldlinks"/>
            </w:pPr>
            <w:r w:rsidRPr="00E94AC5">
              <w:t>SG 2 Bildschirme, Monitore und Geräte, die Bildschirme mit einer Oberfläche von mehr als 100 Quadratzentimeter enthalten</w:t>
            </w:r>
          </w:p>
        </w:tc>
      </w:tr>
      <w:tr w:rsidR="00097130" w:rsidRPr="009C2C17" w14:paraId="2FB3487C" w14:textId="77777777" w:rsidTr="00097130">
        <w:trPr>
          <w:cantSplit/>
        </w:trPr>
        <w:tc>
          <w:tcPr>
            <w:tcW w:w="4377" w:type="dxa"/>
          </w:tcPr>
          <w:p w14:paraId="2C2F55EC" w14:textId="77777777" w:rsidR="00097130" w:rsidRPr="00E94AC5" w:rsidRDefault="00097130" w:rsidP="00097130">
            <w:pPr>
              <w:pStyle w:val="Tabfeldlinks"/>
            </w:pPr>
            <w:r w:rsidRPr="00E94AC5">
              <w:t>SG4 Lampen</w:t>
            </w:r>
          </w:p>
        </w:tc>
        <w:tc>
          <w:tcPr>
            <w:tcW w:w="4378" w:type="dxa"/>
          </w:tcPr>
          <w:p w14:paraId="2F000B03" w14:textId="77777777" w:rsidR="00097130" w:rsidRPr="00E94AC5" w:rsidRDefault="00097130" w:rsidP="00097130">
            <w:pPr>
              <w:pStyle w:val="Tabfeldlinks"/>
            </w:pPr>
            <w:r w:rsidRPr="00E94AC5">
              <w:t>SG 3 Lampen</w:t>
            </w:r>
          </w:p>
        </w:tc>
      </w:tr>
      <w:tr w:rsidR="00097130" w:rsidRPr="009C2C17" w14:paraId="7D733DEB" w14:textId="77777777" w:rsidTr="00097130">
        <w:trPr>
          <w:cantSplit/>
        </w:trPr>
        <w:tc>
          <w:tcPr>
            <w:tcW w:w="4377" w:type="dxa"/>
          </w:tcPr>
          <w:p w14:paraId="0BF08116" w14:textId="77777777" w:rsidR="00097130" w:rsidRPr="00E94AC5" w:rsidRDefault="00097130" w:rsidP="00097130">
            <w:pPr>
              <w:pStyle w:val="Tabfeldlinks"/>
            </w:pPr>
            <w:r w:rsidRPr="00E94AC5">
              <w:t xml:space="preserve">SG5 Haushaltskleingeräte, Informations- und Telekommunikationsgeräte, Geräte der Unterhaltungselektronik, Leuchten und sonstige Beleuchtungskörper sowie Geräte für die Ausbreitung oder Steuerung von Licht, elektrische und elektronische </w:t>
            </w:r>
            <w:r w:rsidRPr="00E94AC5">
              <w:lastRenderedPageBreak/>
              <w:t>Werkzeuge, Spielzeuge, Sport- und Freizeitgeräte, Medizinprodukte, Überwachungs- und Kontrollinstrumente</w:t>
            </w:r>
          </w:p>
        </w:tc>
        <w:tc>
          <w:tcPr>
            <w:tcW w:w="4378" w:type="dxa"/>
          </w:tcPr>
          <w:p w14:paraId="2494D9C6" w14:textId="77777777" w:rsidR="00097130" w:rsidRPr="00E94AC5" w:rsidRDefault="00097130" w:rsidP="00097130">
            <w:pPr>
              <w:pStyle w:val="Tabfeldlinks"/>
            </w:pPr>
            <w:r w:rsidRPr="00E94AC5">
              <w:lastRenderedPageBreak/>
              <w:t>SG 5 Kleingeräte und kleine Geräte der Informations- und Telekommunikationstechnik</w:t>
            </w:r>
          </w:p>
        </w:tc>
      </w:tr>
      <w:tr w:rsidR="00097130" w:rsidRPr="009C2C17" w14:paraId="7EF52B40" w14:textId="77777777" w:rsidTr="00097130">
        <w:trPr>
          <w:cantSplit/>
        </w:trPr>
        <w:tc>
          <w:tcPr>
            <w:tcW w:w="4377" w:type="dxa"/>
          </w:tcPr>
          <w:p w14:paraId="491B5B07" w14:textId="77777777" w:rsidR="00097130" w:rsidRPr="00E94AC5" w:rsidRDefault="00097130" w:rsidP="00097130">
            <w:pPr>
              <w:pStyle w:val="Tabfeldlinks"/>
            </w:pPr>
            <w:r w:rsidRPr="00E94AC5">
              <w:t>SG6 Photovoltaikmodule</w:t>
            </w:r>
          </w:p>
        </w:tc>
        <w:tc>
          <w:tcPr>
            <w:tcW w:w="4378" w:type="dxa"/>
          </w:tcPr>
          <w:p w14:paraId="398002B8" w14:textId="77777777" w:rsidR="00097130" w:rsidRPr="00E94AC5" w:rsidRDefault="00097130" w:rsidP="00097130">
            <w:pPr>
              <w:pStyle w:val="Tabfeldlinks"/>
            </w:pPr>
            <w:r w:rsidRPr="00E94AC5">
              <w:t>SG 6 Photovoltaikmodule</w:t>
            </w:r>
          </w:p>
        </w:tc>
      </w:tr>
    </w:tbl>
    <w:p w14:paraId="1E89315C" w14:textId="77777777" w:rsidR="00C855C9" w:rsidRDefault="00C855C9" w:rsidP="00C855C9">
      <w:pPr>
        <w:rPr>
          <w:lang w:eastAsia="de-DE"/>
        </w:rPr>
      </w:pPr>
    </w:p>
    <w:p w14:paraId="10375AAF" w14:textId="77777777" w:rsidR="0050280F" w:rsidRDefault="0050280F" w:rsidP="00C855C9">
      <w:pPr>
        <w:rPr>
          <w:lang w:eastAsia="de-DE"/>
        </w:rPr>
      </w:pPr>
      <w:r>
        <w:rPr>
          <w:lang w:eastAsia="de-DE"/>
        </w:rPr>
        <w:t xml:space="preserve">Zusammenfassend betreibt der Landkreis Anhalt-Bitterfeld bereits ein sehr komfortables System für die Erfassung von Elektro- und Elektronikaltgeräten. Dieses Erfassungssystem wird auch künftig beibehalten und an die aktuellen gesetzlichen Regelungen angepasst. </w:t>
      </w:r>
    </w:p>
    <w:p w14:paraId="369EB142" w14:textId="77777777" w:rsidR="00841BDE" w:rsidRPr="00BE6D47" w:rsidRDefault="00841BDE" w:rsidP="00C855C9">
      <w:pPr>
        <w:rPr>
          <w:lang w:eastAsia="de-DE"/>
        </w:rPr>
      </w:pPr>
    </w:p>
    <w:p w14:paraId="010307F9" w14:textId="77777777" w:rsidR="00926109" w:rsidRPr="00DA74DA" w:rsidRDefault="00926109" w:rsidP="00294306">
      <w:pPr>
        <w:pStyle w:val="berschrift2"/>
      </w:pPr>
      <w:bookmarkStart w:id="307" w:name="_Toc492394280"/>
      <w:bookmarkStart w:id="308" w:name="_Toc507599005"/>
      <w:r w:rsidRPr="00DA74DA">
        <w:t>Sperrmüllsammlung und -</w:t>
      </w:r>
      <w:r w:rsidR="009731FF">
        <w:t>behandlung</w:t>
      </w:r>
      <w:bookmarkEnd w:id="307"/>
      <w:bookmarkEnd w:id="308"/>
    </w:p>
    <w:p w14:paraId="6C558A82" w14:textId="77777777" w:rsidR="00AD0F96" w:rsidRDefault="00AD0F96" w:rsidP="00AD0F96">
      <w:pPr>
        <w:rPr>
          <w:lang w:eastAsia="de-DE"/>
        </w:rPr>
      </w:pPr>
      <w:r w:rsidRPr="000F4101">
        <w:rPr>
          <w:lang w:eastAsia="de-DE"/>
        </w:rPr>
        <w:t>Im Landkreis Anhalt-Bitterfeld können die Haushalte Sperrmüll zweimal im Jahr kosten-frei über ein Abrufsystem entsorgen lassen, zudem stehen Annahmestellen für eine unmittelbare Entsorgung zur Verfügung.</w:t>
      </w:r>
      <w:r w:rsidR="000F4101">
        <w:rPr>
          <w:lang w:eastAsia="de-DE"/>
        </w:rPr>
        <w:t xml:space="preserve"> </w:t>
      </w:r>
      <w:r w:rsidR="00836998">
        <w:rPr>
          <w:lang w:eastAsia="de-DE"/>
        </w:rPr>
        <w:t xml:space="preserve">Das Holsystem </w:t>
      </w:r>
      <w:r w:rsidR="000C5439">
        <w:rPr>
          <w:lang w:eastAsia="de-DE"/>
        </w:rPr>
        <w:t xml:space="preserve">stellt </w:t>
      </w:r>
      <w:r w:rsidR="00836998">
        <w:rPr>
          <w:lang w:eastAsia="de-DE"/>
        </w:rPr>
        <w:t>eine sehr komfortable Entsorgungsmöglichkeit</w:t>
      </w:r>
      <w:r w:rsidR="000C5439">
        <w:rPr>
          <w:lang w:eastAsia="de-DE"/>
        </w:rPr>
        <w:t xml:space="preserve"> dar, dennoch ist d</w:t>
      </w:r>
      <w:r w:rsidR="00836998">
        <w:rPr>
          <w:lang w:eastAsia="de-DE"/>
        </w:rPr>
        <w:t xml:space="preserve">er Anteil der </w:t>
      </w:r>
      <w:r w:rsidR="000C5439">
        <w:rPr>
          <w:lang w:eastAsia="de-DE"/>
        </w:rPr>
        <w:t xml:space="preserve">abgerufenen </w:t>
      </w:r>
      <w:r w:rsidR="00836998">
        <w:rPr>
          <w:lang w:eastAsia="de-DE"/>
        </w:rPr>
        <w:t xml:space="preserve">Sperrmüllmenge </w:t>
      </w:r>
      <w:r w:rsidR="001B6A1A">
        <w:rPr>
          <w:lang w:eastAsia="de-DE"/>
        </w:rPr>
        <w:t xml:space="preserve">bei einem </w:t>
      </w:r>
      <w:r w:rsidR="000C5439">
        <w:rPr>
          <w:lang w:eastAsia="de-DE"/>
        </w:rPr>
        <w:t xml:space="preserve">ansonsten </w:t>
      </w:r>
      <w:r w:rsidR="001B6A1A">
        <w:rPr>
          <w:lang w:eastAsia="de-DE"/>
        </w:rPr>
        <w:t xml:space="preserve">nahezu konstanten Gesamtaufkommen </w:t>
      </w:r>
      <w:r w:rsidR="00836998">
        <w:rPr>
          <w:lang w:eastAsia="de-DE"/>
        </w:rPr>
        <w:t>in den vergang</w:t>
      </w:r>
      <w:r w:rsidR="000C5439">
        <w:rPr>
          <w:lang w:eastAsia="de-DE"/>
        </w:rPr>
        <w:t xml:space="preserve">enen Jahren rückläufig. Während im Jahr 2011 noch etwa 80 Ma.-% des Gesamtsperrmülls per Abruf erfasst wurde, war es im Jahr 2016 ein Anteil von etwa 70 Ma.-%. </w:t>
      </w:r>
    </w:p>
    <w:p w14:paraId="28AFA021" w14:textId="77777777" w:rsidR="00836998" w:rsidRDefault="00836998" w:rsidP="00836998">
      <w:pPr>
        <w:pStyle w:val="Beschriftung"/>
      </w:pPr>
      <w:bookmarkStart w:id="309" w:name="_Toc492394318"/>
      <w:bookmarkStart w:id="310" w:name="_Toc507599043"/>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2</w:t>
      </w:r>
      <w:r w:rsidR="006C1668">
        <w:rPr>
          <w:noProof/>
        </w:rPr>
        <w:fldChar w:fldCharType="end"/>
      </w:r>
      <w:r>
        <w:t xml:space="preserve">: </w:t>
      </w:r>
      <w:r>
        <w:tab/>
      </w:r>
      <w:r w:rsidR="00D14044">
        <w:t>Entwicklung der im Hol- und Bringsystem erfassten Sperrmüllmenge im Landkreis Anhalt-Bitterfeld, 2011 bis 2016</w:t>
      </w:r>
      <w:bookmarkEnd w:id="309"/>
      <w:bookmarkEnd w:id="310"/>
    </w:p>
    <w:p w14:paraId="749EDD97" w14:textId="77777777" w:rsidR="00836998" w:rsidRDefault="00836998" w:rsidP="00836998">
      <w:pPr>
        <w:jc w:val="center"/>
        <w:rPr>
          <w:lang w:eastAsia="de-DE"/>
        </w:rPr>
      </w:pPr>
      <w:r>
        <w:rPr>
          <w:noProof/>
          <w:lang w:eastAsia="de-DE"/>
        </w:rPr>
        <w:drawing>
          <wp:inline distT="0" distB="0" distL="0" distR="0" wp14:anchorId="522EC1B4" wp14:editId="66CA05A8">
            <wp:extent cx="4255747" cy="252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5747" cy="2520000"/>
                    </a:xfrm>
                    <a:prstGeom prst="rect">
                      <a:avLst/>
                    </a:prstGeom>
                    <a:noFill/>
                  </pic:spPr>
                </pic:pic>
              </a:graphicData>
            </a:graphic>
          </wp:inline>
        </w:drawing>
      </w:r>
    </w:p>
    <w:p w14:paraId="0DA7CE43" w14:textId="77777777" w:rsidR="00836998" w:rsidRDefault="00836998" w:rsidP="00AD0F96">
      <w:pPr>
        <w:rPr>
          <w:lang w:eastAsia="de-DE"/>
        </w:rPr>
      </w:pPr>
    </w:p>
    <w:p w14:paraId="79A0A319" w14:textId="6FF5EDE4" w:rsidR="007177CD" w:rsidRDefault="007177CD" w:rsidP="00AD0F96">
      <w:pPr>
        <w:rPr>
          <w:lang w:eastAsia="de-DE"/>
        </w:rPr>
      </w:pPr>
      <w:r>
        <w:rPr>
          <w:lang w:eastAsia="de-DE"/>
        </w:rPr>
        <w:t>Ein Vergleich der drei Entsorgungsgebiete zeigt, dass der Anteil am Holsystem im Entsorgungsgebiet Bitterfeld</w:t>
      </w:r>
      <w:r w:rsidR="003B1BB2">
        <w:rPr>
          <w:lang w:eastAsia="de-DE"/>
        </w:rPr>
        <w:t xml:space="preserve"> mit 64 Ma.-% im Jahr 2016</w:t>
      </w:r>
      <w:r>
        <w:rPr>
          <w:lang w:eastAsia="de-DE"/>
        </w:rPr>
        <w:t xml:space="preserve"> </w:t>
      </w:r>
      <w:r w:rsidR="003B1BB2">
        <w:rPr>
          <w:lang w:eastAsia="de-DE"/>
        </w:rPr>
        <w:t xml:space="preserve">am niedrigsten ist. Im Entsorgungsgebiet Zerbst entfallen dagegen rund 84 Ma.-% auf die per Abruf erfasste Sperrmüllmenge. Die Abrufmenge ist in allen Entsorgungsgebieten rückläufig, der stärkste Rückgang wurde für das Entsorgungsgebiet Bitterfeld registriert. </w:t>
      </w:r>
      <w:r w:rsidR="000C5439">
        <w:rPr>
          <w:lang w:eastAsia="de-DE"/>
        </w:rPr>
        <w:t>Eine</w:t>
      </w:r>
      <w:r w:rsidR="003B1BB2">
        <w:rPr>
          <w:lang w:eastAsia="de-DE"/>
        </w:rPr>
        <w:t xml:space="preserve"> </w:t>
      </w:r>
      <w:r w:rsidR="001B6A1A">
        <w:rPr>
          <w:lang w:eastAsia="de-DE"/>
        </w:rPr>
        <w:t>detaillierte Darstellung d</w:t>
      </w:r>
      <w:r w:rsidR="000C5439">
        <w:rPr>
          <w:lang w:eastAsia="de-DE"/>
        </w:rPr>
        <w:t>ies</w:t>
      </w:r>
      <w:r w:rsidR="001B6A1A">
        <w:rPr>
          <w:lang w:eastAsia="de-DE"/>
        </w:rPr>
        <w:t xml:space="preserve">er </w:t>
      </w:r>
      <w:r w:rsidR="003B1BB2">
        <w:rPr>
          <w:lang w:eastAsia="de-DE"/>
        </w:rPr>
        <w:t xml:space="preserve">Entwicklung ist dem </w:t>
      </w:r>
      <w:r w:rsidR="000A1575">
        <w:rPr>
          <w:lang w:eastAsia="de-DE"/>
        </w:rPr>
        <w:fldChar w:fldCharType="begin"/>
      </w:r>
      <w:r w:rsidR="000A1575">
        <w:rPr>
          <w:lang w:eastAsia="de-DE"/>
        </w:rPr>
        <w:instrText xml:space="preserve"> REF _Ref390416820 \h </w:instrText>
      </w:r>
      <w:r w:rsidR="000A1575">
        <w:rPr>
          <w:lang w:eastAsia="de-DE"/>
        </w:rPr>
      </w:r>
      <w:r w:rsidR="000A1575">
        <w:rPr>
          <w:lang w:eastAsia="de-DE"/>
        </w:rPr>
        <w:fldChar w:fldCharType="separate"/>
      </w:r>
      <w:r w:rsidR="00853A0A" w:rsidRPr="009C2C17">
        <w:t xml:space="preserve">Anhang </w:t>
      </w:r>
      <w:r w:rsidR="00853A0A">
        <w:rPr>
          <w:noProof/>
        </w:rPr>
        <w:t>12</w:t>
      </w:r>
      <w:r w:rsidR="00853A0A">
        <w:noBreakHyphen/>
      </w:r>
      <w:r w:rsidR="00853A0A">
        <w:rPr>
          <w:noProof/>
        </w:rPr>
        <w:t>1</w:t>
      </w:r>
      <w:r w:rsidR="000A1575">
        <w:rPr>
          <w:lang w:eastAsia="de-DE"/>
        </w:rPr>
        <w:fldChar w:fldCharType="end"/>
      </w:r>
      <w:r w:rsidR="003B1BB2">
        <w:rPr>
          <w:lang w:eastAsia="de-DE"/>
        </w:rPr>
        <w:t xml:space="preserve"> zu entnehmen. </w:t>
      </w:r>
    </w:p>
    <w:p w14:paraId="229DF038" w14:textId="77777777" w:rsidR="00836998" w:rsidRDefault="000C5439" w:rsidP="00AD0F96">
      <w:pPr>
        <w:rPr>
          <w:lang w:eastAsia="de-DE"/>
        </w:rPr>
      </w:pPr>
      <w:r>
        <w:rPr>
          <w:lang w:eastAsia="de-DE"/>
        </w:rPr>
        <w:t xml:space="preserve">Die Kombination aus Hol- und Bringsystem hat sich etabliert und wird auch künftig beibehalten. </w:t>
      </w:r>
      <w:r w:rsidR="003B1BB2">
        <w:rPr>
          <w:lang w:eastAsia="de-DE"/>
        </w:rPr>
        <w:t xml:space="preserve">Es wird </w:t>
      </w:r>
      <w:r>
        <w:rPr>
          <w:lang w:eastAsia="de-DE"/>
        </w:rPr>
        <w:t xml:space="preserve">dennoch </w:t>
      </w:r>
      <w:r w:rsidR="003B1BB2">
        <w:rPr>
          <w:lang w:eastAsia="de-DE"/>
        </w:rPr>
        <w:t>empfohlen die Mengene</w:t>
      </w:r>
      <w:r w:rsidR="00836998">
        <w:rPr>
          <w:lang w:eastAsia="de-DE"/>
        </w:rPr>
        <w:t xml:space="preserve">ntwicklung des Abrufsystems weiterhin zu beobachten, um gegebenenfalls rechtzeitig Veränderungen </w:t>
      </w:r>
      <w:r w:rsidR="003B1BB2">
        <w:rPr>
          <w:lang w:eastAsia="de-DE"/>
        </w:rPr>
        <w:t>am Erfassungssystem</w:t>
      </w:r>
      <w:r w:rsidR="00836998">
        <w:rPr>
          <w:lang w:eastAsia="de-DE"/>
        </w:rPr>
        <w:t xml:space="preserve"> vornehmen zu können.</w:t>
      </w:r>
      <w:r w:rsidR="007177CD">
        <w:rPr>
          <w:lang w:eastAsia="de-DE"/>
        </w:rPr>
        <w:t xml:space="preserve"> </w:t>
      </w:r>
    </w:p>
    <w:p w14:paraId="20154AD2" w14:textId="77777777" w:rsidR="006C50A3" w:rsidRDefault="006C50A3" w:rsidP="006C50A3">
      <w:pPr>
        <w:rPr>
          <w:lang w:eastAsia="de-DE"/>
        </w:rPr>
      </w:pPr>
      <w:r>
        <w:rPr>
          <w:lang w:eastAsia="de-DE"/>
        </w:rPr>
        <w:t xml:space="preserve">Der im Landkreis erfasste Sperrmüll wird thermisch behandelt. Angesichts der angespannten Lage auf dem Altholzmarkt lohnt sich die Sperrmüllsortierung derzeit nicht. </w:t>
      </w:r>
      <w:r w:rsidR="000C5439">
        <w:rPr>
          <w:lang w:eastAsia="de-DE"/>
        </w:rPr>
        <w:t>Es</w:t>
      </w:r>
      <w:r>
        <w:rPr>
          <w:lang w:eastAsia="de-DE"/>
        </w:rPr>
        <w:t xml:space="preserve"> wird empfohlen, die Marktentwicklungen im Hinblick auf die Altholzverwertung weiter zu beobachten. </w:t>
      </w:r>
    </w:p>
    <w:p w14:paraId="6BE40FC9" w14:textId="77777777" w:rsidR="0069405D" w:rsidRDefault="0069405D" w:rsidP="006C50A3">
      <w:pPr>
        <w:rPr>
          <w:lang w:eastAsia="de-DE"/>
        </w:rPr>
      </w:pPr>
    </w:p>
    <w:p w14:paraId="273E8663" w14:textId="77777777" w:rsidR="00926109" w:rsidRPr="00DA74DA" w:rsidRDefault="00926109" w:rsidP="00294306">
      <w:pPr>
        <w:pStyle w:val="berschrift2"/>
      </w:pPr>
      <w:bookmarkStart w:id="311" w:name="_Toc492394281"/>
      <w:bookmarkStart w:id="312" w:name="_Toc507599006"/>
      <w:r w:rsidRPr="00DA74DA">
        <w:t>Kommunale Eigenverwertung von Wertstoffen</w:t>
      </w:r>
      <w:bookmarkEnd w:id="311"/>
      <w:bookmarkEnd w:id="312"/>
      <w:r w:rsidRPr="00DA74DA">
        <w:t xml:space="preserve"> </w:t>
      </w:r>
    </w:p>
    <w:p w14:paraId="24B63AE4" w14:textId="77777777" w:rsidR="00294306" w:rsidRDefault="003B1BB2" w:rsidP="00F03276">
      <w:pPr>
        <w:pStyle w:val="berschrift3"/>
      </w:pPr>
      <w:bookmarkStart w:id="313" w:name="_Toc492394282"/>
      <w:bookmarkStart w:id="314" w:name="_Toc507599007"/>
      <w:r>
        <w:t>Papier, Pappe und Kartonagen</w:t>
      </w:r>
      <w:bookmarkEnd w:id="313"/>
      <w:bookmarkEnd w:id="314"/>
    </w:p>
    <w:p w14:paraId="7DFDF5C5" w14:textId="77777777" w:rsidR="00587BCA" w:rsidRDefault="00587BCA" w:rsidP="0098754C">
      <w:pPr>
        <w:rPr>
          <w:lang w:eastAsia="de-DE"/>
        </w:rPr>
      </w:pPr>
      <w:r>
        <w:rPr>
          <w:lang w:eastAsia="de-DE"/>
        </w:rPr>
        <w:t xml:space="preserve">Papier, Pappe und Kartonagen werden im Landkreis Anhalt-Bitterfeld über ein komfortables haushaltsnahes Holsystem gesammelt. </w:t>
      </w:r>
      <w:r w:rsidR="009B7F92">
        <w:rPr>
          <w:lang w:eastAsia="de-DE"/>
        </w:rPr>
        <w:t>F</w:t>
      </w:r>
      <w:r w:rsidR="00AB28BF">
        <w:rPr>
          <w:lang w:eastAsia="de-DE"/>
        </w:rPr>
        <w:t>ür die PPK-Abfälle aus den Entsorgungsgebieten Bitterfeld und Zerbst übernimmt die ABI KW GmbH selbst d</w:t>
      </w:r>
      <w:r>
        <w:rPr>
          <w:lang w:eastAsia="de-DE"/>
        </w:rPr>
        <w:t>ie Teilleistung</w:t>
      </w:r>
      <w:r w:rsidR="00AB28BF">
        <w:rPr>
          <w:lang w:eastAsia="de-DE"/>
        </w:rPr>
        <w:t>en</w:t>
      </w:r>
      <w:r>
        <w:rPr>
          <w:lang w:eastAsia="de-DE"/>
        </w:rPr>
        <w:t xml:space="preserve"> Sammlung/ Transport und Verwertung. Im Entsorgungsgebiet Köthen </w:t>
      </w:r>
      <w:r w:rsidR="00AB28BF">
        <w:rPr>
          <w:lang w:eastAsia="de-DE"/>
        </w:rPr>
        <w:t xml:space="preserve">ist </w:t>
      </w:r>
      <w:r>
        <w:rPr>
          <w:lang w:eastAsia="de-DE"/>
        </w:rPr>
        <w:t xml:space="preserve">die TEK GmbH </w:t>
      </w:r>
      <w:r w:rsidR="00AB28BF">
        <w:rPr>
          <w:lang w:eastAsia="de-DE"/>
        </w:rPr>
        <w:t xml:space="preserve">für die Entsorgung der PPK-Abfälle </w:t>
      </w:r>
      <w:r w:rsidR="00191BF4">
        <w:rPr>
          <w:lang w:eastAsia="de-DE"/>
        </w:rPr>
        <w:t>als Drittbeauftragter verantwortlich und übernimmt</w:t>
      </w:r>
      <w:r w:rsidR="00AB28BF">
        <w:rPr>
          <w:lang w:eastAsia="de-DE"/>
        </w:rPr>
        <w:t xml:space="preserve"> d</w:t>
      </w:r>
      <w:r w:rsidR="00191BF4">
        <w:rPr>
          <w:lang w:eastAsia="de-DE"/>
        </w:rPr>
        <w:t>ie</w:t>
      </w:r>
      <w:r w:rsidR="00AB28BF">
        <w:rPr>
          <w:lang w:eastAsia="de-DE"/>
        </w:rPr>
        <w:t xml:space="preserve"> Leistung Sammlung/ Transport</w:t>
      </w:r>
      <w:r w:rsidR="00191BF4">
        <w:rPr>
          <w:lang w:eastAsia="de-DE"/>
        </w:rPr>
        <w:t xml:space="preserve"> in Eigenregie</w:t>
      </w:r>
      <w:r w:rsidR="00AB28BF">
        <w:rPr>
          <w:lang w:eastAsia="de-DE"/>
        </w:rPr>
        <w:t>, für die Verwertung beauftragt die TEK GmbH ihrerseits Entsorgungsunternehmen. Die ABI KW GmbH erhält für die i</w:t>
      </w:r>
      <w:r w:rsidR="0069405D">
        <w:rPr>
          <w:lang w:eastAsia="de-DE"/>
        </w:rPr>
        <w:t>m</w:t>
      </w:r>
      <w:r w:rsidR="00AB28BF">
        <w:rPr>
          <w:lang w:eastAsia="de-DE"/>
        </w:rPr>
        <w:t xml:space="preserve"> Entsorgungsgebiet Köthen gesammelten </w:t>
      </w:r>
      <w:r w:rsidR="0069405D">
        <w:rPr>
          <w:lang w:eastAsia="de-DE"/>
        </w:rPr>
        <w:t xml:space="preserve">kommunalen </w:t>
      </w:r>
      <w:r w:rsidR="00AB28BF">
        <w:rPr>
          <w:lang w:eastAsia="de-DE"/>
        </w:rPr>
        <w:t xml:space="preserve">Altpapiermengen entsprechende Ausgleichszahlungen. </w:t>
      </w:r>
    </w:p>
    <w:p w14:paraId="12CA8892" w14:textId="77777777" w:rsidR="00587BCA" w:rsidRDefault="00AB28BF" w:rsidP="0098754C">
      <w:pPr>
        <w:rPr>
          <w:lang w:eastAsia="de-DE"/>
        </w:rPr>
      </w:pPr>
      <w:r>
        <w:rPr>
          <w:lang w:eastAsia="de-DE"/>
        </w:rPr>
        <w:t>Die Organisation der PPK-Entsorgung wird auch künftig</w:t>
      </w:r>
      <w:r w:rsidR="009B7F92">
        <w:rPr>
          <w:lang w:eastAsia="de-DE"/>
        </w:rPr>
        <w:t xml:space="preserve"> beibehalten. Im Jahr 2024 läuft der Vertrag mit der TEK GmbH aus. In Anbetracht dessen wird empfohlen, </w:t>
      </w:r>
      <w:r w:rsidR="00B663A6">
        <w:rPr>
          <w:lang w:eastAsia="de-DE"/>
        </w:rPr>
        <w:t>rechtzeitig</w:t>
      </w:r>
      <w:r w:rsidR="009B7F92">
        <w:rPr>
          <w:lang w:eastAsia="de-DE"/>
        </w:rPr>
        <w:t xml:space="preserve"> zu prüfen, ob die ABI KW GmbH in der Lage ist, die Entsorgungsleistungen für den Bereich PPK </w:t>
      </w:r>
      <w:r w:rsidR="00B663A6">
        <w:rPr>
          <w:lang w:eastAsia="de-DE"/>
        </w:rPr>
        <w:t>im</w:t>
      </w:r>
      <w:r w:rsidR="009B7F92">
        <w:rPr>
          <w:lang w:eastAsia="de-DE"/>
        </w:rPr>
        <w:t xml:space="preserve"> gesamten Landkreis zu übernehmen. Diese Über</w:t>
      </w:r>
      <w:r w:rsidR="008B2F26">
        <w:rPr>
          <w:lang w:eastAsia="de-DE"/>
        </w:rPr>
        <w:t>legungen umfassen eine Anpassung</w:t>
      </w:r>
      <w:r w:rsidR="009B7F92">
        <w:rPr>
          <w:lang w:eastAsia="de-DE"/>
        </w:rPr>
        <w:t xml:space="preserve"> der Tourenplanung, </w:t>
      </w:r>
      <w:r w:rsidR="008B2F26">
        <w:rPr>
          <w:lang w:eastAsia="de-DE"/>
        </w:rPr>
        <w:t xml:space="preserve">die </w:t>
      </w:r>
      <w:r w:rsidR="009B7F92">
        <w:rPr>
          <w:lang w:eastAsia="de-DE"/>
        </w:rPr>
        <w:t xml:space="preserve">Prüfung auf </w:t>
      </w:r>
      <w:r w:rsidR="008B2F26">
        <w:rPr>
          <w:lang w:eastAsia="de-DE"/>
        </w:rPr>
        <w:t xml:space="preserve">gegebenenfalls erforderliche </w:t>
      </w:r>
      <w:r w:rsidR="009B7F92">
        <w:rPr>
          <w:lang w:eastAsia="de-DE"/>
        </w:rPr>
        <w:t xml:space="preserve">Umschlagmöglichkeiten </w:t>
      </w:r>
      <w:r w:rsidR="00B663A6">
        <w:rPr>
          <w:lang w:eastAsia="de-DE"/>
        </w:rPr>
        <w:t xml:space="preserve">im Entsorgungsgebiet Köthen </w:t>
      </w:r>
      <w:r w:rsidR="008B2F26">
        <w:rPr>
          <w:lang w:eastAsia="de-DE"/>
        </w:rPr>
        <w:t>sowie eine Überprüfung der Auslastung der PPK-Sortieranlage der ABI KW GmbH vor dem Hintergrund der anfallenden PPK-Mengen</w:t>
      </w:r>
      <w:r w:rsidR="00B663A6">
        <w:rPr>
          <w:lang w:eastAsia="de-DE"/>
        </w:rPr>
        <w:t>; ausgehend von der Prognose sinkt die PPK-Menge insgesamt auf rund 7.600 Mg im Jahr 2027</w:t>
      </w:r>
      <w:r w:rsidR="008B2F26">
        <w:rPr>
          <w:lang w:eastAsia="de-DE"/>
        </w:rPr>
        <w:t xml:space="preserve">. </w:t>
      </w:r>
    </w:p>
    <w:p w14:paraId="7EE60235" w14:textId="77777777" w:rsidR="0069405D" w:rsidRPr="00521166" w:rsidRDefault="0069405D" w:rsidP="0069405D">
      <w:r>
        <w:rPr>
          <w:lang w:eastAsia="de-DE"/>
        </w:rPr>
        <w:t xml:space="preserve">Vor dem Hintergrund rückläufiger Altpapiermengen kann ein Zusammenschluss mit anderen öffentlich-rechtlichen Entsorgungsträgern finanzielle Vorteile für beide Seiten hervorbringen, die zur Stabilisierung der Kosten für die Entsorgung beitragen. </w:t>
      </w:r>
      <w:r w:rsidRPr="00521166">
        <w:t>Ob andere benachbarte Kommunen Interesse an einer solchen Zusammenarbeit haben ist zu prüfen.</w:t>
      </w:r>
    </w:p>
    <w:p w14:paraId="58EF9BCC" w14:textId="77777777" w:rsidR="0069405D" w:rsidRPr="0098754C" w:rsidRDefault="0069405D" w:rsidP="00587BCA">
      <w:pPr>
        <w:rPr>
          <w:lang w:eastAsia="de-DE"/>
        </w:rPr>
      </w:pPr>
    </w:p>
    <w:p w14:paraId="7B38B45A" w14:textId="77777777" w:rsidR="00294306" w:rsidRDefault="00FD2EF7" w:rsidP="00F03276">
      <w:pPr>
        <w:pStyle w:val="berschrift3"/>
      </w:pPr>
      <w:bookmarkStart w:id="315" w:name="_Toc492394283"/>
      <w:bookmarkStart w:id="316" w:name="_Toc507599008"/>
      <w:r>
        <w:t>Elektro- und Elektronikaltgeräte</w:t>
      </w:r>
      <w:bookmarkEnd w:id="315"/>
      <w:bookmarkEnd w:id="316"/>
    </w:p>
    <w:p w14:paraId="496BD954" w14:textId="77777777" w:rsidR="003D7609" w:rsidRPr="003D7609" w:rsidRDefault="00FD2EF7" w:rsidP="00AD0F96">
      <w:pPr>
        <w:rPr>
          <w:lang w:eastAsia="de-DE"/>
        </w:rPr>
      </w:pPr>
      <w:r>
        <w:rPr>
          <w:lang w:eastAsia="de-DE"/>
        </w:rPr>
        <w:t xml:space="preserve">Der Landkreis Anhalt-Bitterfeld ist auf Grundlage von § 13 Abs. 1 </w:t>
      </w:r>
      <w:r w:rsidRPr="007E1FC5">
        <w:rPr>
          <w:lang w:eastAsia="de-DE"/>
        </w:rPr>
        <w:t>ElektroG</w:t>
      </w:r>
      <w:r>
        <w:rPr>
          <w:lang w:eastAsia="de-DE"/>
        </w:rPr>
        <w:t xml:space="preserve"> verpflichtet </w:t>
      </w:r>
      <w:r w:rsidRPr="00FD2EF7">
        <w:rPr>
          <w:lang w:eastAsia="de-DE"/>
        </w:rPr>
        <w:t xml:space="preserve">Sammelstellen, an denen Altgeräte aus privaten Haushalten </w:t>
      </w:r>
      <w:r w:rsidR="0098754C">
        <w:rPr>
          <w:lang w:eastAsia="de-DE"/>
        </w:rPr>
        <w:t>seines</w:t>
      </w:r>
      <w:r w:rsidRPr="00FD2EF7">
        <w:rPr>
          <w:lang w:eastAsia="de-DE"/>
        </w:rPr>
        <w:t xml:space="preserve"> Gebietes angeliefert werden können (Bringsystem)</w:t>
      </w:r>
      <w:r w:rsidR="0098754C">
        <w:rPr>
          <w:lang w:eastAsia="de-DE"/>
        </w:rPr>
        <w:t>, einzurichten</w:t>
      </w:r>
      <w:r w:rsidRPr="00FD2EF7">
        <w:rPr>
          <w:lang w:eastAsia="de-DE"/>
        </w:rPr>
        <w:t>.</w:t>
      </w:r>
      <w:r w:rsidR="0098754C">
        <w:rPr>
          <w:lang w:eastAsia="de-DE"/>
        </w:rPr>
        <w:t xml:space="preserve"> Darüber hinaus steht es dem öffentlich-rechtlichen Entsorgungsträger frei, ein Holsystem zu installieren. Der Landkreis Anhalt-Bitterfeld bietet beide Entsorgungsmöglichkeiten an. Die Sammlung wird über </w:t>
      </w:r>
      <w:r w:rsidR="00535DD4">
        <w:rPr>
          <w:lang w:eastAsia="de-DE"/>
        </w:rPr>
        <w:t>die Entsor</w:t>
      </w:r>
      <w:r w:rsidR="003A5E70">
        <w:rPr>
          <w:lang w:eastAsia="de-DE"/>
        </w:rPr>
        <w:t>gungsentgelte finanziert. Mit § </w:t>
      </w:r>
      <w:r w:rsidR="00535DD4">
        <w:rPr>
          <w:lang w:eastAsia="de-DE"/>
        </w:rPr>
        <w:t>14</w:t>
      </w:r>
      <w:r w:rsidR="003A5E70">
        <w:rPr>
          <w:lang w:eastAsia="de-DE"/>
        </w:rPr>
        <w:t> </w:t>
      </w:r>
      <w:r w:rsidR="00535DD4">
        <w:rPr>
          <w:lang w:eastAsia="de-DE"/>
        </w:rPr>
        <w:t>Abs.</w:t>
      </w:r>
      <w:r w:rsidR="003A5E70">
        <w:rPr>
          <w:lang w:eastAsia="de-DE"/>
        </w:rPr>
        <w:t> </w:t>
      </w:r>
      <w:r w:rsidR="00535DD4">
        <w:rPr>
          <w:lang w:eastAsia="de-DE"/>
        </w:rPr>
        <w:t>5</w:t>
      </w:r>
      <w:r w:rsidR="003A5E70">
        <w:rPr>
          <w:lang w:eastAsia="de-DE"/>
        </w:rPr>
        <w:t> </w:t>
      </w:r>
      <w:r w:rsidR="00535DD4" w:rsidRPr="007E1FC5">
        <w:rPr>
          <w:lang w:eastAsia="de-DE"/>
        </w:rPr>
        <w:t>ElektroG</w:t>
      </w:r>
      <w:r w:rsidR="00535DD4">
        <w:rPr>
          <w:lang w:eastAsia="de-DE"/>
        </w:rPr>
        <w:t xml:space="preserve"> erhalten die öffentlich-rechtlichen Entsorgungsträger die Möglichkeit, </w:t>
      </w:r>
      <w:r w:rsidR="00535DD4" w:rsidRPr="00535DD4">
        <w:rPr>
          <w:lang w:eastAsia="de-DE"/>
        </w:rPr>
        <w:t>sämtliche Altgeräte einer Gruppe für jeweils mindestens zwei Jahre von der Bereitstellung zur Abholung aus</w:t>
      </w:r>
      <w:r w:rsidR="00535DD4">
        <w:rPr>
          <w:lang w:eastAsia="de-DE"/>
        </w:rPr>
        <w:t>zu</w:t>
      </w:r>
      <w:r w:rsidR="00535DD4" w:rsidRPr="00535DD4">
        <w:rPr>
          <w:lang w:eastAsia="de-DE"/>
        </w:rPr>
        <w:t>nehmen (Optierung)</w:t>
      </w:r>
      <w:r w:rsidR="00535DD4">
        <w:rPr>
          <w:lang w:eastAsia="de-DE"/>
        </w:rPr>
        <w:t xml:space="preserve"> und selbst zu verwerten oder verwerten zu lassen. </w:t>
      </w:r>
      <w:r w:rsidR="00D9453B">
        <w:rPr>
          <w:lang w:eastAsia="de-DE"/>
        </w:rPr>
        <w:t xml:space="preserve">Die Optierung ist sechs Monate </w:t>
      </w:r>
      <w:r w:rsidR="00D9453B" w:rsidRPr="00D9453B">
        <w:rPr>
          <w:lang w:eastAsia="de-DE"/>
        </w:rPr>
        <w:t>vor Beginn der eigenverantwortlichen Entsorgung anzuzeigen</w:t>
      </w:r>
      <w:r w:rsidR="003C012B">
        <w:rPr>
          <w:lang w:eastAsia="de-DE"/>
        </w:rPr>
        <w:t xml:space="preserve"> (§ 25 Abs. 1 </w:t>
      </w:r>
      <w:r w:rsidR="003C012B" w:rsidRPr="007E1FC5">
        <w:rPr>
          <w:lang w:eastAsia="de-DE"/>
        </w:rPr>
        <w:t>ElektroG</w:t>
      </w:r>
      <w:r w:rsidR="003C012B">
        <w:rPr>
          <w:lang w:eastAsia="de-DE"/>
        </w:rPr>
        <w:t>)</w:t>
      </w:r>
      <w:r w:rsidR="00D9453B">
        <w:rPr>
          <w:lang w:eastAsia="de-DE"/>
        </w:rPr>
        <w:t xml:space="preserve">. </w:t>
      </w:r>
      <w:r w:rsidR="00AD0F96" w:rsidRPr="003D7609">
        <w:rPr>
          <w:lang w:eastAsia="de-DE"/>
        </w:rPr>
        <w:t xml:space="preserve">Auf diese Weise können - entsprechende Erlöse vorausgesetzt - die Sammelkosten zumindest anteilig refinanziert werden. </w:t>
      </w:r>
    </w:p>
    <w:p w14:paraId="497D5670" w14:textId="77777777" w:rsidR="004F4263" w:rsidRDefault="003D7609" w:rsidP="00AD0F96">
      <w:pPr>
        <w:rPr>
          <w:lang w:eastAsia="de-DE"/>
        </w:rPr>
      </w:pPr>
      <w:r>
        <w:rPr>
          <w:lang w:eastAsia="de-DE"/>
        </w:rPr>
        <w:t>Der Landkre</w:t>
      </w:r>
      <w:r w:rsidR="00C346F0">
        <w:rPr>
          <w:lang w:eastAsia="de-DE"/>
        </w:rPr>
        <w:t>is Anhalt-Bitterfeld nutzt die</w:t>
      </w:r>
      <w:r>
        <w:rPr>
          <w:lang w:eastAsia="de-DE"/>
        </w:rPr>
        <w:t xml:space="preserve"> Möglichkeit </w:t>
      </w:r>
      <w:r w:rsidR="00C346F0">
        <w:rPr>
          <w:lang w:eastAsia="de-DE"/>
        </w:rPr>
        <w:t xml:space="preserve">der </w:t>
      </w:r>
      <w:r w:rsidR="00D41BB4">
        <w:rPr>
          <w:lang w:eastAsia="de-DE"/>
        </w:rPr>
        <w:t>Optierung</w:t>
      </w:r>
      <w:r w:rsidR="00C346F0">
        <w:rPr>
          <w:lang w:eastAsia="de-DE"/>
        </w:rPr>
        <w:t xml:space="preserve"> von Haushaltsgroßgeräten </w:t>
      </w:r>
      <w:r>
        <w:rPr>
          <w:lang w:eastAsia="de-DE"/>
        </w:rPr>
        <w:t xml:space="preserve">seit </w:t>
      </w:r>
      <w:r w:rsidR="00F333C4">
        <w:rPr>
          <w:lang w:eastAsia="de-DE"/>
        </w:rPr>
        <w:t xml:space="preserve">dem Jahr </w:t>
      </w:r>
      <w:r>
        <w:rPr>
          <w:lang w:eastAsia="de-DE"/>
        </w:rPr>
        <w:t xml:space="preserve">2011. </w:t>
      </w:r>
      <w:r w:rsidR="00C346F0">
        <w:rPr>
          <w:lang w:eastAsia="de-DE"/>
        </w:rPr>
        <w:t xml:space="preserve">Im Zeitraum 2013 bis 2016 hat der Landkreis </w:t>
      </w:r>
      <w:r w:rsidR="003723C9">
        <w:rPr>
          <w:lang w:eastAsia="de-DE"/>
        </w:rPr>
        <w:t>die Verwertung</w:t>
      </w:r>
      <w:r w:rsidR="003C012B">
        <w:rPr>
          <w:lang w:eastAsia="de-DE"/>
        </w:rPr>
        <w:t xml:space="preserve"> nahezu</w:t>
      </w:r>
      <w:r w:rsidR="003723C9">
        <w:rPr>
          <w:lang w:eastAsia="de-DE"/>
        </w:rPr>
        <w:t xml:space="preserve"> aller Sammelgruppen </w:t>
      </w:r>
      <w:r w:rsidR="00954C55">
        <w:rPr>
          <w:lang w:eastAsia="de-DE"/>
        </w:rPr>
        <w:t>mit Ausnahme der</w:t>
      </w:r>
      <w:r w:rsidR="003723C9">
        <w:rPr>
          <w:lang w:eastAsia="de-DE"/>
        </w:rPr>
        <w:t xml:space="preserve"> Sammelgruppe Lampen</w:t>
      </w:r>
      <w:r>
        <w:rPr>
          <w:lang w:eastAsia="de-DE"/>
        </w:rPr>
        <w:t xml:space="preserve"> </w:t>
      </w:r>
      <w:r w:rsidR="00C346F0">
        <w:rPr>
          <w:lang w:eastAsia="de-DE"/>
        </w:rPr>
        <w:t xml:space="preserve">selbst organisiert. </w:t>
      </w:r>
    </w:p>
    <w:p w14:paraId="6869E83E" w14:textId="77777777" w:rsidR="00954C55" w:rsidRDefault="004F4263" w:rsidP="00AD0F96">
      <w:pPr>
        <w:rPr>
          <w:lang w:eastAsia="de-DE"/>
        </w:rPr>
      </w:pPr>
      <w:r>
        <w:rPr>
          <w:lang w:eastAsia="de-DE"/>
        </w:rPr>
        <w:t xml:space="preserve">Die Verwertungspreise haben sich in diesem Zeitraum </w:t>
      </w:r>
      <w:r w:rsidR="0053506A">
        <w:rPr>
          <w:lang w:eastAsia="de-DE"/>
        </w:rPr>
        <w:t xml:space="preserve">jedoch </w:t>
      </w:r>
      <w:r>
        <w:rPr>
          <w:lang w:eastAsia="de-DE"/>
        </w:rPr>
        <w:t>deutlich verschlechtert</w:t>
      </w:r>
      <w:r w:rsidR="00D9453B">
        <w:rPr>
          <w:lang w:eastAsia="de-DE"/>
        </w:rPr>
        <w:t xml:space="preserve"> (</w:t>
      </w:r>
      <w:r w:rsidR="00D9453B">
        <w:rPr>
          <w:lang w:eastAsia="de-DE"/>
        </w:rPr>
        <w:fldChar w:fldCharType="begin"/>
      </w:r>
      <w:r w:rsidR="00D9453B">
        <w:rPr>
          <w:lang w:eastAsia="de-DE"/>
        </w:rPr>
        <w:instrText xml:space="preserve"> REF _Ref491184729 \h </w:instrText>
      </w:r>
      <w:r w:rsidR="00D9453B">
        <w:rPr>
          <w:lang w:eastAsia="de-DE"/>
        </w:rPr>
      </w:r>
      <w:r w:rsidR="00D9453B">
        <w:rPr>
          <w:lang w:eastAsia="de-DE"/>
        </w:rPr>
        <w:fldChar w:fldCharType="separate"/>
      </w:r>
      <w:r w:rsidR="00853A0A">
        <w:t xml:space="preserve">Bild </w:t>
      </w:r>
      <w:r w:rsidR="00853A0A">
        <w:rPr>
          <w:noProof/>
        </w:rPr>
        <w:t>10</w:t>
      </w:r>
      <w:r w:rsidR="00853A0A">
        <w:noBreakHyphen/>
      </w:r>
      <w:r w:rsidR="00853A0A">
        <w:rPr>
          <w:noProof/>
        </w:rPr>
        <w:t>3</w:t>
      </w:r>
      <w:r w:rsidR="00D9453B">
        <w:rPr>
          <w:lang w:eastAsia="de-DE"/>
        </w:rPr>
        <w:fldChar w:fldCharType="end"/>
      </w:r>
      <w:r w:rsidR="00D9453B">
        <w:rPr>
          <w:lang w:eastAsia="de-DE"/>
        </w:rPr>
        <w:t>)</w:t>
      </w:r>
      <w:r>
        <w:rPr>
          <w:lang w:eastAsia="de-DE"/>
        </w:rPr>
        <w:t xml:space="preserve">. Kühlgeräte und Bildschirmgeräte </w:t>
      </w:r>
      <w:r w:rsidR="00F333C4">
        <w:rPr>
          <w:lang w:eastAsia="de-DE"/>
        </w:rPr>
        <w:t xml:space="preserve">erzielten </w:t>
      </w:r>
      <w:r>
        <w:rPr>
          <w:lang w:eastAsia="de-DE"/>
        </w:rPr>
        <w:t xml:space="preserve">zu Beginn des Jahres 2013 teilweise noch Erlöse im </w:t>
      </w:r>
      <w:r w:rsidR="0053506A">
        <w:rPr>
          <w:lang w:eastAsia="de-DE"/>
        </w:rPr>
        <w:t xml:space="preserve">niedrigen </w:t>
      </w:r>
      <w:r>
        <w:rPr>
          <w:lang w:eastAsia="de-DE"/>
        </w:rPr>
        <w:t xml:space="preserve">zweistelligen Bereich, </w:t>
      </w:r>
      <w:r w:rsidR="00F333C4">
        <w:rPr>
          <w:lang w:eastAsia="de-DE"/>
        </w:rPr>
        <w:t>bis</w:t>
      </w:r>
      <w:r>
        <w:rPr>
          <w:lang w:eastAsia="de-DE"/>
        </w:rPr>
        <w:t xml:space="preserve"> Oktober 2016 </w:t>
      </w:r>
      <w:r w:rsidR="00F333C4">
        <w:rPr>
          <w:lang w:eastAsia="de-DE"/>
        </w:rPr>
        <w:t xml:space="preserve">stiegen die Verwertungspreise </w:t>
      </w:r>
      <w:r w:rsidR="003C012B">
        <w:rPr>
          <w:lang w:eastAsia="de-DE"/>
        </w:rPr>
        <w:t xml:space="preserve">bundesweit </w:t>
      </w:r>
      <w:r w:rsidR="00F333C4">
        <w:rPr>
          <w:lang w:eastAsia="de-DE"/>
        </w:rPr>
        <w:t xml:space="preserve">auf </w:t>
      </w:r>
      <w:r w:rsidR="0053506A">
        <w:rPr>
          <w:lang w:eastAsia="de-DE"/>
        </w:rPr>
        <w:t xml:space="preserve">im Mittel 75 €/Mg </w:t>
      </w:r>
      <w:r w:rsidR="00D9453B">
        <w:rPr>
          <w:lang w:eastAsia="de-DE"/>
        </w:rPr>
        <w:t xml:space="preserve">für </w:t>
      </w:r>
      <w:r w:rsidR="0053506A">
        <w:rPr>
          <w:lang w:eastAsia="de-DE"/>
        </w:rPr>
        <w:t xml:space="preserve">Bildschirmgeräte bzw. </w:t>
      </w:r>
      <w:r>
        <w:rPr>
          <w:lang w:eastAsia="de-DE"/>
        </w:rPr>
        <w:t>1</w:t>
      </w:r>
      <w:r w:rsidR="0053506A">
        <w:rPr>
          <w:lang w:eastAsia="de-DE"/>
        </w:rPr>
        <w:t>48</w:t>
      </w:r>
      <w:r>
        <w:rPr>
          <w:lang w:eastAsia="de-DE"/>
        </w:rPr>
        <w:t xml:space="preserve"> €/Mg </w:t>
      </w:r>
      <w:r w:rsidR="00D9453B">
        <w:rPr>
          <w:lang w:eastAsia="de-DE"/>
        </w:rPr>
        <w:t xml:space="preserve">für </w:t>
      </w:r>
      <w:r w:rsidR="0053506A">
        <w:rPr>
          <w:lang w:eastAsia="de-DE"/>
        </w:rPr>
        <w:t>Kühlgeräte</w:t>
      </w:r>
      <w:r>
        <w:rPr>
          <w:lang w:eastAsia="de-DE"/>
        </w:rPr>
        <w:t xml:space="preserve">. </w:t>
      </w:r>
      <w:r w:rsidR="0053506A">
        <w:rPr>
          <w:lang w:eastAsia="de-DE"/>
        </w:rPr>
        <w:t>Ebenso sind die Z</w:t>
      </w:r>
      <w:r w:rsidR="00F333C4">
        <w:rPr>
          <w:lang w:eastAsia="de-DE"/>
        </w:rPr>
        <w:t>uz</w:t>
      </w:r>
      <w:r w:rsidR="0053506A">
        <w:rPr>
          <w:lang w:eastAsia="de-DE"/>
        </w:rPr>
        <w:t xml:space="preserve">ahlungen der Verwerter für übernommene Haushaltsgroßgeräte und Kleingeräte drastisch gesunken. </w:t>
      </w:r>
      <w:r w:rsidR="0033722F">
        <w:rPr>
          <w:lang w:eastAsia="de-DE"/>
        </w:rPr>
        <w:t xml:space="preserve">Im Januar 2013 </w:t>
      </w:r>
      <w:r w:rsidR="00D9453B">
        <w:rPr>
          <w:lang w:eastAsia="de-DE"/>
        </w:rPr>
        <w:t>b</w:t>
      </w:r>
      <w:r w:rsidR="0033722F">
        <w:rPr>
          <w:lang w:eastAsia="de-DE"/>
        </w:rPr>
        <w:t xml:space="preserve">eliefen sich die Zuzahlungen der Verwerter im </w:t>
      </w:r>
      <w:r w:rsidR="003C012B">
        <w:rPr>
          <w:lang w:eastAsia="de-DE"/>
        </w:rPr>
        <w:t xml:space="preserve">bundesweiten </w:t>
      </w:r>
      <w:r w:rsidR="0033722F">
        <w:rPr>
          <w:lang w:eastAsia="de-DE"/>
        </w:rPr>
        <w:t xml:space="preserve">Mittel noch auf 155 bzw. </w:t>
      </w:r>
      <w:r w:rsidR="0033722F">
        <w:rPr>
          <w:lang w:eastAsia="de-DE"/>
        </w:rPr>
        <w:lastRenderedPageBreak/>
        <w:t xml:space="preserve">165 €/Mg; </w:t>
      </w:r>
      <w:r w:rsidR="0053506A">
        <w:rPr>
          <w:lang w:eastAsia="de-DE"/>
        </w:rPr>
        <w:t>im Oktober 2016</w:t>
      </w:r>
      <w:r w:rsidR="0033722F">
        <w:rPr>
          <w:lang w:eastAsia="de-DE"/>
        </w:rPr>
        <w:t xml:space="preserve"> waren es</w:t>
      </w:r>
      <w:r w:rsidR="0053506A">
        <w:rPr>
          <w:lang w:eastAsia="de-DE"/>
        </w:rPr>
        <w:t xml:space="preserve"> nur noch 80 bis 100 €/Mg. </w:t>
      </w:r>
    </w:p>
    <w:p w14:paraId="41FF7F65" w14:textId="7004F75E" w:rsidR="00D9453B" w:rsidRDefault="00D9453B" w:rsidP="00AD0F96">
      <w:pPr>
        <w:rPr>
          <w:lang w:eastAsia="de-DE"/>
        </w:rPr>
      </w:pPr>
      <w:r>
        <w:rPr>
          <w:lang w:eastAsia="de-DE"/>
        </w:rPr>
        <w:t xml:space="preserve">Seit </w:t>
      </w:r>
      <w:r w:rsidR="003A5E70">
        <w:rPr>
          <w:lang w:eastAsia="de-DE"/>
        </w:rPr>
        <w:t>Anfang</w:t>
      </w:r>
      <w:r>
        <w:rPr>
          <w:lang w:eastAsia="de-DE"/>
        </w:rPr>
        <w:t xml:space="preserve"> des Jahres 2017 sind die Zuzahlungen der Verwerter zumindest für Haushaltsgroßgeräte wieder </w:t>
      </w:r>
      <w:r w:rsidR="003C012B">
        <w:rPr>
          <w:lang w:eastAsia="de-DE"/>
        </w:rPr>
        <w:t>moderat</w:t>
      </w:r>
      <w:r>
        <w:rPr>
          <w:lang w:eastAsia="de-DE"/>
        </w:rPr>
        <w:t xml:space="preserve"> gestiegen und haben aktuell das Niveau von Juli 2015 erreicht. </w:t>
      </w:r>
      <w:r w:rsidR="00D75328">
        <w:rPr>
          <w:lang w:eastAsia="de-DE"/>
        </w:rPr>
        <w:t>Dies ist auf die überwiegend stabilen und teilweise auch gestiegenen Schrott- und Altmetallpreise zurückzuführen [</w:t>
      </w:r>
      <w:r w:rsidR="007E1FC5">
        <w:rPr>
          <w:lang w:eastAsia="de-DE"/>
        </w:rPr>
        <w:fldChar w:fldCharType="begin"/>
      </w:r>
      <w:r w:rsidR="007E1FC5">
        <w:rPr>
          <w:lang w:eastAsia="de-DE"/>
        </w:rPr>
        <w:instrText xml:space="preserve"> REF  EUWID312017 \h </w:instrText>
      </w:r>
      <w:r w:rsidR="007E1FC5">
        <w:rPr>
          <w:lang w:eastAsia="de-DE"/>
        </w:rPr>
      </w:r>
      <w:r w:rsidR="007E1FC5">
        <w:rPr>
          <w:lang w:eastAsia="de-DE"/>
        </w:rPr>
        <w:fldChar w:fldCharType="separate"/>
      </w:r>
      <w:r w:rsidR="00853A0A" w:rsidRPr="00521166">
        <w:t xml:space="preserve">EUWID </w:t>
      </w:r>
      <w:r w:rsidR="00853A0A">
        <w:t>31.</w:t>
      </w:r>
      <w:r w:rsidR="00853A0A" w:rsidRPr="00521166">
        <w:t>201</w:t>
      </w:r>
      <w:r w:rsidR="00853A0A">
        <w:t>7</w:t>
      </w:r>
      <w:r w:rsidR="007E1FC5">
        <w:rPr>
          <w:lang w:eastAsia="de-DE"/>
        </w:rPr>
        <w:fldChar w:fldCharType="end"/>
      </w:r>
      <w:r w:rsidR="00D75328">
        <w:rPr>
          <w:lang w:eastAsia="de-DE"/>
        </w:rPr>
        <w:t xml:space="preserve">]. </w:t>
      </w:r>
    </w:p>
    <w:p w14:paraId="01C71C9D" w14:textId="77777777" w:rsidR="004F4263" w:rsidRDefault="004F4263" w:rsidP="004F4263">
      <w:pPr>
        <w:pStyle w:val="Beschriftung"/>
      </w:pPr>
      <w:bookmarkStart w:id="317" w:name="_Ref491184729"/>
      <w:bookmarkStart w:id="318" w:name="_Toc492394319"/>
      <w:bookmarkStart w:id="319" w:name="_Toc507599044"/>
      <w:r>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3</w:t>
      </w:r>
      <w:r w:rsidR="006C1668">
        <w:rPr>
          <w:noProof/>
        </w:rPr>
        <w:fldChar w:fldCharType="end"/>
      </w:r>
      <w:bookmarkEnd w:id="317"/>
      <w:r>
        <w:t xml:space="preserve">: </w:t>
      </w:r>
      <w:r>
        <w:tab/>
        <w:t>Euwid Preisspiegel für die Verwertung von Elektro- und Elektronikaltgeräten in Deutschland, Mittelwerte, Januar 2013 bis Juli 2017</w:t>
      </w:r>
      <w:bookmarkEnd w:id="318"/>
      <w:bookmarkEnd w:id="319"/>
    </w:p>
    <w:p w14:paraId="4EA15B1F" w14:textId="77777777" w:rsidR="004F4263" w:rsidRDefault="004F4263" w:rsidP="004F4263">
      <w:pPr>
        <w:rPr>
          <w:lang w:eastAsia="de-DE"/>
        </w:rPr>
      </w:pPr>
      <w:r>
        <w:rPr>
          <w:noProof/>
          <w:lang w:eastAsia="de-DE"/>
        </w:rPr>
        <w:drawing>
          <wp:inline distT="0" distB="0" distL="0" distR="0" wp14:anchorId="6F47F41E" wp14:editId="366D06EE">
            <wp:extent cx="5400000" cy="2801062"/>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2801062"/>
                    </a:xfrm>
                    <a:prstGeom prst="rect">
                      <a:avLst/>
                    </a:prstGeom>
                    <a:noFill/>
                  </pic:spPr>
                </pic:pic>
              </a:graphicData>
            </a:graphic>
          </wp:inline>
        </w:drawing>
      </w:r>
    </w:p>
    <w:p w14:paraId="1F3194ED" w14:textId="77777777" w:rsidR="00954C55" w:rsidRDefault="00954C55" w:rsidP="00AD0F96">
      <w:pPr>
        <w:rPr>
          <w:lang w:eastAsia="de-DE"/>
        </w:rPr>
      </w:pPr>
    </w:p>
    <w:p w14:paraId="4C2AF85A" w14:textId="349955FE" w:rsidR="008618CB" w:rsidRDefault="003A5E70" w:rsidP="008618CB">
      <w:pPr>
        <w:rPr>
          <w:lang w:eastAsia="de-DE"/>
        </w:rPr>
      </w:pPr>
      <w:r>
        <w:rPr>
          <w:lang w:eastAsia="de-DE"/>
        </w:rPr>
        <w:t>Auf</w:t>
      </w:r>
      <w:r w:rsidR="00493369">
        <w:rPr>
          <w:lang w:eastAsia="de-DE"/>
        </w:rPr>
        <w:t xml:space="preserve">grund erheblicher Preisschwankungen auf den Rohstoffmärkten führt ein längerer Optierungszeitraum auch zu größeren Unsicherheiten hinsichtlich der Prognose künftiger Verwertungserlöse. </w:t>
      </w:r>
      <w:r w:rsidR="00FF30E8">
        <w:rPr>
          <w:lang w:eastAsia="de-DE"/>
        </w:rPr>
        <w:t xml:space="preserve">In Anbetracht dessen </w:t>
      </w:r>
      <w:r w:rsidR="00E2748F">
        <w:rPr>
          <w:lang w:eastAsia="de-DE"/>
        </w:rPr>
        <w:t>und insbesondere vor dem Hintergrund einer wirtschaftlich ertragreichen Verwertung übernimmt der</w:t>
      </w:r>
      <w:r w:rsidR="00A42645">
        <w:rPr>
          <w:lang w:eastAsia="de-DE"/>
        </w:rPr>
        <w:t xml:space="preserve"> Landkreis </w:t>
      </w:r>
      <w:r>
        <w:rPr>
          <w:lang w:eastAsia="de-DE"/>
        </w:rPr>
        <w:t xml:space="preserve">Anhalt-Bitterfeld </w:t>
      </w:r>
      <w:r w:rsidR="00E2748F">
        <w:rPr>
          <w:lang w:eastAsia="de-DE"/>
        </w:rPr>
        <w:t>seit dem Jahr</w:t>
      </w:r>
      <w:r w:rsidR="00954C55" w:rsidRPr="006764FE">
        <w:rPr>
          <w:lang w:eastAsia="de-DE"/>
        </w:rPr>
        <w:t xml:space="preserve"> 2017 nur noch </w:t>
      </w:r>
      <w:r w:rsidR="00E2748F">
        <w:rPr>
          <w:lang w:eastAsia="de-DE"/>
        </w:rPr>
        <w:t>die Eigenvermarktung der</w:t>
      </w:r>
      <w:r w:rsidR="008B024B" w:rsidRPr="006764FE">
        <w:rPr>
          <w:lang w:eastAsia="de-DE"/>
        </w:rPr>
        <w:t xml:space="preserve"> </w:t>
      </w:r>
      <w:r w:rsidR="00954C55" w:rsidRPr="006764FE">
        <w:rPr>
          <w:lang w:eastAsia="de-DE"/>
        </w:rPr>
        <w:t xml:space="preserve">Sammelgruppen 1 (Haushaltsgroßgeräte) und 5 (Kleingeräte, ITK-Geräte, Unterhaltungselektronik). </w:t>
      </w:r>
      <w:r w:rsidR="00E2748F">
        <w:rPr>
          <w:lang w:eastAsia="de-DE"/>
        </w:rPr>
        <w:t xml:space="preserve">Diese Sammelgruppen erzielen nach wie vor Erlöse, die sich positiv auf die Entsorgungsentgelte auswirken. </w:t>
      </w:r>
      <w:r w:rsidR="0069405D">
        <w:rPr>
          <w:lang w:eastAsia="de-DE"/>
        </w:rPr>
        <w:t xml:space="preserve">Der Landkreis Anhalt-Bitterfeld wird </w:t>
      </w:r>
      <w:r w:rsidR="0069405D">
        <w:rPr>
          <w:lang w:eastAsia="de-DE"/>
        </w:rPr>
        <w:lastRenderedPageBreak/>
        <w:t xml:space="preserve">auch künftig </w:t>
      </w:r>
      <w:r w:rsidR="008618CB">
        <w:rPr>
          <w:lang w:eastAsia="de-DE"/>
        </w:rPr>
        <w:t xml:space="preserve">die Preisentwicklung aufmerksam verfolgen, um gegebenenfalls rechtzeitig die Optierung der einzelnen Sammelgruppen zu verlängern oder zu beenden. </w:t>
      </w:r>
    </w:p>
    <w:p w14:paraId="27866DA3" w14:textId="77777777" w:rsidR="005674C0" w:rsidRDefault="00226AEB" w:rsidP="00955E1A">
      <w:pPr>
        <w:rPr>
          <w:lang w:eastAsia="de-DE"/>
        </w:rPr>
      </w:pPr>
      <w:r>
        <w:rPr>
          <w:lang w:eastAsia="de-DE"/>
        </w:rPr>
        <w:t>Die</w:t>
      </w:r>
      <w:r w:rsidR="0069405D">
        <w:rPr>
          <w:lang w:eastAsia="de-DE"/>
        </w:rPr>
        <w:t xml:space="preserve"> Rücknahmeverpflichtungen </w:t>
      </w:r>
      <w:r>
        <w:rPr>
          <w:lang w:eastAsia="de-DE"/>
        </w:rPr>
        <w:t xml:space="preserve">des Handels machen die Prognosen der für den Landkreis </w:t>
      </w:r>
      <w:r w:rsidR="0069405D">
        <w:rPr>
          <w:lang w:eastAsia="de-DE"/>
        </w:rPr>
        <w:t xml:space="preserve">erfassbaren Mengen </w:t>
      </w:r>
      <w:r>
        <w:rPr>
          <w:lang w:eastAsia="de-DE"/>
        </w:rPr>
        <w:t xml:space="preserve">unsicher; dies </w:t>
      </w:r>
      <w:r w:rsidR="008618CB">
        <w:rPr>
          <w:lang w:eastAsia="de-DE"/>
        </w:rPr>
        <w:t xml:space="preserve">erhöht </w:t>
      </w:r>
      <w:r>
        <w:rPr>
          <w:lang w:eastAsia="de-DE"/>
        </w:rPr>
        <w:t xml:space="preserve">zusätzlich </w:t>
      </w:r>
      <w:r w:rsidR="008618CB">
        <w:rPr>
          <w:lang w:eastAsia="de-DE"/>
        </w:rPr>
        <w:t xml:space="preserve">das Kostenrisiko. </w:t>
      </w:r>
      <w:r w:rsidR="005674C0">
        <w:rPr>
          <w:lang w:eastAsia="de-DE"/>
        </w:rPr>
        <w:t xml:space="preserve">Inwieweit sich </w:t>
      </w:r>
      <w:r w:rsidR="008618CB">
        <w:rPr>
          <w:lang w:eastAsia="de-DE"/>
        </w:rPr>
        <w:t xml:space="preserve">diese Koexistenz auf die Sammelmenge des Landkreises Anhalt-Bitterfeld auswirkt, ist in den kommenden Jahren fortlaufend zu beobachten. </w:t>
      </w:r>
    </w:p>
    <w:p w14:paraId="6B28D0FE" w14:textId="77777777" w:rsidR="004B1C9E" w:rsidRDefault="004B1C9E" w:rsidP="00AD0F96">
      <w:pPr>
        <w:rPr>
          <w:lang w:eastAsia="de-DE"/>
        </w:rPr>
      </w:pPr>
    </w:p>
    <w:p w14:paraId="17E684C1" w14:textId="77777777" w:rsidR="00955499" w:rsidRDefault="00955499" w:rsidP="00955499">
      <w:pPr>
        <w:pStyle w:val="berschrift3"/>
      </w:pPr>
      <w:bookmarkStart w:id="320" w:name="_Toc492394284"/>
      <w:bookmarkStart w:id="321" w:name="_Toc507599009"/>
      <w:r>
        <w:t>Alttextilien</w:t>
      </w:r>
      <w:bookmarkEnd w:id="320"/>
      <w:bookmarkEnd w:id="321"/>
    </w:p>
    <w:p w14:paraId="017FA9EC" w14:textId="660BD7A1" w:rsidR="004A64A2" w:rsidRDefault="00D942E3" w:rsidP="00D53E94">
      <w:pPr>
        <w:rPr>
          <w:lang w:eastAsia="de-DE"/>
        </w:rPr>
      </w:pPr>
      <w:r>
        <w:rPr>
          <w:lang w:eastAsia="de-DE"/>
        </w:rPr>
        <w:t xml:space="preserve">Gebrauchte Altkleider und Haustextilien </w:t>
      </w:r>
      <w:r w:rsidR="00D53E94">
        <w:rPr>
          <w:lang w:eastAsia="de-DE"/>
        </w:rPr>
        <w:t xml:space="preserve">werden je nach </w:t>
      </w:r>
      <w:r w:rsidR="008F034D">
        <w:rPr>
          <w:lang w:eastAsia="de-DE"/>
        </w:rPr>
        <w:t xml:space="preserve">Qualität und Verschmutzungsgrad wieder- oder weiterverwendet, zur Faserrückgewinnung aufbereitet oder energetisch verwertet. </w:t>
      </w:r>
      <w:r w:rsidR="006D35A1">
        <w:rPr>
          <w:lang w:eastAsia="de-DE"/>
        </w:rPr>
        <w:t xml:space="preserve">Vor dem Hintergrund erzielbarer Erlöse </w:t>
      </w:r>
      <w:r w:rsidR="00D53E94">
        <w:rPr>
          <w:lang w:eastAsia="de-DE"/>
        </w:rPr>
        <w:t xml:space="preserve">kann eine </w:t>
      </w:r>
      <w:r w:rsidR="00FD2EF7">
        <w:rPr>
          <w:lang w:eastAsia="de-DE"/>
        </w:rPr>
        <w:t>vom öffentlich-rechtlichen Entsorgungsträger</w:t>
      </w:r>
      <w:r w:rsidR="00D53E94">
        <w:rPr>
          <w:lang w:eastAsia="de-DE"/>
        </w:rPr>
        <w:t xml:space="preserve"> organisierte Sammlung gegebenenfalls zur </w:t>
      </w:r>
      <w:r>
        <w:rPr>
          <w:lang w:eastAsia="de-DE"/>
        </w:rPr>
        <w:t xml:space="preserve">Stabilisierung der </w:t>
      </w:r>
      <w:r w:rsidR="006D35A1">
        <w:rPr>
          <w:lang w:eastAsia="de-DE"/>
        </w:rPr>
        <w:t xml:space="preserve">Entsorgungskosten </w:t>
      </w:r>
      <w:r w:rsidR="00D53E94">
        <w:rPr>
          <w:lang w:eastAsia="de-DE"/>
        </w:rPr>
        <w:t>beitragen.</w:t>
      </w:r>
      <w:r w:rsidR="006D35A1">
        <w:rPr>
          <w:lang w:eastAsia="de-DE"/>
        </w:rPr>
        <w:t xml:space="preserve"> Für </w:t>
      </w:r>
      <w:r w:rsidR="004A64A2">
        <w:rPr>
          <w:lang w:eastAsia="de-DE"/>
        </w:rPr>
        <w:t xml:space="preserve">qualitativ gute </w:t>
      </w:r>
      <w:r w:rsidR="006D35A1">
        <w:rPr>
          <w:lang w:eastAsia="de-DE"/>
        </w:rPr>
        <w:t xml:space="preserve">Originalsammelware </w:t>
      </w:r>
      <w:r w:rsidR="00AC304E">
        <w:rPr>
          <w:lang w:eastAsia="de-DE"/>
        </w:rPr>
        <w:t xml:space="preserve">– hierbei handelt es sich um Gebrauchttextilien, die über die Straßensammlung oder Altkleidercontainer erfasst werden – </w:t>
      </w:r>
      <w:r w:rsidR="006D35A1">
        <w:rPr>
          <w:lang w:eastAsia="de-DE"/>
        </w:rPr>
        <w:t>können aktuell bis zu 0,38 Euro/kg frei Sortierer erzielt werden [</w:t>
      </w:r>
      <w:r w:rsidR="006D35A1">
        <w:rPr>
          <w:lang w:eastAsia="de-DE"/>
        </w:rPr>
        <w:fldChar w:fldCharType="begin"/>
      </w:r>
      <w:r w:rsidR="006D35A1">
        <w:rPr>
          <w:lang w:eastAsia="de-DE"/>
        </w:rPr>
        <w:instrText xml:space="preserve"> REF  EUWID2017 \h </w:instrText>
      </w:r>
      <w:r w:rsidR="006D35A1">
        <w:rPr>
          <w:lang w:eastAsia="de-DE"/>
        </w:rPr>
      </w:r>
      <w:r w:rsidR="006D35A1">
        <w:rPr>
          <w:lang w:eastAsia="de-DE"/>
        </w:rPr>
        <w:fldChar w:fldCharType="separate"/>
      </w:r>
      <w:r w:rsidR="00853A0A" w:rsidRPr="00521166">
        <w:t xml:space="preserve">EUWID </w:t>
      </w:r>
      <w:r w:rsidR="00853A0A">
        <w:t>23.</w:t>
      </w:r>
      <w:r w:rsidR="00853A0A" w:rsidRPr="00521166">
        <w:t>201</w:t>
      </w:r>
      <w:r w:rsidR="00853A0A">
        <w:t>7</w:t>
      </w:r>
      <w:r w:rsidR="006D35A1">
        <w:rPr>
          <w:lang w:eastAsia="de-DE"/>
        </w:rPr>
        <w:fldChar w:fldCharType="end"/>
      </w:r>
      <w:r w:rsidR="006D35A1">
        <w:rPr>
          <w:lang w:eastAsia="de-DE"/>
        </w:rPr>
        <w:t xml:space="preserve">]. </w:t>
      </w:r>
      <w:r w:rsidR="006D35A1" w:rsidRPr="006D35A1">
        <w:rPr>
          <w:lang w:eastAsia="de-DE"/>
        </w:rPr>
        <w:t xml:space="preserve">Den Erlösen </w:t>
      </w:r>
      <w:r w:rsidR="006D35A1">
        <w:rPr>
          <w:lang w:eastAsia="de-DE"/>
        </w:rPr>
        <w:t xml:space="preserve">aus der Verwertung </w:t>
      </w:r>
      <w:r w:rsidR="006D35A1" w:rsidRPr="006D35A1">
        <w:rPr>
          <w:lang w:eastAsia="de-DE"/>
        </w:rPr>
        <w:t xml:space="preserve">sind </w:t>
      </w:r>
      <w:r w:rsidR="006D35A1">
        <w:rPr>
          <w:lang w:eastAsia="de-DE"/>
        </w:rPr>
        <w:t xml:space="preserve">jedoch </w:t>
      </w:r>
      <w:r w:rsidR="006D35A1" w:rsidRPr="006D35A1">
        <w:rPr>
          <w:lang w:eastAsia="de-DE"/>
        </w:rPr>
        <w:t>die Kosten für die Sammlung, den Transport und den Umschlag der Sammelmenge gegenüberzustellen. Hinzu kommen ggf. die Kosten für die Bereitstellung entsprechender Sammelbehälter.</w:t>
      </w:r>
      <w:r>
        <w:rPr>
          <w:lang w:eastAsia="de-DE"/>
        </w:rPr>
        <w:t xml:space="preserve"> </w:t>
      </w:r>
    </w:p>
    <w:p w14:paraId="19A672FE" w14:textId="77777777" w:rsidR="00D53E94" w:rsidRDefault="00D942E3" w:rsidP="00D53E94">
      <w:pPr>
        <w:rPr>
          <w:lang w:eastAsia="de-DE"/>
        </w:rPr>
      </w:pPr>
      <w:r>
        <w:rPr>
          <w:lang w:eastAsia="de-DE"/>
        </w:rPr>
        <w:t xml:space="preserve">Deutschlandweit </w:t>
      </w:r>
      <w:r w:rsidR="002935FF">
        <w:rPr>
          <w:lang w:eastAsia="de-DE"/>
        </w:rPr>
        <w:t>wurden</w:t>
      </w:r>
      <w:r>
        <w:rPr>
          <w:lang w:eastAsia="de-DE"/>
        </w:rPr>
        <w:t xml:space="preserve"> </w:t>
      </w:r>
      <w:r w:rsidR="00826F18">
        <w:rPr>
          <w:lang w:eastAsia="de-DE"/>
        </w:rPr>
        <w:t xml:space="preserve">im Jahr 2013 </w:t>
      </w:r>
      <w:r w:rsidR="00473587">
        <w:rPr>
          <w:lang w:eastAsia="de-DE"/>
        </w:rPr>
        <w:t xml:space="preserve">Alttextilien in einem Umfang von rund </w:t>
      </w:r>
      <w:r w:rsidR="00473587" w:rsidRPr="004A64A2">
        <w:rPr>
          <w:lang w:eastAsia="de-DE"/>
        </w:rPr>
        <w:t>1</w:t>
      </w:r>
      <w:r w:rsidR="00E9540F">
        <w:rPr>
          <w:lang w:eastAsia="de-DE"/>
        </w:rPr>
        <w:t>2,</w:t>
      </w:r>
      <w:r w:rsidR="00473587" w:rsidRPr="004A64A2">
        <w:rPr>
          <w:lang w:eastAsia="de-DE"/>
        </w:rPr>
        <w:t xml:space="preserve">5 kg/E, a </w:t>
      </w:r>
      <w:r w:rsidR="00874B79">
        <w:rPr>
          <w:lang w:eastAsia="de-DE"/>
        </w:rPr>
        <w:t>über Container-, Straßensammlung oder sonstige Erfassungssysteme erfasst</w:t>
      </w:r>
      <w:r w:rsidR="00473587">
        <w:rPr>
          <w:lang w:eastAsia="de-DE"/>
        </w:rPr>
        <w:t xml:space="preserve"> [</w:t>
      </w:r>
      <w:r w:rsidR="004A64A2">
        <w:rPr>
          <w:lang w:eastAsia="de-DE"/>
        </w:rPr>
        <w:fldChar w:fldCharType="begin"/>
      </w:r>
      <w:r w:rsidR="004A64A2">
        <w:rPr>
          <w:lang w:eastAsia="de-DE"/>
        </w:rPr>
        <w:instrText xml:space="preserve"> REF  Korolkow2015 \h </w:instrText>
      </w:r>
      <w:r w:rsidR="004A64A2">
        <w:rPr>
          <w:lang w:eastAsia="de-DE"/>
        </w:rPr>
      </w:r>
      <w:r w:rsidR="004A64A2">
        <w:rPr>
          <w:lang w:eastAsia="de-DE"/>
        </w:rPr>
        <w:fldChar w:fldCharType="separate"/>
      </w:r>
      <w:r w:rsidR="00853A0A">
        <w:t>Korolkow 2015</w:t>
      </w:r>
      <w:r w:rsidR="004A64A2">
        <w:rPr>
          <w:lang w:eastAsia="de-DE"/>
        </w:rPr>
        <w:fldChar w:fldCharType="end"/>
      </w:r>
      <w:r w:rsidR="00473587">
        <w:rPr>
          <w:lang w:eastAsia="de-DE"/>
        </w:rPr>
        <w:t>]. Bezogen auf die Einwohner des Landkreises Anhalt-Bitterfeld entspricht dies rund 2.</w:t>
      </w:r>
      <w:r w:rsidR="00E9540F">
        <w:rPr>
          <w:lang w:eastAsia="de-DE"/>
        </w:rPr>
        <w:t>1</w:t>
      </w:r>
      <w:r w:rsidR="00473587">
        <w:rPr>
          <w:lang w:eastAsia="de-DE"/>
        </w:rPr>
        <w:t xml:space="preserve">00 Mg/a. </w:t>
      </w:r>
      <w:r w:rsidR="002935FF">
        <w:rPr>
          <w:lang w:eastAsia="de-DE"/>
        </w:rPr>
        <w:t>Die oben genannten Erlöse zahlen die Sortierer jedoch nur, wenn die Sammelware einen hohen Anteil an wiederverwendbarer Se</w:t>
      </w:r>
      <w:r w:rsidR="002935FF">
        <w:rPr>
          <w:lang w:eastAsia="de-DE"/>
        </w:rPr>
        <w:lastRenderedPageBreak/>
        <w:t xml:space="preserve">condhandware aufweist. Im gesamten Bundesgebiet umfasst dieser Anteil etwa </w:t>
      </w:r>
      <w:r w:rsidR="00E9540F">
        <w:rPr>
          <w:lang w:eastAsia="de-DE"/>
        </w:rPr>
        <w:t xml:space="preserve">54 % </w:t>
      </w:r>
      <w:r w:rsidR="002935FF">
        <w:rPr>
          <w:lang w:eastAsia="de-DE"/>
        </w:rPr>
        <w:t xml:space="preserve">der Sammelware </w:t>
      </w:r>
      <w:r w:rsidR="00874B79">
        <w:rPr>
          <w:lang w:eastAsia="de-DE"/>
        </w:rPr>
        <w:t>[</w:t>
      </w:r>
      <w:r w:rsidR="00874B79">
        <w:rPr>
          <w:lang w:eastAsia="de-DE"/>
        </w:rPr>
        <w:fldChar w:fldCharType="begin"/>
      </w:r>
      <w:r w:rsidR="00874B79">
        <w:rPr>
          <w:lang w:eastAsia="de-DE"/>
        </w:rPr>
        <w:instrText xml:space="preserve"> REF  Korolkow2015 \h </w:instrText>
      </w:r>
      <w:r w:rsidR="00874B79">
        <w:rPr>
          <w:lang w:eastAsia="de-DE"/>
        </w:rPr>
      </w:r>
      <w:r w:rsidR="00874B79">
        <w:rPr>
          <w:lang w:eastAsia="de-DE"/>
        </w:rPr>
        <w:fldChar w:fldCharType="separate"/>
      </w:r>
      <w:r w:rsidR="00853A0A">
        <w:t>Korolkow 2015</w:t>
      </w:r>
      <w:r w:rsidR="00874B79">
        <w:rPr>
          <w:lang w:eastAsia="de-DE"/>
        </w:rPr>
        <w:fldChar w:fldCharType="end"/>
      </w:r>
      <w:r w:rsidR="00874B79">
        <w:rPr>
          <w:lang w:eastAsia="de-DE"/>
        </w:rPr>
        <w:t xml:space="preserve">]. </w:t>
      </w:r>
    </w:p>
    <w:p w14:paraId="21962CDA" w14:textId="77777777" w:rsidR="00D53E94" w:rsidRDefault="006D35A1" w:rsidP="00AD0F96">
      <w:pPr>
        <w:rPr>
          <w:lang w:eastAsia="de-DE"/>
        </w:rPr>
      </w:pPr>
      <w:r>
        <w:rPr>
          <w:lang w:eastAsia="de-DE"/>
        </w:rPr>
        <w:t>Im Landkreis Anhalt-Bitterfeld übernehmen karitative Einrichtungen und gewerbliche Sammler die Erfassung und Verwertung</w:t>
      </w:r>
      <w:r w:rsidR="00D942E3" w:rsidRPr="00D942E3">
        <w:rPr>
          <w:lang w:eastAsia="de-DE"/>
        </w:rPr>
        <w:t xml:space="preserve"> </w:t>
      </w:r>
      <w:r w:rsidR="00826F18">
        <w:rPr>
          <w:lang w:eastAsia="de-DE"/>
        </w:rPr>
        <w:t xml:space="preserve">der </w:t>
      </w:r>
      <w:r w:rsidR="00D942E3">
        <w:rPr>
          <w:lang w:eastAsia="de-DE"/>
        </w:rPr>
        <w:t>Alttextilien</w:t>
      </w:r>
      <w:r>
        <w:rPr>
          <w:lang w:eastAsia="de-DE"/>
        </w:rPr>
        <w:t>.</w:t>
      </w:r>
      <w:r w:rsidR="00473587">
        <w:rPr>
          <w:lang w:eastAsia="de-DE"/>
        </w:rPr>
        <w:t xml:space="preserve"> </w:t>
      </w:r>
      <w:r w:rsidR="004A64A2">
        <w:rPr>
          <w:lang w:eastAsia="de-DE"/>
        </w:rPr>
        <w:t xml:space="preserve">Ein </w:t>
      </w:r>
      <w:r w:rsidR="00FD2EF7">
        <w:rPr>
          <w:lang w:eastAsia="de-DE"/>
        </w:rPr>
        <w:t>vom öffentlich-rechtlichen Entsorgungsträger</w:t>
      </w:r>
      <w:r w:rsidR="004A64A2">
        <w:rPr>
          <w:lang w:eastAsia="de-DE"/>
        </w:rPr>
        <w:t xml:space="preserve"> organisiertes Sammelsystem stünde </w:t>
      </w:r>
      <w:r w:rsidR="00874B79">
        <w:rPr>
          <w:lang w:eastAsia="de-DE"/>
        </w:rPr>
        <w:t xml:space="preserve">somit </w:t>
      </w:r>
      <w:r w:rsidR="004A64A2">
        <w:rPr>
          <w:lang w:eastAsia="de-DE"/>
        </w:rPr>
        <w:t xml:space="preserve">in Konkurrenz zu den bereits etablierten Sammelstrukturen. </w:t>
      </w:r>
    </w:p>
    <w:p w14:paraId="19437D7A" w14:textId="77777777" w:rsidR="004A64A2" w:rsidRDefault="004A64A2" w:rsidP="00AD0F96">
      <w:pPr>
        <w:rPr>
          <w:lang w:eastAsia="de-DE"/>
        </w:rPr>
      </w:pPr>
      <w:r>
        <w:rPr>
          <w:lang w:eastAsia="de-DE"/>
        </w:rPr>
        <w:t xml:space="preserve">Der Landkreis zieht die Sammlung und Eigenverwertung von Alttextilien vorerst nicht in Betracht. </w:t>
      </w:r>
      <w:r w:rsidR="00E9540F">
        <w:rPr>
          <w:lang w:eastAsia="de-DE"/>
        </w:rPr>
        <w:t xml:space="preserve">Er unterstützt jedoch die </w:t>
      </w:r>
      <w:r w:rsidR="00874B79">
        <w:rPr>
          <w:lang w:eastAsia="de-DE"/>
        </w:rPr>
        <w:t>karitative</w:t>
      </w:r>
      <w:r w:rsidR="00E9540F">
        <w:rPr>
          <w:lang w:eastAsia="de-DE"/>
        </w:rPr>
        <w:t xml:space="preserve"> </w:t>
      </w:r>
      <w:r w:rsidR="00874B79">
        <w:rPr>
          <w:lang w:eastAsia="de-DE"/>
        </w:rPr>
        <w:t xml:space="preserve">Sammlung und wird </w:t>
      </w:r>
      <w:r w:rsidR="002935FF">
        <w:rPr>
          <w:lang w:eastAsia="de-DE"/>
        </w:rPr>
        <w:t xml:space="preserve">zu diesem Zweck </w:t>
      </w:r>
      <w:r w:rsidR="00874B79">
        <w:rPr>
          <w:lang w:eastAsia="de-DE"/>
        </w:rPr>
        <w:t xml:space="preserve">verstärkt auf die Möglichkeit beispielsweise </w:t>
      </w:r>
      <w:r w:rsidR="002935FF">
        <w:rPr>
          <w:lang w:eastAsia="de-DE"/>
        </w:rPr>
        <w:t>zur</w:t>
      </w:r>
      <w:r w:rsidR="00874B79">
        <w:rPr>
          <w:lang w:eastAsia="de-DE"/>
        </w:rPr>
        <w:t xml:space="preserve"> Abgabe von u.a. Alttextilien an Sozialkaufhäuser zu</w:t>
      </w:r>
      <w:r w:rsidR="002935FF">
        <w:rPr>
          <w:lang w:eastAsia="de-DE"/>
        </w:rPr>
        <w:t>r</w:t>
      </w:r>
      <w:r w:rsidR="00874B79">
        <w:rPr>
          <w:lang w:eastAsia="de-DE"/>
        </w:rPr>
        <w:t xml:space="preserve"> Unterstützung sozial schwacher Menschen hinweisen. </w:t>
      </w:r>
    </w:p>
    <w:p w14:paraId="4D317E15" w14:textId="77777777" w:rsidR="00E9540F" w:rsidRPr="00AD0F96" w:rsidRDefault="00E9540F" w:rsidP="00AD0F96">
      <w:pPr>
        <w:rPr>
          <w:lang w:eastAsia="de-DE"/>
        </w:rPr>
      </w:pPr>
    </w:p>
    <w:p w14:paraId="7EBEDC21" w14:textId="77777777" w:rsidR="00F03276" w:rsidRDefault="00955499" w:rsidP="00955499">
      <w:pPr>
        <w:pStyle w:val="berschrift3"/>
      </w:pPr>
      <w:bookmarkStart w:id="322" w:name="_Toc492394285"/>
      <w:bookmarkStart w:id="323" w:name="_Toc507599010"/>
      <w:r>
        <w:t>Altmetalle</w:t>
      </w:r>
      <w:bookmarkEnd w:id="322"/>
      <w:bookmarkEnd w:id="323"/>
    </w:p>
    <w:p w14:paraId="7B0FE71B" w14:textId="77777777" w:rsidR="00955499" w:rsidRDefault="00955499" w:rsidP="00955499">
      <w:pPr>
        <w:rPr>
          <w:lang w:eastAsia="de-DE"/>
        </w:rPr>
      </w:pPr>
      <w:r>
        <w:rPr>
          <w:lang w:eastAsia="de-DE"/>
        </w:rPr>
        <w:t xml:space="preserve">Im Landkreis Anhalt-Bitterfeld können Altmetalle dem örE durch Selbstanlieferung an die Kleinannahmestellen entgeltfrei überlassen werden. Die hierüber erfasste Altmetallmenge beläuft sich im Betrachtungszeitraum im Mittel auf lediglich 0,5 kg/Ew, a. Es kann davon ausgegangen werden, dass Altmetalle, die in privaten Haushalten zur Entsorgen anfallen, überwiegend bei privaten Schrotthändlern gegen die Auszahlung des Schrottwertes entsorgt werden. </w:t>
      </w:r>
    </w:p>
    <w:p w14:paraId="2C21E03C" w14:textId="77777777" w:rsidR="00955499" w:rsidRDefault="00B47F1F" w:rsidP="00955499">
      <w:pPr>
        <w:rPr>
          <w:lang w:eastAsia="de-DE"/>
        </w:rPr>
      </w:pPr>
      <w:r>
        <w:rPr>
          <w:lang w:eastAsia="de-DE"/>
        </w:rPr>
        <w:t>D</w:t>
      </w:r>
      <w:r w:rsidR="00955499">
        <w:rPr>
          <w:lang w:eastAsia="de-DE"/>
        </w:rPr>
        <w:t xml:space="preserve">iese Situation </w:t>
      </w:r>
      <w:r>
        <w:rPr>
          <w:lang w:eastAsia="de-DE"/>
        </w:rPr>
        <w:t xml:space="preserve">wird sich </w:t>
      </w:r>
      <w:r w:rsidR="00955499">
        <w:rPr>
          <w:lang w:eastAsia="de-DE"/>
        </w:rPr>
        <w:t xml:space="preserve">auch mittelfristig nicht ändern </w:t>
      </w:r>
      <w:r>
        <w:rPr>
          <w:lang w:eastAsia="de-DE"/>
        </w:rPr>
        <w:t>lassen</w:t>
      </w:r>
      <w:r w:rsidR="00955499">
        <w:rPr>
          <w:lang w:eastAsia="de-DE"/>
        </w:rPr>
        <w:t xml:space="preserve">. Die Möglichkeit der Selbstanlieferung ist </w:t>
      </w:r>
      <w:r w:rsidR="00AC304E">
        <w:rPr>
          <w:lang w:eastAsia="de-DE"/>
        </w:rPr>
        <w:t xml:space="preserve">jedoch </w:t>
      </w:r>
      <w:r w:rsidR="00955499">
        <w:rPr>
          <w:lang w:eastAsia="de-DE"/>
        </w:rPr>
        <w:t>beizubehalten.</w:t>
      </w:r>
    </w:p>
    <w:p w14:paraId="2AA42727" w14:textId="77777777" w:rsidR="00B47F1F" w:rsidRDefault="00B47F1F" w:rsidP="00955499">
      <w:pPr>
        <w:rPr>
          <w:lang w:eastAsia="de-DE"/>
        </w:rPr>
      </w:pPr>
    </w:p>
    <w:p w14:paraId="767ED656" w14:textId="77777777" w:rsidR="00F03276" w:rsidRPr="00DA74DA" w:rsidRDefault="00F03276" w:rsidP="002034B9">
      <w:pPr>
        <w:pStyle w:val="berschrift2"/>
      </w:pPr>
      <w:bookmarkStart w:id="324" w:name="_Toc492394286"/>
      <w:bookmarkStart w:id="325" w:name="_Toc507599011"/>
      <w:r w:rsidRPr="00DA74DA">
        <w:t>Entsorgungssicherheit für zu beseitigende mineralische Abfälle</w:t>
      </w:r>
      <w:bookmarkEnd w:id="324"/>
      <w:bookmarkEnd w:id="325"/>
      <w:r w:rsidRPr="00DA74DA">
        <w:t xml:space="preserve"> </w:t>
      </w:r>
    </w:p>
    <w:p w14:paraId="7AF192E8" w14:textId="45B6745B" w:rsidR="00826F18" w:rsidRDefault="00DF3965" w:rsidP="001A6EE8">
      <w:pPr>
        <w:rPr>
          <w:lang w:eastAsia="de-DE"/>
        </w:rPr>
      </w:pPr>
      <w:r>
        <w:rPr>
          <w:lang w:eastAsia="de-DE"/>
        </w:rPr>
        <w:t xml:space="preserve">Ein Großteil der im Landkreis anfallenden mineralischen Abfälle – maßgeblich Bau- und Abbruchabfälle – werden auf </w:t>
      </w:r>
      <w:r>
        <w:rPr>
          <w:lang w:eastAsia="de-DE"/>
        </w:rPr>
        <w:lastRenderedPageBreak/>
        <w:t>privatem Weg entsorgt</w:t>
      </w:r>
      <w:r w:rsidR="008A584B">
        <w:rPr>
          <w:lang w:eastAsia="de-DE"/>
        </w:rPr>
        <w:t xml:space="preserve">, sodass die dem Landkreis zur Entsorgung überlassene Menge vergleichsweise gering ist. </w:t>
      </w:r>
      <w:r w:rsidR="001A6EE8">
        <w:rPr>
          <w:lang w:eastAsia="de-DE"/>
        </w:rPr>
        <w:t xml:space="preserve">Eine Befragung </w:t>
      </w:r>
      <w:r w:rsidR="00AF6A38">
        <w:rPr>
          <w:lang w:eastAsia="de-DE"/>
        </w:rPr>
        <w:t xml:space="preserve">bei </w:t>
      </w:r>
      <w:r w:rsidR="001A6EE8">
        <w:rPr>
          <w:lang w:eastAsia="de-DE"/>
        </w:rPr>
        <w:t xml:space="preserve">Betreibern von Bauschuttrecyclinganlagen und Verfüllbetrieben im Landkreis Anhalt-Bitterfeld ergab für die massenrelevanten </w:t>
      </w:r>
      <w:r w:rsidR="008B5E08">
        <w:rPr>
          <w:lang w:eastAsia="de-DE"/>
        </w:rPr>
        <w:t xml:space="preserve">mineralischen </w:t>
      </w:r>
      <w:r w:rsidR="001A6EE8">
        <w:rPr>
          <w:lang w:eastAsia="de-DE"/>
        </w:rPr>
        <w:t>Bau- und Abbruchabfälle</w:t>
      </w:r>
      <w:r w:rsidR="001A6EE8">
        <w:rPr>
          <w:rStyle w:val="Funotenzeichen"/>
          <w:lang w:eastAsia="de-DE"/>
        </w:rPr>
        <w:footnoteReference w:id="16"/>
      </w:r>
      <w:r w:rsidR="001A6EE8">
        <w:rPr>
          <w:lang w:eastAsia="de-DE"/>
        </w:rPr>
        <w:t xml:space="preserve"> im Jahr 2016 ein Aufkommen von rund 570.000 Mg. Im gleichen Jahr wurden dem Landkreis Anhalt-Bitterfeld rund 6.</w:t>
      </w:r>
      <w:r w:rsidR="00D20FA1">
        <w:rPr>
          <w:lang w:eastAsia="de-DE"/>
        </w:rPr>
        <w:t>9</w:t>
      </w:r>
      <w:r w:rsidR="001A6EE8">
        <w:rPr>
          <w:lang w:eastAsia="de-DE"/>
        </w:rPr>
        <w:t>00 Mg dieser Abfälle zur Entsorgung überlass</w:t>
      </w:r>
      <w:r w:rsidR="00DD7667">
        <w:rPr>
          <w:lang w:eastAsia="de-DE"/>
        </w:rPr>
        <w:t>en; das entspricht gerade 1 Ma.</w:t>
      </w:r>
      <w:r w:rsidR="00DD7667">
        <w:rPr>
          <w:lang w:eastAsia="de-DE"/>
        </w:rPr>
        <w:noBreakHyphen/>
      </w:r>
      <w:r w:rsidR="001A6EE8">
        <w:rPr>
          <w:lang w:eastAsia="de-DE"/>
        </w:rPr>
        <w:t xml:space="preserve">% der Gesamtmenge. </w:t>
      </w:r>
      <w:r w:rsidR="00D20FA1">
        <w:rPr>
          <w:lang w:eastAsia="de-DE"/>
        </w:rPr>
        <w:t>Ausgehend von der Mengenentwicklung der Vorjahre ist z</w:t>
      </w:r>
      <w:r w:rsidR="00334E01">
        <w:rPr>
          <w:lang w:eastAsia="de-DE"/>
        </w:rPr>
        <w:t xml:space="preserve">ukünftig von einem mittleren Aufkommen </w:t>
      </w:r>
      <w:r w:rsidR="00B6543C">
        <w:rPr>
          <w:lang w:eastAsia="de-DE"/>
        </w:rPr>
        <w:t xml:space="preserve">der dem </w:t>
      </w:r>
      <w:r w:rsidR="00307457">
        <w:rPr>
          <w:lang w:eastAsia="de-DE"/>
        </w:rPr>
        <w:t xml:space="preserve">örE </w:t>
      </w:r>
      <w:r w:rsidR="00B6543C">
        <w:rPr>
          <w:lang w:eastAsia="de-DE"/>
        </w:rPr>
        <w:t xml:space="preserve">überlassenen mineralischen Bauabfälle von </w:t>
      </w:r>
      <w:r w:rsidR="00334E01">
        <w:rPr>
          <w:lang w:eastAsia="de-DE"/>
        </w:rPr>
        <w:t xml:space="preserve">rund 5.200 Mg/a auszugehen. </w:t>
      </w:r>
      <w:r w:rsidR="001C7E3B">
        <w:rPr>
          <w:lang w:eastAsia="de-DE"/>
        </w:rPr>
        <w:t xml:space="preserve">Die Abfälle werden in Bauschuttrecyclinganlagen aufbereitet oder </w:t>
      </w:r>
      <w:r w:rsidR="001C7E3B" w:rsidRPr="00307457">
        <w:rPr>
          <w:lang w:eastAsia="de-DE"/>
        </w:rPr>
        <w:t>in geeignete Entsorgungsanlagen verbracht.</w:t>
      </w:r>
      <w:r w:rsidR="00A80B82">
        <w:rPr>
          <w:lang w:eastAsia="de-DE"/>
        </w:rPr>
        <w:t xml:space="preserve"> </w:t>
      </w:r>
    </w:p>
    <w:p w14:paraId="209DBD41" w14:textId="03FFD1F0" w:rsidR="00B6543C" w:rsidRDefault="00826F18" w:rsidP="001A6EE8">
      <w:pPr>
        <w:rPr>
          <w:lang w:eastAsia="de-DE"/>
        </w:rPr>
      </w:pPr>
      <w:r>
        <w:rPr>
          <w:lang w:eastAsia="de-DE"/>
        </w:rPr>
        <w:t xml:space="preserve">Das nachfolgende </w:t>
      </w:r>
      <w:r>
        <w:rPr>
          <w:lang w:eastAsia="de-DE"/>
        </w:rPr>
        <w:fldChar w:fldCharType="begin"/>
      </w:r>
      <w:r>
        <w:rPr>
          <w:lang w:eastAsia="de-DE"/>
        </w:rPr>
        <w:instrText xml:space="preserve"> REF _Ref489023852 \h </w:instrText>
      </w:r>
      <w:r>
        <w:rPr>
          <w:lang w:eastAsia="de-DE"/>
        </w:rPr>
      </w:r>
      <w:r>
        <w:rPr>
          <w:lang w:eastAsia="de-DE"/>
        </w:rPr>
        <w:fldChar w:fldCharType="separate"/>
      </w:r>
      <w:r w:rsidR="00853A0A">
        <w:t xml:space="preserve">Bild </w:t>
      </w:r>
      <w:r w:rsidR="00853A0A">
        <w:rPr>
          <w:noProof/>
        </w:rPr>
        <w:t>10</w:t>
      </w:r>
      <w:r w:rsidR="00853A0A">
        <w:noBreakHyphen/>
      </w:r>
      <w:r w:rsidR="00853A0A">
        <w:rPr>
          <w:noProof/>
        </w:rPr>
        <w:t>4</w:t>
      </w:r>
      <w:r>
        <w:rPr>
          <w:lang w:eastAsia="de-DE"/>
        </w:rPr>
        <w:fldChar w:fldCharType="end"/>
      </w:r>
      <w:r>
        <w:rPr>
          <w:lang w:eastAsia="de-DE"/>
        </w:rPr>
        <w:t xml:space="preserve"> zeigt Deponiestandorte im Land Sachsen-Anhalt sowie angrenzenden Bundesländern in einem Umkreis von 100 km. </w:t>
      </w:r>
      <w:r w:rsidR="001811EF">
        <w:rPr>
          <w:lang w:eastAsia="de-DE"/>
        </w:rPr>
        <w:t>In den unmittelbar angrenzenden Landkreisen befinden sich Betriebsdeponien und Deponien in der Stilllegungsphase mit Materialbedarf zur Sicherung und Profilierung der Anlage. Im Landkre</w:t>
      </w:r>
      <w:r w:rsidR="00E54BE1">
        <w:rPr>
          <w:lang w:eastAsia="de-DE"/>
        </w:rPr>
        <w:t>is</w:t>
      </w:r>
      <w:r w:rsidR="001811EF">
        <w:rPr>
          <w:lang w:eastAsia="de-DE"/>
        </w:rPr>
        <w:t xml:space="preserve"> Anhalt-Bitterfeld selbst befindet sich eine DK II-Deponie. </w:t>
      </w:r>
      <w:r w:rsidR="00B6543C">
        <w:t xml:space="preserve">Darüber hinaus </w:t>
      </w:r>
      <w:r w:rsidR="00F04F8C">
        <w:t xml:space="preserve">stehen </w:t>
      </w:r>
      <w:r w:rsidR="00E560A5">
        <w:t xml:space="preserve">im Landkreis Anhalt-Bitterfeld sowie in den Nachbarlandkreisen zahlreiche </w:t>
      </w:r>
      <w:r w:rsidR="00A27FF8">
        <w:t>Steine- und Erdenbetriebe, Braunkohletagebaue sowie Ton- und Kiesgruben (sogenannte Abgrabungen) zur Verfügung</w:t>
      </w:r>
      <w:r w:rsidR="00E560A5">
        <w:t xml:space="preserve">, die für den Einsatz bergbaufremder mineralischer Abfälle zum Zweck der </w:t>
      </w:r>
      <w:r w:rsidR="00B6543C">
        <w:t>Verfüllung</w:t>
      </w:r>
      <w:r w:rsidR="00E560A5">
        <w:rPr>
          <w:rStyle w:val="Funotenzeichen"/>
        </w:rPr>
        <w:footnoteReference w:id="17"/>
      </w:r>
      <w:r w:rsidR="00B6543C">
        <w:t xml:space="preserve"> </w:t>
      </w:r>
      <w:r w:rsidR="00E560A5">
        <w:t>und bautechnischer Maßnahmen z</w:t>
      </w:r>
      <w:r w:rsidR="00B6543C">
        <w:t>ugelassen</w:t>
      </w:r>
      <w:r w:rsidR="00E560A5">
        <w:t xml:space="preserve"> sind</w:t>
      </w:r>
      <w:r w:rsidR="001811EF">
        <w:t xml:space="preserve"> [</w:t>
      </w:r>
      <w:r w:rsidR="001811EF">
        <w:fldChar w:fldCharType="begin"/>
      </w:r>
      <w:r w:rsidR="001811EF">
        <w:instrText xml:space="preserve"> REF  AWPELSA2016 \h </w:instrText>
      </w:r>
      <w:r w:rsidR="001811EF">
        <w:fldChar w:fldCharType="separate"/>
      </w:r>
      <w:r w:rsidR="00853A0A" w:rsidRPr="003B04AE">
        <w:t>AWP</w:t>
      </w:r>
      <w:r w:rsidR="00853A0A">
        <w:t xml:space="preserve"> </w:t>
      </w:r>
      <w:r w:rsidR="00853A0A" w:rsidRPr="003B04AE">
        <w:t>LSA</w:t>
      </w:r>
      <w:r w:rsidR="00853A0A">
        <w:t xml:space="preserve"> </w:t>
      </w:r>
      <w:r w:rsidR="00853A0A" w:rsidRPr="003B04AE">
        <w:t>201</w:t>
      </w:r>
      <w:r w:rsidR="00853A0A">
        <w:t>7</w:t>
      </w:r>
      <w:r w:rsidR="001811EF">
        <w:fldChar w:fldCharType="end"/>
      </w:r>
      <w:r w:rsidR="001811EF">
        <w:t>]</w:t>
      </w:r>
      <w:r w:rsidR="00B6543C" w:rsidRPr="00133D4A">
        <w:t>.</w:t>
      </w:r>
    </w:p>
    <w:p w14:paraId="5E721A89" w14:textId="77777777" w:rsidR="00F04F8C" w:rsidRDefault="00F04F8C" w:rsidP="00F04F8C">
      <w:pPr>
        <w:pStyle w:val="Beschriftung"/>
      </w:pPr>
      <w:bookmarkStart w:id="326" w:name="_Ref489023852"/>
      <w:bookmarkStart w:id="327" w:name="_Toc492394320"/>
      <w:bookmarkStart w:id="328" w:name="_Toc507599045"/>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4</w:t>
      </w:r>
      <w:r w:rsidR="006C1668">
        <w:rPr>
          <w:noProof/>
        </w:rPr>
        <w:fldChar w:fldCharType="end"/>
      </w:r>
      <w:bookmarkEnd w:id="326"/>
      <w:r>
        <w:t xml:space="preserve">: </w:t>
      </w:r>
      <w:r>
        <w:tab/>
      </w:r>
      <w:r w:rsidRPr="003F6FAF">
        <w:t>Deponiestandorte in öffentlich-rechtlicher und p</w:t>
      </w:r>
      <w:r>
        <w:t>rivater Trägerschaft (Land Sach</w:t>
      </w:r>
      <w:r w:rsidRPr="003F6FAF">
        <w:t>sen-Anhalt Stand 04/2016, Land Brandenburg 04/2017, Freistaat Sachsen Stand 12/2014)</w:t>
      </w:r>
      <w:bookmarkEnd w:id="327"/>
      <w:bookmarkEnd w:id="328"/>
      <w:r>
        <w:t xml:space="preserve"> </w:t>
      </w:r>
    </w:p>
    <w:p w14:paraId="5A70F540" w14:textId="0E5F00A8" w:rsidR="00F04F8C" w:rsidRPr="003F6FAF" w:rsidRDefault="00C26341" w:rsidP="00F04F8C">
      <w:r>
        <w:rPr>
          <w:noProof/>
          <w:sz w:val="16"/>
          <w:szCs w:val="16"/>
          <w:lang w:eastAsia="de-DE"/>
        </w:rPr>
        <w:drawing>
          <wp:inline distT="0" distB="0" distL="0" distR="0" wp14:anchorId="6DA8E766" wp14:editId="4978DAE3">
            <wp:extent cx="5435600" cy="581723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08 Deponien Sachsen, Sachsen-Anhalt, Brandenbur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0" cy="5817235"/>
                    </a:xfrm>
                    <a:prstGeom prst="rect">
                      <a:avLst/>
                    </a:prstGeom>
                  </pic:spPr>
                </pic:pic>
              </a:graphicData>
            </a:graphic>
          </wp:inline>
        </w:drawing>
      </w:r>
    </w:p>
    <w:p w14:paraId="3A7D7F47" w14:textId="77777777" w:rsidR="00F04F8C" w:rsidRDefault="00F04F8C" w:rsidP="001A6EE8">
      <w:pPr>
        <w:rPr>
          <w:lang w:eastAsia="de-DE"/>
        </w:rPr>
      </w:pPr>
    </w:p>
    <w:p w14:paraId="7B889743" w14:textId="3C0116A5" w:rsidR="009F5FD9" w:rsidRDefault="00D659CE" w:rsidP="00DD7667">
      <w:pPr>
        <w:rPr>
          <w:lang w:eastAsia="de-DE"/>
        </w:rPr>
      </w:pPr>
      <w:r>
        <w:rPr>
          <w:lang w:eastAsia="de-DE"/>
        </w:rPr>
        <w:t>Vor dem Hintergrund</w:t>
      </w:r>
      <w:r w:rsidR="00CA1E19">
        <w:rPr>
          <w:lang w:eastAsia="de-DE"/>
        </w:rPr>
        <w:t xml:space="preserve"> </w:t>
      </w:r>
      <w:r w:rsidR="00CA1E19" w:rsidRPr="00CA1E19">
        <w:rPr>
          <w:lang w:eastAsia="de-DE"/>
        </w:rPr>
        <w:t>aktuelle</w:t>
      </w:r>
      <w:r w:rsidR="00CA1E19">
        <w:rPr>
          <w:lang w:eastAsia="de-DE"/>
        </w:rPr>
        <w:t>r</w:t>
      </w:r>
      <w:r w:rsidR="00CA1E19" w:rsidRPr="00CA1E19">
        <w:rPr>
          <w:lang w:eastAsia="de-DE"/>
        </w:rPr>
        <w:t xml:space="preserve"> landesspezifischer bzw. geplanter bundeseinheitlicher Regelungen </w:t>
      </w:r>
      <w:r>
        <w:rPr>
          <w:lang w:eastAsia="de-DE"/>
        </w:rPr>
        <w:t>in Bezug auf die</w:t>
      </w:r>
      <w:r w:rsidR="00CA1E19">
        <w:rPr>
          <w:lang w:eastAsia="de-DE"/>
        </w:rPr>
        <w:t xml:space="preserve"> </w:t>
      </w:r>
      <w:r w:rsidR="00DD7667" w:rsidRPr="00DD7667">
        <w:rPr>
          <w:lang w:eastAsia="de-DE"/>
        </w:rPr>
        <w:t xml:space="preserve">Verwertung mineralischer Abfälle </w:t>
      </w:r>
      <w:r w:rsidR="004A3908">
        <w:rPr>
          <w:lang w:eastAsia="de-DE"/>
        </w:rPr>
        <w:t xml:space="preserve">ist davon auszugehen, dass es künftig zu Mengenverschiebungen in Richtung Deponierung kommt. Das </w:t>
      </w:r>
      <w:r w:rsidR="004A3908" w:rsidRPr="00DD7667">
        <w:rPr>
          <w:lang w:eastAsia="de-DE"/>
        </w:rPr>
        <w:t>Landesverwal</w:t>
      </w:r>
      <w:r w:rsidR="004A3908">
        <w:rPr>
          <w:lang w:eastAsia="de-DE"/>
        </w:rPr>
        <w:t>tungsamt</w:t>
      </w:r>
      <w:r w:rsidR="004A3908" w:rsidRPr="00DD7667">
        <w:rPr>
          <w:lang w:eastAsia="de-DE"/>
        </w:rPr>
        <w:t xml:space="preserve"> Sachsen-Anhalt</w:t>
      </w:r>
      <w:r w:rsidR="004A3908">
        <w:rPr>
          <w:lang w:eastAsia="de-DE"/>
        </w:rPr>
        <w:t xml:space="preserve"> </w:t>
      </w:r>
      <w:r w:rsidR="00334E01">
        <w:rPr>
          <w:lang w:eastAsia="de-DE"/>
        </w:rPr>
        <w:t xml:space="preserve">hat </w:t>
      </w:r>
      <w:r w:rsidR="004A3908">
        <w:rPr>
          <w:lang w:eastAsia="de-DE"/>
        </w:rPr>
        <w:t xml:space="preserve">hierzu eine Studie erstellen lassen, die im Jahr 2015 </w:t>
      </w:r>
      <w:r w:rsidR="004A3908">
        <w:rPr>
          <w:lang w:eastAsia="de-DE"/>
        </w:rPr>
        <w:lastRenderedPageBreak/>
        <w:t xml:space="preserve">einem Monitoring unterzogen wurde </w:t>
      </w:r>
      <w:r w:rsidR="004A3908" w:rsidRPr="00DD7667">
        <w:rPr>
          <w:lang w:eastAsia="de-DE"/>
        </w:rPr>
        <w:t>[</w:t>
      </w:r>
      <w:r w:rsidR="004A3908" w:rsidRPr="00DD7667">
        <w:rPr>
          <w:lang w:eastAsia="de-DE"/>
        </w:rPr>
        <w:fldChar w:fldCharType="begin"/>
      </w:r>
      <w:r w:rsidR="004A3908" w:rsidRPr="00DD7667">
        <w:rPr>
          <w:lang w:eastAsia="de-DE"/>
        </w:rPr>
        <w:instrText xml:space="preserve"> REF  uecBerlin2013 \h </w:instrText>
      </w:r>
      <w:r w:rsidR="004A3908" w:rsidRPr="00DD7667">
        <w:rPr>
          <w:lang w:eastAsia="de-DE"/>
        </w:rPr>
      </w:r>
      <w:r w:rsidR="004A3908" w:rsidRPr="00DD7667">
        <w:rPr>
          <w:lang w:eastAsia="de-DE"/>
        </w:rPr>
        <w:fldChar w:fldCharType="separate"/>
      </w:r>
      <w:r w:rsidR="00853A0A">
        <w:t>u.e.c. Berlin 2013</w:t>
      </w:r>
      <w:r w:rsidR="004A3908" w:rsidRPr="00DD7667">
        <w:rPr>
          <w:lang w:eastAsia="de-DE"/>
        </w:rPr>
        <w:fldChar w:fldCharType="end"/>
      </w:r>
      <w:r w:rsidR="004A3908">
        <w:rPr>
          <w:lang w:eastAsia="de-DE"/>
        </w:rPr>
        <w:t xml:space="preserve">, </w:t>
      </w:r>
      <w:r w:rsidR="004A3908" w:rsidRPr="00DD7667">
        <w:rPr>
          <w:lang w:eastAsia="de-DE"/>
        </w:rPr>
        <w:fldChar w:fldCharType="begin"/>
      </w:r>
      <w:r w:rsidR="004A3908" w:rsidRPr="00DD7667">
        <w:rPr>
          <w:lang w:eastAsia="de-DE"/>
        </w:rPr>
        <w:instrText xml:space="preserve"> REF  uecBerlin2015 \h </w:instrText>
      </w:r>
      <w:r w:rsidR="004A3908" w:rsidRPr="00DD7667">
        <w:rPr>
          <w:lang w:eastAsia="de-DE"/>
        </w:rPr>
      </w:r>
      <w:r w:rsidR="004A3908" w:rsidRPr="00DD7667">
        <w:rPr>
          <w:lang w:eastAsia="de-DE"/>
        </w:rPr>
        <w:fldChar w:fldCharType="separate"/>
      </w:r>
      <w:r w:rsidR="00853A0A">
        <w:t>u.e.c. Berlin 2015</w:t>
      </w:r>
      <w:r w:rsidR="004A3908" w:rsidRPr="00DD7667">
        <w:rPr>
          <w:lang w:eastAsia="de-DE"/>
        </w:rPr>
        <w:fldChar w:fldCharType="end"/>
      </w:r>
      <w:r w:rsidR="004A3908" w:rsidRPr="00DD7667">
        <w:rPr>
          <w:lang w:eastAsia="de-DE"/>
        </w:rPr>
        <w:t>]</w:t>
      </w:r>
      <w:r w:rsidR="004A3908">
        <w:rPr>
          <w:lang w:eastAsia="de-DE"/>
        </w:rPr>
        <w:t xml:space="preserve">. </w:t>
      </w:r>
      <w:r w:rsidR="0038339B">
        <w:rPr>
          <w:lang w:eastAsia="de-DE"/>
        </w:rPr>
        <w:t xml:space="preserve">Auf die </w:t>
      </w:r>
      <w:r w:rsidR="004A3908">
        <w:rPr>
          <w:lang w:eastAsia="de-DE"/>
        </w:rPr>
        <w:t xml:space="preserve">Ergebnisse des Monitorings </w:t>
      </w:r>
      <w:r w:rsidR="0038339B">
        <w:rPr>
          <w:lang w:eastAsia="de-DE"/>
        </w:rPr>
        <w:t>wurde</w:t>
      </w:r>
      <w:r w:rsidR="00F143C5">
        <w:rPr>
          <w:lang w:eastAsia="de-DE"/>
        </w:rPr>
        <w:t xml:space="preserve"> </w:t>
      </w:r>
      <w:r w:rsidR="004A3908">
        <w:rPr>
          <w:lang w:eastAsia="de-DE"/>
        </w:rPr>
        <w:t>bei</w:t>
      </w:r>
      <w:r w:rsidR="00F143C5">
        <w:rPr>
          <w:lang w:eastAsia="de-DE"/>
        </w:rPr>
        <w:t xml:space="preserve"> der Fortschreibung des Abfallwirtschaftsplanes für das Land Sachsen-Anhalt – Teilplan Siedlungsabfälle </w:t>
      </w:r>
      <w:r w:rsidR="009F5FD9">
        <w:rPr>
          <w:lang w:eastAsia="de-DE"/>
        </w:rPr>
        <w:t xml:space="preserve">und nicht gefährliche Massenabfälle </w:t>
      </w:r>
      <w:r w:rsidR="0038339B">
        <w:rPr>
          <w:lang w:eastAsia="de-DE"/>
        </w:rPr>
        <w:t>Bezug genommen</w:t>
      </w:r>
      <w:r w:rsidR="004A3908">
        <w:rPr>
          <w:lang w:eastAsia="de-DE"/>
        </w:rPr>
        <w:t xml:space="preserve">. </w:t>
      </w:r>
      <w:r w:rsidR="0038339B">
        <w:rPr>
          <w:lang w:eastAsia="de-DE"/>
        </w:rPr>
        <w:t xml:space="preserve">Hinsichtlich der Entsorgungssicherheit nicht gefährlicher Massenabfälle </w:t>
      </w:r>
      <w:r w:rsidR="00A02C37">
        <w:rPr>
          <w:lang w:eastAsia="de-DE"/>
        </w:rPr>
        <w:t>geht</w:t>
      </w:r>
      <w:r w:rsidR="0038339B">
        <w:rPr>
          <w:lang w:eastAsia="de-DE"/>
        </w:rPr>
        <w:t xml:space="preserve"> d</w:t>
      </w:r>
      <w:r w:rsidR="00334E01">
        <w:rPr>
          <w:lang w:eastAsia="de-DE"/>
        </w:rPr>
        <w:t>er Abfallwirtschaftsplan</w:t>
      </w:r>
      <w:r w:rsidR="00307457">
        <w:rPr>
          <w:lang w:eastAsia="de-DE"/>
        </w:rPr>
        <w:t xml:space="preserve"> </w:t>
      </w:r>
      <w:r w:rsidR="00842DC1">
        <w:rPr>
          <w:lang w:eastAsia="de-DE"/>
        </w:rPr>
        <w:t>unter Berücksichtigung des Runderlasses 05/2009</w:t>
      </w:r>
      <w:r w:rsidR="00334E01">
        <w:rPr>
          <w:lang w:eastAsia="de-DE"/>
        </w:rPr>
        <w:t xml:space="preserve"> bis zum Ende des Prognosezeitraums 2025 </w:t>
      </w:r>
      <w:r w:rsidR="00A02C37">
        <w:rPr>
          <w:lang w:eastAsia="de-DE"/>
        </w:rPr>
        <w:t xml:space="preserve">von einem </w:t>
      </w:r>
      <w:r w:rsidR="00334E01">
        <w:rPr>
          <w:lang w:eastAsia="de-DE"/>
        </w:rPr>
        <w:t>ausreichend verfügbare</w:t>
      </w:r>
      <w:r w:rsidR="00A02C37">
        <w:rPr>
          <w:lang w:eastAsia="de-DE"/>
        </w:rPr>
        <w:t>n</w:t>
      </w:r>
      <w:r w:rsidR="00334E01">
        <w:rPr>
          <w:lang w:eastAsia="de-DE"/>
        </w:rPr>
        <w:t xml:space="preserve"> DK I-Deponievolumen aus. </w:t>
      </w:r>
    </w:p>
    <w:p w14:paraId="421FE8B0" w14:textId="77777777" w:rsidR="00D659CE" w:rsidRPr="00133D4A" w:rsidRDefault="00133D4A" w:rsidP="00DD7667">
      <w:r w:rsidRPr="00133D4A">
        <w:rPr>
          <w:lang w:eastAsia="de-DE"/>
        </w:rPr>
        <w:t xml:space="preserve">Die Entsorgungssicherheit für die dem </w:t>
      </w:r>
      <w:r w:rsidR="00F04F8C">
        <w:rPr>
          <w:lang w:eastAsia="de-DE"/>
        </w:rPr>
        <w:t>Landkreis Anhalt-Bitterfeld</w:t>
      </w:r>
      <w:r w:rsidRPr="00133D4A">
        <w:rPr>
          <w:lang w:eastAsia="de-DE"/>
        </w:rPr>
        <w:t xml:space="preserve"> überlassenen mineralischen Abfälle ist </w:t>
      </w:r>
      <w:r w:rsidR="00F04F8C">
        <w:rPr>
          <w:lang w:eastAsia="de-DE"/>
        </w:rPr>
        <w:t xml:space="preserve">somit </w:t>
      </w:r>
      <w:r w:rsidR="001C7E3B">
        <w:rPr>
          <w:lang w:eastAsia="de-DE"/>
        </w:rPr>
        <w:t xml:space="preserve">aus heutiger Sicht auch zukünftig </w:t>
      </w:r>
      <w:r w:rsidRPr="00133D4A">
        <w:rPr>
          <w:lang w:eastAsia="de-DE"/>
        </w:rPr>
        <w:t>gewährleistet.</w:t>
      </w:r>
    </w:p>
    <w:p w14:paraId="5D2E91CF" w14:textId="77777777" w:rsidR="00304809" w:rsidRDefault="00304809" w:rsidP="00AD0F96">
      <w:pPr>
        <w:rPr>
          <w:lang w:eastAsia="de-DE"/>
        </w:rPr>
      </w:pPr>
    </w:p>
    <w:p w14:paraId="5E9CA54A" w14:textId="77777777" w:rsidR="008C43AA" w:rsidRPr="008C43AA" w:rsidRDefault="008C43AA" w:rsidP="00AD0F96">
      <w:pPr>
        <w:rPr>
          <w:b/>
          <w:lang w:eastAsia="de-DE"/>
        </w:rPr>
      </w:pPr>
      <w:r w:rsidRPr="008C43AA">
        <w:rPr>
          <w:b/>
          <w:lang w:eastAsia="de-DE"/>
        </w:rPr>
        <w:t xml:space="preserve">Deponieplanungen im Landkreis Anhalt-Bitterfeld </w:t>
      </w:r>
    </w:p>
    <w:p w14:paraId="3A7DE1B9" w14:textId="3B0F3BBB" w:rsidR="003F5B85" w:rsidRDefault="00F04F8C" w:rsidP="00AD0F96">
      <w:pPr>
        <w:rPr>
          <w:lang w:eastAsia="de-DE"/>
        </w:rPr>
      </w:pPr>
      <w:r>
        <w:rPr>
          <w:lang w:eastAsia="de-DE"/>
        </w:rPr>
        <w:t>Im Landkreis Anhalt-</w:t>
      </w:r>
      <w:r w:rsidR="00361B59">
        <w:rPr>
          <w:lang w:eastAsia="de-DE"/>
        </w:rPr>
        <w:t xml:space="preserve">Bitterfeld betreibt aktuell </w:t>
      </w:r>
      <w:r>
        <w:rPr>
          <w:lang w:eastAsia="de-DE"/>
        </w:rPr>
        <w:t xml:space="preserve">die Fa. GP </w:t>
      </w:r>
      <w:r w:rsidRPr="003F5B85">
        <w:rPr>
          <w:lang w:eastAsia="de-DE"/>
        </w:rPr>
        <w:t xml:space="preserve">Günter Papenburg </w:t>
      </w:r>
      <w:r w:rsidR="00EA7630">
        <w:rPr>
          <w:lang w:eastAsia="de-DE"/>
        </w:rPr>
        <w:t xml:space="preserve">Entsorgung Ost GmbH </w:t>
      </w:r>
      <w:r w:rsidR="00361B59">
        <w:rPr>
          <w:lang w:eastAsia="de-DE"/>
        </w:rPr>
        <w:t xml:space="preserve">die </w:t>
      </w:r>
      <w:r w:rsidR="003F5B85">
        <w:rPr>
          <w:lang w:eastAsia="de-DE"/>
        </w:rPr>
        <w:t>DK II-Deponie Roitzsch</w:t>
      </w:r>
      <w:r>
        <w:rPr>
          <w:lang w:eastAsia="de-DE"/>
        </w:rPr>
        <w:t xml:space="preserve">. </w:t>
      </w:r>
      <w:r w:rsidR="003F5B85">
        <w:rPr>
          <w:lang w:eastAsia="de-DE"/>
        </w:rPr>
        <w:t>D</w:t>
      </w:r>
      <w:r>
        <w:rPr>
          <w:lang w:eastAsia="de-DE"/>
        </w:rPr>
        <w:t>a</w:t>
      </w:r>
      <w:r w:rsidR="003F5B85">
        <w:rPr>
          <w:lang w:eastAsia="de-DE"/>
        </w:rPr>
        <w:t xml:space="preserve">s Unternehmen plant derzeit </w:t>
      </w:r>
      <w:r w:rsidR="00EA7630">
        <w:rPr>
          <w:lang w:eastAsia="de-DE"/>
        </w:rPr>
        <w:t>die Errichtung einer Deponie der Klasse I mit einem Abschnitt der Klasse 0</w:t>
      </w:r>
      <w:r w:rsidR="003F5B85">
        <w:rPr>
          <w:lang w:eastAsia="de-DE"/>
        </w:rPr>
        <w:t xml:space="preserve"> am Standort Roitzsch. </w:t>
      </w:r>
      <w:r w:rsidR="00914D3C">
        <w:rPr>
          <w:lang w:eastAsia="de-DE"/>
        </w:rPr>
        <w:t xml:space="preserve">Am 18.08.2016 fand hierzu ein </w:t>
      </w:r>
      <w:r w:rsidR="00554CA3">
        <w:rPr>
          <w:lang w:eastAsia="de-DE"/>
        </w:rPr>
        <w:t>Scopingtermin</w:t>
      </w:r>
      <w:r w:rsidR="00914D3C">
        <w:rPr>
          <w:lang w:eastAsia="de-DE"/>
        </w:rPr>
        <w:t xml:space="preserve"> statt.</w:t>
      </w:r>
      <w:r w:rsidR="009F7B66">
        <w:rPr>
          <w:lang w:eastAsia="de-DE"/>
        </w:rPr>
        <w:t xml:space="preserve"> </w:t>
      </w:r>
    </w:p>
    <w:p w14:paraId="0A4947E2" w14:textId="77777777" w:rsidR="00D1697D" w:rsidRPr="008D5DB0" w:rsidRDefault="00F04F8C" w:rsidP="00D1697D">
      <w:pPr>
        <w:rPr>
          <w:lang w:eastAsia="de-DE"/>
        </w:rPr>
      </w:pPr>
      <w:r>
        <w:rPr>
          <w:lang w:eastAsia="de-DE"/>
        </w:rPr>
        <w:t xml:space="preserve">Weitere Deponieplanungen sind nicht bekannt. </w:t>
      </w:r>
      <w:r w:rsidR="00D1697D">
        <w:rPr>
          <w:lang w:eastAsia="de-DE"/>
        </w:rPr>
        <w:t>Eine</w:t>
      </w:r>
      <w:r w:rsidR="00D1697D" w:rsidRPr="008D5DB0">
        <w:rPr>
          <w:lang w:eastAsia="de-DE"/>
        </w:rPr>
        <w:t xml:space="preserve"> Neuerrichtung einer Deponie durch den Landkreis </w:t>
      </w:r>
      <w:r w:rsidR="00D1697D">
        <w:rPr>
          <w:lang w:eastAsia="de-DE"/>
        </w:rPr>
        <w:t>Anhalt-Bitterfeld</w:t>
      </w:r>
      <w:r w:rsidR="00D1697D" w:rsidRPr="008D5DB0">
        <w:rPr>
          <w:lang w:eastAsia="de-DE"/>
        </w:rPr>
        <w:t xml:space="preserve"> wird nicht in Betracht gezogen. </w:t>
      </w:r>
    </w:p>
    <w:p w14:paraId="38575C21" w14:textId="77777777" w:rsidR="00DF3965" w:rsidRPr="008D5DB0" w:rsidRDefault="00DF3965" w:rsidP="00AD0F96">
      <w:pPr>
        <w:rPr>
          <w:lang w:eastAsia="de-DE"/>
        </w:rPr>
      </w:pPr>
    </w:p>
    <w:p w14:paraId="0A762C38" w14:textId="77777777" w:rsidR="00294306" w:rsidRPr="00DA74DA" w:rsidRDefault="00294306" w:rsidP="00294306">
      <w:pPr>
        <w:pStyle w:val="berschrift2"/>
      </w:pPr>
      <w:bookmarkStart w:id="329" w:name="_Ref488912478"/>
      <w:bookmarkStart w:id="330" w:name="_Toc492394287"/>
      <w:bookmarkStart w:id="331" w:name="_Toc507599012"/>
      <w:r w:rsidRPr="00DA74DA">
        <w:t>Restabfallbehandlung und Entsorgungssicherheit</w:t>
      </w:r>
      <w:bookmarkEnd w:id="329"/>
      <w:bookmarkEnd w:id="330"/>
      <w:bookmarkEnd w:id="331"/>
    </w:p>
    <w:p w14:paraId="728B05BB" w14:textId="77777777" w:rsidR="00C62050" w:rsidRDefault="00A15A71" w:rsidP="00BC7DC5">
      <w:pPr>
        <w:rPr>
          <w:lang w:eastAsia="de-DE"/>
        </w:rPr>
      </w:pPr>
      <w:r>
        <w:rPr>
          <w:lang w:eastAsia="de-DE"/>
        </w:rPr>
        <w:t xml:space="preserve">Der Landkreis Anhalt-Bitterfeld verfügt aktuell über drei Entsorgungsverträge mit unterschiedlichen Anlagenbetreibern, Laufzeiten, Vertragsmengen und Entsorgungspreisen. </w:t>
      </w:r>
      <w:r w:rsidR="00D033D2">
        <w:rPr>
          <w:lang w:eastAsia="de-DE"/>
        </w:rPr>
        <w:t xml:space="preserve">Hierbei handelt es sich um Altverträge, die bereits vor der Gebietsreform im Jahr 2007 geschlossen wurden und weiterhin Bestand haben. </w:t>
      </w:r>
    </w:p>
    <w:p w14:paraId="5A67C946" w14:textId="77777777" w:rsidR="00294306" w:rsidRDefault="00D033D2" w:rsidP="00BC7DC5">
      <w:pPr>
        <w:rPr>
          <w:lang w:eastAsia="de-DE"/>
        </w:rPr>
      </w:pPr>
      <w:r>
        <w:rPr>
          <w:lang w:eastAsia="de-DE"/>
        </w:rPr>
        <w:lastRenderedPageBreak/>
        <w:t xml:space="preserve">Der ehemals zwischen dem Altkreis Köthen und dem MHKW Rothensee geschlossene Vertrag läuft am 31.05.2018 aus. Da die Entsorgungssicherheit ohne diese Vertragsmengen nicht mehr gewährleistet wäre, </w:t>
      </w:r>
      <w:r w:rsidR="00364EB6">
        <w:rPr>
          <w:lang w:eastAsia="de-DE"/>
        </w:rPr>
        <w:t>erfolgt</w:t>
      </w:r>
      <w:r>
        <w:rPr>
          <w:lang w:eastAsia="de-DE"/>
        </w:rPr>
        <w:t xml:space="preserve"> aktuell eine Neuausschreibung</w:t>
      </w:r>
      <w:r w:rsidR="006456DD">
        <w:rPr>
          <w:lang w:eastAsia="de-DE"/>
        </w:rPr>
        <w:t xml:space="preserve"> für einen </w:t>
      </w:r>
      <w:r w:rsidR="006456DD" w:rsidRPr="006456DD">
        <w:rPr>
          <w:lang w:eastAsia="de-DE"/>
        </w:rPr>
        <w:t xml:space="preserve">Zeitraum von Juni 2018 bis </w:t>
      </w:r>
      <w:r w:rsidR="006456DD">
        <w:rPr>
          <w:lang w:eastAsia="de-DE"/>
        </w:rPr>
        <w:t xml:space="preserve">Ende Mai </w:t>
      </w:r>
      <w:r w:rsidR="006456DD" w:rsidRPr="006456DD">
        <w:rPr>
          <w:lang w:eastAsia="de-DE"/>
        </w:rPr>
        <w:t>2025</w:t>
      </w:r>
      <w:r w:rsidRPr="006456DD">
        <w:rPr>
          <w:lang w:eastAsia="de-DE"/>
        </w:rPr>
        <w:t>.</w:t>
      </w:r>
      <w:r>
        <w:rPr>
          <w:lang w:eastAsia="de-DE"/>
        </w:rPr>
        <w:t xml:space="preserve"> Der sich hieraus ergebene Mengenkorridor über alle drei Entsorgungsverträge beläuft sich nach Neuvergabe auf 31.320 Mg/a bis 58.820 Mg/a. </w:t>
      </w:r>
    </w:p>
    <w:p w14:paraId="5AA16376" w14:textId="77777777" w:rsidR="00D033D2" w:rsidRDefault="00D033D2" w:rsidP="00BC7DC5">
      <w:pPr>
        <w:rPr>
          <w:lang w:eastAsia="de-DE"/>
        </w:rPr>
      </w:pPr>
      <w:r>
        <w:rPr>
          <w:lang w:eastAsia="de-DE"/>
        </w:rPr>
        <w:t xml:space="preserve">Zum 31.05.2020 </w:t>
      </w:r>
      <w:r w:rsidR="00AF3615">
        <w:rPr>
          <w:lang w:eastAsia="de-DE"/>
        </w:rPr>
        <w:t>endet</w:t>
      </w:r>
      <w:r>
        <w:rPr>
          <w:lang w:eastAsia="de-DE"/>
        </w:rPr>
        <w:t xml:space="preserve"> der zwischen dem Altkreis Zerbst und der TREA Leuna abgeschlossene Vertrag zur thermischen Behandlung von 3.100 Mg/a bis 7.300 Mg/a. Ausgehend von </w:t>
      </w:r>
      <w:r w:rsidR="004F2F15">
        <w:rPr>
          <w:lang w:eastAsia="de-DE"/>
        </w:rPr>
        <w:t xml:space="preserve">der </w:t>
      </w:r>
      <w:r>
        <w:rPr>
          <w:lang w:eastAsia="de-DE"/>
        </w:rPr>
        <w:t>prognostizierten</w:t>
      </w:r>
      <w:r w:rsidR="006456DD">
        <w:rPr>
          <w:lang w:eastAsia="de-DE"/>
        </w:rPr>
        <w:t>, thermisch zu behandelnden</w:t>
      </w:r>
      <w:r>
        <w:rPr>
          <w:lang w:eastAsia="de-DE"/>
        </w:rPr>
        <w:t xml:space="preserve"> Abfallmenge</w:t>
      </w:r>
      <w:r w:rsidR="00C62050">
        <w:rPr>
          <w:lang w:eastAsia="de-DE"/>
        </w:rPr>
        <w:t xml:space="preserve"> </w:t>
      </w:r>
      <w:r w:rsidR="00DA0B03">
        <w:rPr>
          <w:lang w:eastAsia="de-DE"/>
        </w:rPr>
        <w:t xml:space="preserve">– Rückgang auf rund 38.000 Mg bis zum Jahr 2027 – </w:t>
      </w:r>
      <w:r>
        <w:rPr>
          <w:lang w:eastAsia="de-DE"/>
        </w:rPr>
        <w:t>wäre eine erneute Ausschreibung nicht erforderlich</w:t>
      </w:r>
      <w:r w:rsidR="004F2F15">
        <w:rPr>
          <w:lang w:eastAsia="de-DE"/>
        </w:rPr>
        <w:t xml:space="preserve">, wie dem </w:t>
      </w:r>
      <w:r w:rsidR="004F2F15">
        <w:rPr>
          <w:lang w:eastAsia="de-DE"/>
        </w:rPr>
        <w:fldChar w:fldCharType="begin"/>
      </w:r>
      <w:r w:rsidR="004F2F15">
        <w:rPr>
          <w:lang w:eastAsia="de-DE"/>
        </w:rPr>
        <w:instrText xml:space="preserve"> REF _Ref491262572 \h </w:instrText>
      </w:r>
      <w:r w:rsidR="004F2F15">
        <w:rPr>
          <w:lang w:eastAsia="de-DE"/>
        </w:rPr>
      </w:r>
      <w:r w:rsidR="004F2F15">
        <w:rPr>
          <w:lang w:eastAsia="de-DE"/>
        </w:rPr>
        <w:fldChar w:fldCharType="separate"/>
      </w:r>
      <w:r w:rsidR="00853A0A">
        <w:t xml:space="preserve">Bild </w:t>
      </w:r>
      <w:r w:rsidR="00853A0A">
        <w:rPr>
          <w:noProof/>
        </w:rPr>
        <w:t>10</w:t>
      </w:r>
      <w:r w:rsidR="00853A0A">
        <w:noBreakHyphen/>
      </w:r>
      <w:r w:rsidR="00853A0A">
        <w:rPr>
          <w:noProof/>
        </w:rPr>
        <w:t>5</w:t>
      </w:r>
      <w:r w:rsidR="004F2F15">
        <w:rPr>
          <w:lang w:eastAsia="de-DE"/>
        </w:rPr>
        <w:fldChar w:fldCharType="end"/>
      </w:r>
      <w:r w:rsidR="004F2F15">
        <w:rPr>
          <w:lang w:eastAsia="de-DE"/>
        </w:rPr>
        <w:t xml:space="preserve"> zu entnehmen ist</w:t>
      </w:r>
      <w:r>
        <w:rPr>
          <w:lang w:eastAsia="de-DE"/>
        </w:rPr>
        <w:t xml:space="preserve">. Der Mengenkorridor </w:t>
      </w:r>
      <w:r w:rsidR="004F2F15">
        <w:rPr>
          <w:lang w:eastAsia="de-DE"/>
        </w:rPr>
        <w:t xml:space="preserve">beliefe sich ohne Neuvergabe auf 28.220 Mg/a bis 51.520 Mg/a und würde die Entsorgung der betreffenden Abfälle </w:t>
      </w:r>
      <w:r w:rsidR="00C62050">
        <w:rPr>
          <w:lang w:eastAsia="de-DE"/>
        </w:rPr>
        <w:t xml:space="preserve">weiterhin </w:t>
      </w:r>
      <w:r w:rsidR="004F2F15">
        <w:rPr>
          <w:lang w:eastAsia="de-DE"/>
        </w:rPr>
        <w:t xml:space="preserve">sicherstellen. </w:t>
      </w:r>
    </w:p>
    <w:p w14:paraId="7C718852" w14:textId="0D7308D2" w:rsidR="009F7127" w:rsidRDefault="009F7127" w:rsidP="00BC7DC5">
      <w:pPr>
        <w:rPr>
          <w:lang w:eastAsia="de-DE"/>
        </w:rPr>
      </w:pPr>
      <w:r>
        <w:rPr>
          <w:lang w:eastAsia="de-DE"/>
        </w:rPr>
        <w:t xml:space="preserve">Selbst wenn </w:t>
      </w:r>
      <w:r w:rsidR="00DA0B03">
        <w:rPr>
          <w:lang w:eastAsia="de-DE"/>
        </w:rPr>
        <w:t xml:space="preserve">im Falle einer Worst Case Annahme das </w:t>
      </w:r>
      <w:r w:rsidR="008447C8">
        <w:rPr>
          <w:lang w:eastAsia="de-DE"/>
        </w:rPr>
        <w:t xml:space="preserve">spezifische </w:t>
      </w:r>
      <w:r w:rsidR="00DA0B03">
        <w:rPr>
          <w:lang w:eastAsia="de-DE"/>
        </w:rPr>
        <w:t>Hausmüllaufkommen entgegen der Prognose (-</w:t>
      </w:r>
      <w:r>
        <w:rPr>
          <w:lang w:eastAsia="de-DE"/>
        </w:rPr>
        <w:t>11</w:t>
      </w:r>
      <w:r w:rsidR="00DA0B03">
        <w:rPr>
          <w:lang w:eastAsia="de-DE"/>
        </w:rPr>
        <w:t> </w:t>
      </w:r>
      <w:r>
        <w:rPr>
          <w:lang w:eastAsia="de-DE"/>
        </w:rPr>
        <w:t>kg</w:t>
      </w:r>
      <w:r w:rsidR="00DA0B03">
        <w:rPr>
          <w:lang w:eastAsia="de-DE"/>
        </w:rPr>
        <w:t>/Ew b</w:t>
      </w:r>
      <w:r>
        <w:rPr>
          <w:lang w:eastAsia="de-DE"/>
        </w:rPr>
        <w:t>is zum Jahr 2027</w:t>
      </w:r>
      <w:r w:rsidR="00DA0B03">
        <w:rPr>
          <w:lang w:eastAsia="de-DE"/>
        </w:rPr>
        <w:t xml:space="preserve">) konstant bliebe, </w:t>
      </w:r>
      <w:r>
        <w:rPr>
          <w:lang w:eastAsia="de-DE"/>
        </w:rPr>
        <w:t xml:space="preserve">wäre </w:t>
      </w:r>
      <w:r w:rsidR="00DA0B03">
        <w:rPr>
          <w:lang w:eastAsia="de-DE"/>
        </w:rPr>
        <w:t xml:space="preserve">eine Überschreitung der </w:t>
      </w:r>
      <w:r>
        <w:rPr>
          <w:lang w:eastAsia="de-DE"/>
        </w:rPr>
        <w:t>vertraglich abgesicherte</w:t>
      </w:r>
      <w:r w:rsidR="00DA0B03">
        <w:rPr>
          <w:lang w:eastAsia="de-DE"/>
        </w:rPr>
        <w:t>n</w:t>
      </w:r>
      <w:r>
        <w:rPr>
          <w:lang w:eastAsia="de-DE"/>
        </w:rPr>
        <w:t xml:space="preserve"> Maximalmenge</w:t>
      </w:r>
      <w:r w:rsidR="00DA0B03">
        <w:rPr>
          <w:lang w:eastAsia="de-DE"/>
        </w:rPr>
        <w:t xml:space="preserve"> nicht zu erwarten</w:t>
      </w:r>
      <w:r w:rsidR="008447C8">
        <w:rPr>
          <w:lang w:eastAsia="de-DE"/>
        </w:rPr>
        <w:t>, da die Differenzmenge der thermisch zu behandelnden Restabfälle nur maximal 1.700 Mg beträgt</w:t>
      </w:r>
      <w:r w:rsidR="00DA0B03">
        <w:rPr>
          <w:lang w:eastAsia="de-DE"/>
        </w:rPr>
        <w:t xml:space="preserve">. </w:t>
      </w:r>
    </w:p>
    <w:p w14:paraId="2A87A58E" w14:textId="77777777" w:rsidR="00C62050" w:rsidRDefault="00C62050" w:rsidP="00C62050">
      <w:pPr>
        <w:pStyle w:val="Beschriftung"/>
      </w:pPr>
      <w:bookmarkStart w:id="332" w:name="_Ref491262572"/>
      <w:bookmarkStart w:id="333" w:name="_Toc492394321"/>
      <w:bookmarkStart w:id="334" w:name="_Toc507599046"/>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5</w:t>
      </w:r>
      <w:r w:rsidR="006C1668">
        <w:rPr>
          <w:noProof/>
        </w:rPr>
        <w:fldChar w:fldCharType="end"/>
      </w:r>
      <w:bookmarkEnd w:id="332"/>
      <w:r>
        <w:t xml:space="preserve">: </w:t>
      </w:r>
      <w:r>
        <w:tab/>
      </w:r>
      <w:r w:rsidRPr="00C62050">
        <w:t>Entwicklung der Abfallmenge zu thermischen Behandlung im Vergleich zum vertraglich gesicherten Mengenkorridor</w:t>
      </w:r>
      <w:r>
        <w:t xml:space="preserve"> bis 2025</w:t>
      </w:r>
      <w:bookmarkEnd w:id="333"/>
      <w:bookmarkEnd w:id="334"/>
    </w:p>
    <w:p w14:paraId="30E7047D" w14:textId="3BE6904A" w:rsidR="00FA3D4B" w:rsidRDefault="00DF7052" w:rsidP="00FA3D4B">
      <w:pPr>
        <w:jc w:val="center"/>
        <w:rPr>
          <w:lang w:eastAsia="de-DE"/>
        </w:rPr>
      </w:pPr>
      <w:r>
        <w:rPr>
          <w:noProof/>
          <w:lang w:eastAsia="de-DE"/>
        </w:rPr>
        <w:drawing>
          <wp:inline distT="0" distB="0" distL="0" distR="0" wp14:anchorId="0D39EE02" wp14:editId="7A4670BB">
            <wp:extent cx="5400000" cy="2370392"/>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2370392"/>
                    </a:xfrm>
                    <a:prstGeom prst="rect">
                      <a:avLst/>
                    </a:prstGeom>
                    <a:noFill/>
                  </pic:spPr>
                </pic:pic>
              </a:graphicData>
            </a:graphic>
          </wp:inline>
        </w:drawing>
      </w:r>
    </w:p>
    <w:p w14:paraId="29A40953" w14:textId="77777777" w:rsidR="00FA3D4B" w:rsidRDefault="00FA3D4B" w:rsidP="00BC7DC5">
      <w:pPr>
        <w:rPr>
          <w:lang w:eastAsia="de-DE"/>
        </w:rPr>
      </w:pPr>
    </w:p>
    <w:p w14:paraId="15068DCC" w14:textId="020437BF" w:rsidR="004F2F15" w:rsidRDefault="00AF3615" w:rsidP="00BC7DC5">
      <w:pPr>
        <w:rPr>
          <w:lang w:eastAsia="de-DE"/>
        </w:rPr>
      </w:pPr>
      <w:r>
        <w:rPr>
          <w:lang w:eastAsia="de-DE"/>
        </w:rPr>
        <w:t xml:space="preserve">Zum 31.05.2025 enden </w:t>
      </w:r>
      <w:r w:rsidR="00DD72D8">
        <w:rPr>
          <w:lang w:eastAsia="de-DE"/>
        </w:rPr>
        <w:t>die</w:t>
      </w:r>
      <w:r>
        <w:rPr>
          <w:lang w:eastAsia="de-DE"/>
        </w:rPr>
        <w:t xml:space="preserve"> Verträge für die Restabfallentsorgung, darunter auch der </w:t>
      </w:r>
      <w:r w:rsidR="006456DD">
        <w:rPr>
          <w:lang w:eastAsia="de-DE"/>
        </w:rPr>
        <w:t>letzte Altvertrag, der zwischen dem Altkreis Bitterfeld und dem MHKW Magdeburg geschlossen wurde</w:t>
      </w:r>
      <w:r>
        <w:rPr>
          <w:lang w:eastAsia="de-DE"/>
        </w:rPr>
        <w:t xml:space="preserve">. Zur Gewährleistung der Entsorgungssicherheit </w:t>
      </w:r>
      <w:r w:rsidR="00364EB6">
        <w:rPr>
          <w:lang w:eastAsia="de-DE"/>
        </w:rPr>
        <w:t xml:space="preserve">ist die </w:t>
      </w:r>
      <w:r>
        <w:rPr>
          <w:lang w:eastAsia="de-DE"/>
        </w:rPr>
        <w:t>Restabfallbehandlung</w:t>
      </w:r>
      <w:r w:rsidR="00364EB6">
        <w:rPr>
          <w:lang w:eastAsia="de-DE"/>
        </w:rPr>
        <w:t xml:space="preserve"> rechtzeitig neu auszuschreiben. </w:t>
      </w:r>
      <w:r w:rsidR="0086249D">
        <w:rPr>
          <w:lang w:eastAsia="de-DE"/>
        </w:rPr>
        <w:t>Für eine Harmonisierung der Restabfallbehandlung ab Juni 2025 w</w:t>
      </w:r>
      <w:r>
        <w:rPr>
          <w:lang w:eastAsia="de-DE"/>
        </w:rPr>
        <w:t xml:space="preserve">ird empfohlen, </w:t>
      </w:r>
      <w:r w:rsidR="0086249D">
        <w:rPr>
          <w:lang w:eastAsia="de-DE"/>
        </w:rPr>
        <w:t xml:space="preserve">die </w:t>
      </w:r>
      <w:r w:rsidR="001D4603">
        <w:rPr>
          <w:lang w:eastAsia="de-DE"/>
        </w:rPr>
        <w:t xml:space="preserve">Optionen </w:t>
      </w:r>
      <w:r w:rsidR="0086249D">
        <w:rPr>
          <w:lang w:eastAsia="de-DE"/>
        </w:rPr>
        <w:t>einer</w:t>
      </w:r>
      <w:r w:rsidR="001D4603">
        <w:rPr>
          <w:lang w:eastAsia="de-DE"/>
        </w:rPr>
        <w:t xml:space="preserve"> Restabfallbehandlung </w:t>
      </w:r>
      <w:r w:rsidR="0086249D">
        <w:rPr>
          <w:lang w:eastAsia="de-DE"/>
        </w:rPr>
        <w:t>für den gesamten Landkreis (z. B. Behandlung in eigenen Anlagen oder Ausschreibung der Entsorgungsleistung) frühzeitig zu eruieren</w:t>
      </w:r>
      <w:r>
        <w:rPr>
          <w:lang w:eastAsia="de-DE"/>
        </w:rPr>
        <w:t xml:space="preserve">. </w:t>
      </w:r>
    </w:p>
    <w:p w14:paraId="377A7A04" w14:textId="77777777" w:rsidR="00161E54" w:rsidRDefault="00161E54" w:rsidP="00161E54">
      <w:r>
        <w:t xml:space="preserve">Die im Entwurf vorliegende Fortschreibung des Abfallwirtschaftsplans für das </w:t>
      </w:r>
      <w:r w:rsidRPr="007F1C47">
        <w:t xml:space="preserve">Land Sachsen-Anhalt </w:t>
      </w:r>
      <w:r>
        <w:t>(</w:t>
      </w:r>
      <w:r w:rsidRPr="007F1C47">
        <w:t>Teilplan Siedlungsabfälle</w:t>
      </w:r>
      <w:r>
        <w:t>)</w:t>
      </w:r>
      <w:r w:rsidRPr="007F1C47">
        <w:t xml:space="preserve"> </w:t>
      </w:r>
      <w:r>
        <w:t xml:space="preserve">weist </w:t>
      </w:r>
      <w:r w:rsidRPr="007F1C47">
        <w:t>für die Behandlung fester kommuna</w:t>
      </w:r>
      <w:r w:rsidR="00DD72D8">
        <w:t>ler Siedlungsabfälle Behandlungsk</w:t>
      </w:r>
      <w:r w:rsidRPr="007F1C47">
        <w:t>apazitäten in Höhe von insgesamt 2,5</w:t>
      </w:r>
      <w:r>
        <w:t> </w:t>
      </w:r>
      <w:r w:rsidRPr="007F1C47">
        <w:t>Mio.</w:t>
      </w:r>
      <w:r>
        <w:t> </w:t>
      </w:r>
      <w:r w:rsidRPr="007F1C47">
        <w:t xml:space="preserve">Mg/a aus (Stand 2014), darunter </w:t>
      </w:r>
      <w:r>
        <w:t>sieben</w:t>
      </w:r>
      <w:r w:rsidRPr="007F1C47">
        <w:t xml:space="preserve"> Abfallverbrennungsanlagen und zwei mechanische Aufbereitungsanlagen. </w:t>
      </w:r>
      <w:r>
        <w:t xml:space="preserve">Der </w:t>
      </w:r>
      <w:r w:rsidRPr="007F1C47">
        <w:t xml:space="preserve">Behandlungsbedarf für feste kommunale Siedlungsabfälle </w:t>
      </w:r>
      <w:r>
        <w:t xml:space="preserve">aus dem Land Sachsen-Anhalt wird </w:t>
      </w:r>
      <w:r w:rsidR="00DD72D8">
        <w:t>mit rückläufigem Trend bis zum</w:t>
      </w:r>
      <w:r>
        <w:t xml:space="preserve"> Jahr 2025 </w:t>
      </w:r>
      <w:r w:rsidRPr="007F1C47">
        <w:t>auf 388.000</w:t>
      </w:r>
      <w:r w:rsidR="00DD72D8">
        <w:t> </w:t>
      </w:r>
      <w:r w:rsidRPr="007F1C47">
        <w:t>Mg/a prognostiziert.</w:t>
      </w:r>
      <w:r>
        <w:t xml:space="preserve"> Dies vorausgeschickt stehen auch künftig ausreichend Entsorgungskapazitäten zur Verfügung. </w:t>
      </w:r>
    </w:p>
    <w:p w14:paraId="70A7BA0D" w14:textId="3C09D718" w:rsidR="009A2E9B" w:rsidRDefault="009A2E9B" w:rsidP="00F92BF3">
      <w:pPr>
        <w:rPr>
          <w:lang w:eastAsia="de-DE"/>
        </w:rPr>
      </w:pPr>
      <w:r>
        <w:rPr>
          <w:lang w:eastAsia="de-DE"/>
        </w:rPr>
        <w:lastRenderedPageBreak/>
        <w:t xml:space="preserve">Aus betriebswirtschaftlichen Gründen sind die Anlagenbetreiber bestrebt, ihre Anlagen möglichst hoch auszulasten und akquirieren darüber hinaus Abfälle aus dem gewerblichen Bereich </w:t>
      </w:r>
      <w:r w:rsidR="00C55C0F">
        <w:rPr>
          <w:lang w:eastAsia="de-DE"/>
        </w:rPr>
        <w:t>sowie</w:t>
      </w:r>
      <w:r>
        <w:rPr>
          <w:lang w:eastAsia="de-DE"/>
        </w:rPr>
        <w:t xml:space="preserve"> anderen Bundesländern. </w:t>
      </w:r>
      <w:r w:rsidR="003E4EE7">
        <w:rPr>
          <w:lang w:eastAsia="de-DE"/>
        </w:rPr>
        <w:t>Aktuell gibt der Markt dies her, bundesweit meldeten die Anlagenbetreiber im vergangenen Jahr Vollauslastung [</w:t>
      </w:r>
      <w:r w:rsidR="003E4EE7">
        <w:rPr>
          <w:lang w:eastAsia="de-DE"/>
        </w:rPr>
        <w:fldChar w:fldCharType="begin"/>
      </w:r>
      <w:r w:rsidR="003E4EE7">
        <w:rPr>
          <w:lang w:eastAsia="de-DE"/>
        </w:rPr>
        <w:instrText xml:space="preserve"> REF  EUWID492016 \h </w:instrText>
      </w:r>
      <w:r w:rsidR="003E4EE7">
        <w:rPr>
          <w:lang w:eastAsia="de-DE"/>
        </w:rPr>
      </w:r>
      <w:r w:rsidR="003E4EE7">
        <w:rPr>
          <w:lang w:eastAsia="de-DE"/>
        </w:rPr>
        <w:fldChar w:fldCharType="separate"/>
      </w:r>
      <w:r w:rsidR="00853A0A" w:rsidRPr="00521166">
        <w:t xml:space="preserve">EUWID </w:t>
      </w:r>
      <w:r w:rsidR="00853A0A">
        <w:t>49.</w:t>
      </w:r>
      <w:r w:rsidR="00853A0A" w:rsidRPr="00521166">
        <w:t>201</w:t>
      </w:r>
      <w:r w:rsidR="00853A0A">
        <w:t>6</w:t>
      </w:r>
      <w:r w:rsidR="003E4EE7">
        <w:rPr>
          <w:lang w:eastAsia="de-DE"/>
        </w:rPr>
        <w:fldChar w:fldCharType="end"/>
      </w:r>
      <w:r w:rsidR="003E4EE7">
        <w:rPr>
          <w:lang w:eastAsia="de-DE"/>
        </w:rPr>
        <w:t>].</w:t>
      </w:r>
      <w:r w:rsidR="00830520">
        <w:rPr>
          <w:lang w:eastAsia="de-DE"/>
        </w:rPr>
        <w:t xml:space="preserve"> </w:t>
      </w:r>
      <w:r>
        <w:rPr>
          <w:lang w:eastAsia="de-DE"/>
        </w:rPr>
        <w:t xml:space="preserve">Dies spiegelt </w:t>
      </w:r>
      <w:r w:rsidR="00DD72D8">
        <w:rPr>
          <w:lang w:eastAsia="de-DE"/>
        </w:rPr>
        <w:t xml:space="preserve">auch </w:t>
      </w:r>
      <w:r>
        <w:rPr>
          <w:lang w:eastAsia="de-DE"/>
        </w:rPr>
        <w:t xml:space="preserve">die gegenwärtige Situation in thermischen Restabfallbehandlungsanlagen im Land Sachsen-Anhalt wider. </w:t>
      </w:r>
      <w:r w:rsidR="00F92BF3">
        <w:rPr>
          <w:lang w:eastAsia="de-DE"/>
        </w:rPr>
        <w:t xml:space="preserve">Es kann dennoch davon ausgegangen werden, dass der Landkreis Anhalt-Bitterfeld weiterhin seine Abfälle im Land behandeln lassen kann. So haben sich </w:t>
      </w:r>
      <w:r>
        <w:rPr>
          <w:lang w:eastAsia="de-DE"/>
        </w:rPr>
        <w:t xml:space="preserve">die Betreibergesellschaften der thermischen Behandlungsanlagen </w:t>
      </w:r>
      <w:r w:rsidRPr="00161E54">
        <w:rPr>
          <w:lang w:eastAsia="de-DE"/>
        </w:rPr>
        <w:t xml:space="preserve">im Zusammenhang mit der Umweltallianz Sachsen-Anhalt </w:t>
      </w:r>
      <w:r w:rsidR="00F92BF3">
        <w:rPr>
          <w:lang w:eastAsia="de-DE"/>
        </w:rPr>
        <w:t xml:space="preserve">dazu </w:t>
      </w:r>
      <w:r w:rsidRPr="00161E54">
        <w:rPr>
          <w:lang w:eastAsia="de-DE"/>
        </w:rPr>
        <w:t xml:space="preserve">verpflichtet, </w:t>
      </w:r>
      <w:r w:rsidR="00F92BF3">
        <w:rPr>
          <w:lang w:eastAsia="de-DE"/>
        </w:rPr>
        <w:t xml:space="preserve">die öffentlich-rechtlichen Entsorgungsträger zur Gewährleistung der Entsorgungssicherheit </w:t>
      </w:r>
      <w:r w:rsidR="00F92BF3" w:rsidRPr="00161E54">
        <w:rPr>
          <w:lang w:eastAsia="de-DE"/>
        </w:rPr>
        <w:t xml:space="preserve">für überlassungspflichtige Siedlungsabfälle </w:t>
      </w:r>
      <w:r w:rsidRPr="00161E54">
        <w:rPr>
          <w:lang w:eastAsia="de-DE"/>
        </w:rPr>
        <w:t>im Rahmen ihrer Möglichkeiten zu unter</w:t>
      </w:r>
      <w:r w:rsidR="00F92BF3">
        <w:rPr>
          <w:lang w:eastAsia="de-DE"/>
        </w:rPr>
        <w:t>stützen [</w:t>
      </w:r>
      <w:r w:rsidR="00D37475">
        <w:rPr>
          <w:lang w:eastAsia="de-DE"/>
        </w:rPr>
        <w:fldChar w:fldCharType="begin"/>
      </w:r>
      <w:r w:rsidR="00D37475">
        <w:rPr>
          <w:lang w:eastAsia="de-DE"/>
        </w:rPr>
        <w:instrText xml:space="preserve"> REF  AWPELSA2016 \h </w:instrText>
      </w:r>
      <w:r w:rsidR="00D37475">
        <w:rPr>
          <w:lang w:eastAsia="de-DE"/>
        </w:rPr>
      </w:r>
      <w:r w:rsidR="00D37475">
        <w:rPr>
          <w:lang w:eastAsia="de-DE"/>
        </w:rPr>
        <w:fldChar w:fldCharType="separate"/>
      </w:r>
      <w:r w:rsidR="00853A0A" w:rsidRPr="003B04AE">
        <w:t>AWP</w:t>
      </w:r>
      <w:r w:rsidR="00853A0A">
        <w:t xml:space="preserve"> </w:t>
      </w:r>
      <w:r w:rsidR="00853A0A" w:rsidRPr="003B04AE">
        <w:t>LSA</w:t>
      </w:r>
      <w:r w:rsidR="00853A0A">
        <w:t xml:space="preserve"> </w:t>
      </w:r>
      <w:r w:rsidR="00853A0A" w:rsidRPr="003B04AE">
        <w:t>201</w:t>
      </w:r>
      <w:r w:rsidR="00853A0A">
        <w:t>7</w:t>
      </w:r>
      <w:r w:rsidR="00D37475">
        <w:rPr>
          <w:lang w:eastAsia="de-DE"/>
        </w:rPr>
        <w:fldChar w:fldCharType="end"/>
      </w:r>
      <w:r w:rsidR="00F92BF3">
        <w:rPr>
          <w:lang w:eastAsia="de-DE"/>
        </w:rPr>
        <w:t>].</w:t>
      </w:r>
    </w:p>
    <w:p w14:paraId="6D997350" w14:textId="2CE4628F" w:rsidR="00F14E76" w:rsidRDefault="0095505A" w:rsidP="0095505A">
      <w:pPr>
        <w:rPr>
          <w:lang w:eastAsia="de-DE"/>
        </w:rPr>
      </w:pPr>
      <w:r>
        <w:rPr>
          <w:lang w:eastAsia="de-DE"/>
        </w:rPr>
        <w:t xml:space="preserve">Die hohe Auslastung der Restabfallbehandlungsanlagen haben </w:t>
      </w:r>
      <w:r w:rsidRPr="00AF3615">
        <w:rPr>
          <w:lang w:eastAsia="de-DE"/>
        </w:rPr>
        <w:t xml:space="preserve">die Anlagenbetreiber bislang </w:t>
      </w:r>
      <w:r>
        <w:rPr>
          <w:lang w:eastAsia="de-DE"/>
        </w:rPr>
        <w:t>zu</w:t>
      </w:r>
      <w:r w:rsidRPr="00AF3615">
        <w:rPr>
          <w:lang w:eastAsia="de-DE"/>
        </w:rPr>
        <w:t xml:space="preserve"> Preiserhöhungen für gewerbliche Kunden genutzt, während bei den seit 2014 laufenden kommunalen Ausschreibungen mit Vertragslaufzeiten von acht und mehr Jahren deutlich günstigere Preise angeboten wurden</w:t>
      </w:r>
      <w:r w:rsidR="007A2752">
        <w:rPr>
          <w:lang w:eastAsia="de-DE"/>
        </w:rPr>
        <w:t xml:space="preserve"> (</w:t>
      </w:r>
      <w:r w:rsidR="007A2752">
        <w:rPr>
          <w:lang w:eastAsia="de-DE"/>
        </w:rPr>
        <w:fldChar w:fldCharType="begin"/>
      </w:r>
      <w:r w:rsidR="007A2752">
        <w:rPr>
          <w:lang w:eastAsia="de-DE"/>
        </w:rPr>
        <w:instrText xml:space="preserve"> REF _Ref491336820 \h </w:instrText>
      </w:r>
      <w:r w:rsidR="007A2752">
        <w:rPr>
          <w:lang w:eastAsia="de-DE"/>
        </w:rPr>
      </w:r>
      <w:r w:rsidR="007A2752">
        <w:rPr>
          <w:lang w:eastAsia="de-DE"/>
        </w:rPr>
        <w:fldChar w:fldCharType="separate"/>
      </w:r>
      <w:r w:rsidR="00853A0A">
        <w:t xml:space="preserve">Bild </w:t>
      </w:r>
      <w:r w:rsidR="00853A0A">
        <w:rPr>
          <w:noProof/>
        </w:rPr>
        <w:t>10</w:t>
      </w:r>
      <w:r w:rsidR="00853A0A">
        <w:noBreakHyphen/>
      </w:r>
      <w:r w:rsidR="00853A0A">
        <w:rPr>
          <w:noProof/>
        </w:rPr>
        <w:t>6</w:t>
      </w:r>
      <w:r w:rsidR="007A2752">
        <w:rPr>
          <w:lang w:eastAsia="de-DE"/>
        </w:rPr>
        <w:fldChar w:fldCharType="end"/>
      </w:r>
      <w:r w:rsidR="007A2752">
        <w:rPr>
          <w:lang w:eastAsia="de-DE"/>
        </w:rPr>
        <w:t>)</w:t>
      </w:r>
      <w:r w:rsidRPr="00AF3615">
        <w:rPr>
          <w:lang w:eastAsia="de-DE"/>
        </w:rPr>
        <w:t>.</w:t>
      </w:r>
      <w:r>
        <w:rPr>
          <w:lang w:eastAsia="de-DE"/>
        </w:rPr>
        <w:t xml:space="preserve"> </w:t>
      </w:r>
      <w:r w:rsidR="007A2752">
        <w:rPr>
          <w:lang w:eastAsia="de-DE"/>
        </w:rPr>
        <w:t xml:space="preserve">In Ostdeutschland sind die Entsorgungspreise </w:t>
      </w:r>
      <w:r w:rsidR="00830520">
        <w:rPr>
          <w:lang w:eastAsia="de-DE"/>
        </w:rPr>
        <w:t xml:space="preserve">im </w:t>
      </w:r>
      <w:r w:rsidR="007A2752">
        <w:rPr>
          <w:lang w:eastAsia="de-DE"/>
        </w:rPr>
        <w:t>bundesweit</w:t>
      </w:r>
      <w:r w:rsidR="00830520">
        <w:rPr>
          <w:lang w:eastAsia="de-DE"/>
        </w:rPr>
        <w:t xml:space="preserve">en Vergleich traditionell </w:t>
      </w:r>
      <w:r w:rsidR="007A2752">
        <w:rPr>
          <w:lang w:eastAsia="de-DE"/>
        </w:rPr>
        <w:t>auf einem niedrige</w:t>
      </w:r>
      <w:r w:rsidR="00830520">
        <w:rPr>
          <w:lang w:eastAsia="de-DE"/>
        </w:rPr>
        <w:t>re</w:t>
      </w:r>
      <w:r w:rsidR="007A2752">
        <w:rPr>
          <w:lang w:eastAsia="de-DE"/>
        </w:rPr>
        <w:t xml:space="preserve">n Niveau. Seit 2014 müssen </w:t>
      </w:r>
      <w:r w:rsidR="00830520">
        <w:rPr>
          <w:lang w:eastAsia="de-DE"/>
        </w:rPr>
        <w:t>die</w:t>
      </w:r>
      <w:r w:rsidR="001A58B6">
        <w:rPr>
          <w:lang w:eastAsia="de-DE"/>
        </w:rPr>
        <w:t xml:space="preserve"> </w:t>
      </w:r>
      <w:r w:rsidR="00830520">
        <w:rPr>
          <w:lang w:eastAsia="de-DE"/>
        </w:rPr>
        <w:t>öffentlich-rechtlichen Entsorgungsträger</w:t>
      </w:r>
      <w:r w:rsidR="007A2752">
        <w:rPr>
          <w:lang w:eastAsia="de-DE"/>
        </w:rPr>
        <w:t xml:space="preserve"> </w:t>
      </w:r>
      <w:r w:rsidR="009348C9">
        <w:rPr>
          <w:lang w:eastAsia="de-DE"/>
        </w:rPr>
        <w:t xml:space="preserve">für 1 Mg </w:t>
      </w:r>
      <w:r w:rsidR="0067311F">
        <w:rPr>
          <w:lang w:eastAsia="de-DE"/>
        </w:rPr>
        <w:t xml:space="preserve">Hausmüll </w:t>
      </w:r>
      <w:r w:rsidR="007A2752">
        <w:rPr>
          <w:lang w:eastAsia="de-DE"/>
        </w:rPr>
        <w:t xml:space="preserve">zwischen 40 und 150 Euro netto, frei Anlage </w:t>
      </w:r>
      <w:r w:rsidR="00830520">
        <w:rPr>
          <w:lang w:eastAsia="de-DE"/>
        </w:rPr>
        <w:t>zahlen</w:t>
      </w:r>
      <w:r w:rsidR="007A2752">
        <w:rPr>
          <w:lang w:eastAsia="de-DE"/>
        </w:rPr>
        <w:t xml:space="preserve">. </w:t>
      </w:r>
    </w:p>
    <w:p w14:paraId="32E9C82A" w14:textId="77777777" w:rsidR="00F14E76" w:rsidRDefault="00F14E76" w:rsidP="00F14E76">
      <w:pPr>
        <w:pStyle w:val="Beschriftung"/>
      </w:pPr>
      <w:bookmarkStart w:id="335" w:name="_Ref491336820"/>
      <w:bookmarkStart w:id="336" w:name="_Toc492394322"/>
      <w:bookmarkStart w:id="337" w:name="_Toc507599047"/>
      <w:r>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6</w:t>
      </w:r>
      <w:r w:rsidR="006C1668">
        <w:rPr>
          <w:noProof/>
        </w:rPr>
        <w:fldChar w:fldCharType="end"/>
      </w:r>
      <w:bookmarkEnd w:id="335"/>
      <w:r>
        <w:t xml:space="preserve">: </w:t>
      </w:r>
      <w:r>
        <w:tab/>
        <w:t xml:space="preserve">Entsorgungspreise für kommunale und gewerbliche Siedlungsabfälle in MVA &amp; MBA in </w:t>
      </w:r>
      <w:r>
        <w:lastRenderedPageBreak/>
        <w:t xml:space="preserve">Ostdeutschland*, Mittelwerte 2012 </w:t>
      </w:r>
      <w:r w:rsidR="00C1486F">
        <w:t>–</w:t>
      </w:r>
      <w:r>
        <w:t xml:space="preserve"> 2016</w:t>
      </w:r>
      <w:r w:rsidR="00C1486F">
        <w:t xml:space="preserve"> [EUWID 2012 bis 2016]</w:t>
      </w:r>
      <w:bookmarkEnd w:id="336"/>
      <w:bookmarkEnd w:id="337"/>
    </w:p>
    <w:p w14:paraId="4DB0AFB9" w14:textId="77777777" w:rsidR="00F14E76" w:rsidRDefault="00F14E76" w:rsidP="00F14E76">
      <w:pPr>
        <w:spacing w:after="0"/>
        <w:jc w:val="center"/>
        <w:rPr>
          <w:lang w:eastAsia="de-DE"/>
        </w:rPr>
      </w:pPr>
      <w:r>
        <w:rPr>
          <w:noProof/>
          <w:lang w:eastAsia="de-DE"/>
        </w:rPr>
        <w:drawing>
          <wp:inline distT="0" distB="0" distL="0" distR="0" wp14:anchorId="0C471EA0" wp14:editId="1F6E9E9E">
            <wp:extent cx="4235000" cy="25200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5000" cy="2520000"/>
                    </a:xfrm>
                    <a:prstGeom prst="rect">
                      <a:avLst/>
                    </a:prstGeom>
                    <a:noFill/>
                  </pic:spPr>
                </pic:pic>
              </a:graphicData>
            </a:graphic>
          </wp:inline>
        </w:drawing>
      </w:r>
    </w:p>
    <w:p w14:paraId="0E523C74" w14:textId="77777777" w:rsidR="00F14E76" w:rsidRPr="00F14E76" w:rsidRDefault="00F14E76" w:rsidP="00F14E76">
      <w:pPr>
        <w:spacing w:before="0"/>
        <w:ind w:left="425" w:firstLine="425"/>
        <w:rPr>
          <w:sz w:val="18"/>
        </w:rPr>
      </w:pPr>
      <w:r>
        <w:rPr>
          <w:noProof/>
          <w:sz w:val="18"/>
          <w:lang w:eastAsia="de-DE"/>
        </w:rPr>
        <mc:AlternateContent>
          <mc:Choice Requires="wps">
            <w:drawing>
              <wp:anchor distT="0" distB="0" distL="114300" distR="114300" simplePos="0" relativeHeight="251674624" behindDoc="0" locked="0" layoutInCell="1" allowOverlap="1" wp14:anchorId="71C7D99B" wp14:editId="1AF3F0B8">
                <wp:simplePos x="0" y="0"/>
                <wp:positionH relativeFrom="column">
                  <wp:posOffset>538216</wp:posOffset>
                </wp:positionH>
                <wp:positionV relativeFrom="paragraph">
                  <wp:posOffset>31115</wp:posOffset>
                </wp:positionV>
                <wp:extent cx="1130061" cy="0"/>
                <wp:effectExtent l="0" t="0" r="13335" b="19050"/>
                <wp:wrapNone/>
                <wp:docPr id="51" name="Gerade Verbindung 51"/>
                <wp:cNvGraphicFramePr/>
                <a:graphic xmlns:a="http://schemas.openxmlformats.org/drawingml/2006/main">
                  <a:graphicData uri="http://schemas.microsoft.com/office/word/2010/wordprocessingShape">
                    <wps:wsp>
                      <wps:cNvCnPr/>
                      <wps:spPr>
                        <a:xfrm>
                          <a:off x="0" y="0"/>
                          <a:ext cx="11300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0A504" id="Gerade Verbindung 5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4pt,2.45pt" to="131.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A9zQEAAAQEAAAOAAAAZHJzL2Uyb0RvYy54bWysU02P0zAQvSPxHyzfaZJFIBQ13cOudi8I&#10;Kj727trjxpK/NPY26b9n7LbpCpAQiIuTsee9mfc8Xt/OzrIDYDLBD7xbtZyBl0EZvx/4928Pbz5w&#10;lrLwStjgYeBHSPx28/rVeoo93IQxWAXIiMSnfooDH3OOfdMkOYITaRUieDrUAZ3IFOK+USgmYne2&#10;uWnb980UUEUMElKi3fvTId9Ufq1B5s9aJ8jMDpx6y3XFuu7K2mzWot+jiKOR5zbEP3ThhPFUdKG6&#10;F1mwZzS/UDkjMaSg80oG1wStjYSqgdR07U9qvo4iQtVC5qS42JT+H638dNgiM2rg7zrOvHB0R4+A&#10;QgF7AtwZr579ntEZGTXF1FP+nd/iOUpxi0X1rNGVL+lhczX3uJgLc2aSNrvuLd0XFZGXs+YKjJjy&#10;IwTHys/ArfFFt+jF4WPKVIxSLyll2/qypmCNejDW1qBMDNxZZAdBd53n2jLhXmRRVJBNEXJqvf7l&#10;o4UT6xfQ5EVptlavU3jlFFKCzxde6ym7wDR1sADbPwPP+QUKdUL/BrwgauXg8wJ2xgf8XfWrFfqU&#10;f3HgpLtYsAvqWC+1WkOjVh0/P4syyy/jCr8+3s0PAAAA//8DAFBLAwQUAAYACAAAACEA4HdExNkA&#10;AAAGAQAADwAAAGRycy9kb3ducmV2LnhtbEyOwU6EMBRF9yb+Q/NM3DllCCGIlMnE6Ma4AWehuw59&#10;A0T6ytAy4N/7dKPLk3tz7yl2qx3EBSffO1Kw3UQgkBpnemoVHN6e7zIQPmgyenCECr7Qw668vip0&#10;btxCFV7q0AoeIZ9rBV0IYy6lbzq02m/ciMTZyU1WB8aplWbSC4/bQcZRlEqre+KHTo/42GHzWc9W&#10;wcv51R+StHqq3s9ZvXyc5q51qNTtzbp/ABFwDX9l+NFndSjZ6ehmMl4MCrKEzYOC5B4Ex3EaMx9/&#10;WZaF/K9ffgMAAP//AwBQSwECLQAUAAYACAAAACEAtoM4kv4AAADhAQAAEwAAAAAAAAAAAAAAAAAA&#10;AAAAW0NvbnRlbnRfVHlwZXNdLnhtbFBLAQItABQABgAIAAAAIQA4/SH/1gAAAJQBAAALAAAAAAAA&#10;AAAAAAAAAC8BAABfcmVscy8ucmVsc1BLAQItABQABgAIAAAAIQBTCnA9zQEAAAQEAAAOAAAAAAAA&#10;AAAAAAAAAC4CAABkcnMvZTJvRG9jLnhtbFBLAQItABQABgAIAAAAIQDgd0TE2QAAAAYBAAAPAAAA&#10;AAAAAAAAAAAAACcEAABkcnMvZG93bnJldi54bWxQSwUGAAAAAAQABADzAAAALQUAAAAA&#10;" strokecolor="black [3213]"/>
            </w:pict>
          </mc:Fallback>
        </mc:AlternateContent>
      </w:r>
      <w:r w:rsidRPr="00F14E76">
        <w:rPr>
          <w:sz w:val="18"/>
          <w:lang w:eastAsia="de-DE"/>
        </w:rPr>
        <w:t>*</w:t>
      </w:r>
      <w:r w:rsidRPr="00F14E76">
        <w:rPr>
          <w:sz w:val="18"/>
        </w:rPr>
        <w:t xml:space="preserve"> Berlin, Brandenburg, Mecklenburg-Vorpommern, Sachsen, Sachsen-Anhalt</w:t>
      </w:r>
      <w:r w:rsidR="00830520">
        <w:rPr>
          <w:sz w:val="18"/>
        </w:rPr>
        <w:t>, Thüringen</w:t>
      </w:r>
    </w:p>
    <w:p w14:paraId="03E5E55E" w14:textId="77777777" w:rsidR="009A2E9B" w:rsidRDefault="009A2E9B" w:rsidP="00AF3615">
      <w:pPr>
        <w:rPr>
          <w:lang w:eastAsia="de-DE"/>
        </w:rPr>
      </w:pPr>
    </w:p>
    <w:p w14:paraId="259CF59B" w14:textId="77777777" w:rsidR="007A2752" w:rsidRDefault="002549B2" w:rsidP="00AF3615">
      <w:pPr>
        <w:rPr>
          <w:lang w:eastAsia="de-DE"/>
        </w:rPr>
      </w:pPr>
      <w:r>
        <w:rPr>
          <w:lang w:eastAsia="de-DE"/>
        </w:rPr>
        <w:t xml:space="preserve">Aus den strategischen Überlegungen zur weiteren Ausschreibung der Restabfallbehandlung wird zusammenfassend </w:t>
      </w:r>
      <w:r w:rsidR="008C43AA">
        <w:rPr>
          <w:lang w:eastAsia="de-DE"/>
        </w:rPr>
        <w:t xml:space="preserve">empfohlen </w:t>
      </w:r>
      <w:r>
        <w:rPr>
          <w:lang w:eastAsia="de-DE"/>
        </w:rPr>
        <w:t>angesichts</w:t>
      </w:r>
      <w:r w:rsidR="0067311F">
        <w:rPr>
          <w:lang w:eastAsia="de-DE"/>
        </w:rPr>
        <w:t xml:space="preserve"> der</w:t>
      </w:r>
      <w:r>
        <w:rPr>
          <w:lang w:eastAsia="de-DE"/>
        </w:rPr>
        <w:t xml:space="preserve"> Restabfallmengenentwicklung im Landkreis Anhalt-Bitterfeld, </w:t>
      </w:r>
      <w:r w:rsidR="008C43AA">
        <w:rPr>
          <w:lang w:eastAsia="de-DE"/>
        </w:rPr>
        <w:t xml:space="preserve">den im Jahr 2020 auslaufenden Entsorgungsvertrag nicht neu auszuschreiben, da das zu diesem Zeitpunkt bestehende Mengengerüst die Entsorgungssicherheit gewährleistet. Für den Zeitraum ab 2025 wird empfohlen, die Restabfallbehandlung für den gesamten Landkreis rechtzeitig neu auszuschreiben. </w:t>
      </w:r>
      <w:r w:rsidR="004D1B18">
        <w:rPr>
          <w:lang w:eastAsia="de-DE"/>
        </w:rPr>
        <w:t xml:space="preserve">Es </w:t>
      </w:r>
      <w:r w:rsidR="00397BC7">
        <w:rPr>
          <w:lang w:eastAsia="de-DE"/>
        </w:rPr>
        <w:t xml:space="preserve">wird </w:t>
      </w:r>
      <w:r w:rsidR="004D1B18">
        <w:rPr>
          <w:lang w:eastAsia="de-DE"/>
        </w:rPr>
        <w:t>empfohlen, bereits im Jahr 2023 mit der Ausschreibung zu beginnen. Ferner wird eine verfahrensoffene Ausschreibung vorgeschlagen</w:t>
      </w:r>
      <w:r w:rsidR="007339AC">
        <w:rPr>
          <w:lang w:eastAsia="de-DE"/>
        </w:rPr>
        <w:t xml:space="preserve">. Neben wirtschaftlichen Aspekten könnten auch ökologische Faktoren in die Zuschlagserteilung mit einfließen. </w:t>
      </w:r>
    </w:p>
    <w:p w14:paraId="11870677" w14:textId="77777777" w:rsidR="004D1B18" w:rsidRDefault="004D1B18" w:rsidP="00BC7DC5">
      <w:pPr>
        <w:rPr>
          <w:lang w:eastAsia="de-DE"/>
        </w:rPr>
      </w:pPr>
    </w:p>
    <w:p w14:paraId="040FBDD4" w14:textId="77777777" w:rsidR="000662C7" w:rsidRPr="00DA74DA" w:rsidRDefault="00647BF1" w:rsidP="00647BF1">
      <w:pPr>
        <w:pStyle w:val="berschrift2"/>
        <w:ind w:left="851" w:hanging="851"/>
      </w:pPr>
      <w:bookmarkStart w:id="338" w:name="_Toc492394288"/>
      <w:bookmarkStart w:id="339" w:name="_Toc507599013"/>
      <w:r w:rsidRPr="00DA74DA">
        <w:lastRenderedPageBreak/>
        <w:t>Überprüfung des vorzuhaltenden Mindestvolumens für Restabfall und Bioabfall</w:t>
      </w:r>
      <w:bookmarkEnd w:id="338"/>
      <w:bookmarkEnd w:id="339"/>
    </w:p>
    <w:p w14:paraId="6AF22323" w14:textId="77777777" w:rsidR="00647BF1" w:rsidRDefault="00C710E9" w:rsidP="00F93D02">
      <w:pPr>
        <w:rPr>
          <w:lang w:eastAsia="de-DE"/>
        </w:rPr>
      </w:pPr>
      <w:r>
        <w:rPr>
          <w:lang w:eastAsia="de-DE"/>
        </w:rPr>
        <w:t>Das Preismodell des Landkreises Anhalt-Bitterfeld sieht insgesamt fünf Entsorgungsvarianten</w:t>
      </w:r>
      <w:r w:rsidR="00373FB6">
        <w:rPr>
          <w:lang w:eastAsia="de-DE"/>
        </w:rPr>
        <w:t xml:space="preserve"> vor</w:t>
      </w:r>
      <w:r>
        <w:rPr>
          <w:lang w:eastAsia="de-DE"/>
        </w:rPr>
        <w:t xml:space="preserve">, die sich zum einen in der Zusatzleistung </w:t>
      </w:r>
      <w:r w:rsidRPr="00373FB6">
        <w:rPr>
          <w:i/>
          <w:lang w:eastAsia="de-DE"/>
        </w:rPr>
        <w:t>Biotonne</w:t>
      </w:r>
      <w:r>
        <w:rPr>
          <w:lang w:eastAsia="de-DE"/>
        </w:rPr>
        <w:t xml:space="preserve"> und zum anderen </w:t>
      </w:r>
      <w:r w:rsidR="00DB746F">
        <w:rPr>
          <w:lang w:eastAsia="de-DE"/>
        </w:rPr>
        <w:t xml:space="preserve">in Bezug auf das </w:t>
      </w:r>
      <w:r w:rsidR="00373FB6">
        <w:rPr>
          <w:lang w:eastAsia="de-DE"/>
        </w:rPr>
        <w:t xml:space="preserve">je </w:t>
      </w:r>
      <w:r w:rsidR="00181B08">
        <w:rPr>
          <w:lang w:eastAsia="de-DE"/>
        </w:rPr>
        <w:t>Einwohner</w:t>
      </w:r>
      <w:r w:rsidR="00373FB6">
        <w:rPr>
          <w:lang w:eastAsia="de-DE"/>
        </w:rPr>
        <w:t xml:space="preserve"> und Monat vorzuhaltende Restabfallvolumen untersch</w:t>
      </w:r>
      <w:r w:rsidR="002668FE">
        <w:rPr>
          <w:lang w:eastAsia="de-DE"/>
        </w:rPr>
        <w:t>ei</w:t>
      </w:r>
      <w:r w:rsidR="00373FB6">
        <w:rPr>
          <w:lang w:eastAsia="de-DE"/>
        </w:rPr>
        <w:t>den (</w:t>
      </w:r>
      <w:r w:rsidR="00373FB6">
        <w:rPr>
          <w:lang w:eastAsia="de-DE"/>
        </w:rPr>
        <w:fldChar w:fldCharType="begin"/>
      </w:r>
      <w:r w:rsidR="00373FB6">
        <w:rPr>
          <w:lang w:eastAsia="de-DE"/>
        </w:rPr>
        <w:instrText xml:space="preserve"> REF _Ref491256463 \h </w:instrText>
      </w:r>
      <w:r w:rsidR="00373FB6">
        <w:rPr>
          <w:lang w:eastAsia="de-DE"/>
        </w:rPr>
      </w:r>
      <w:r w:rsidR="00373FB6">
        <w:rPr>
          <w:lang w:eastAsia="de-DE"/>
        </w:rPr>
        <w:fldChar w:fldCharType="separate"/>
      </w:r>
      <w:r w:rsidR="00853A0A">
        <w:t xml:space="preserve">Tabelle </w:t>
      </w:r>
      <w:r w:rsidR="00853A0A">
        <w:rPr>
          <w:noProof/>
        </w:rPr>
        <w:t>10</w:t>
      </w:r>
      <w:r w:rsidR="00853A0A">
        <w:noBreakHyphen/>
      </w:r>
      <w:r w:rsidR="00853A0A">
        <w:rPr>
          <w:noProof/>
        </w:rPr>
        <w:t>2</w:t>
      </w:r>
      <w:r w:rsidR="00373FB6">
        <w:rPr>
          <w:lang w:eastAsia="de-DE"/>
        </w:rPr>
        <w:fldChar w:fldCharType="end"/>
      </w:r>
      <w:r w:rsidR="00373FB6">
        <w:rPr>
          <w:lang w:eastAsia="de-DE"/>
        </w:rPr>
        <w:t xml:space="preserve">). </w:t>
      </w:r>
      <w:r w:rsidR="00DB746F">
        <w:rPr>
          <w:lang w:eastAsia="de-DE"/>
        </w:rPr>
        <w:t xml:space="preserve">Das mindestens für die Restabfallentsorgung vorzuhaltende Volumen beträgt 40 </w:t>
      </w:r>
      <w:r w:rsidR="00181B08">
        <w:rPr>
          <w:lang w:eastAsia="de-DE"/>
        </w:rPr>
        <w:t>Liter je Einwohner und Monat</w:t>
      </w:r>
      <w:r w:rsidR="00DB746F">
        <w:rPr>
          <w:lang w:eastAsia="de-DE"/>
        </w:rPr>
        <w:t xml:space="preserve">. </w:t>
      </w:r>
    </w:p>
    <w:p w14:paraId="663AED99" w14:textId="77777777" w:rsidR="00373FB6" w:rsidRDefault="00373FB6" w:rsidP="00373FB6">
      <w:pPr>
        <w:pStyle w:val="Beschriftung"/>
      </w:pPr>
      <w:bookmarkStart w:id="340" w:name="_Ref491256463"/>
      <w:bookmarkStart w:id="341" w:name="_Toc492394332"/>
      <w:bookmarkStart w:id="342" w:name="_Toc507599057"/>
      <w:r>
        <w:t xml:space="preserve">Tabelle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noBreakHyphen/>
      </w:r>
      <w:r w:rsidR="006C1668">
        <w:rPr>
          <w:noProof/>
        </w:rPr>
        <w:fldChar w:fldCharType="begin"/>
      </w:r>
      <w:r w:rsidR="006C1668">
        <w:rPr>
          <w:noProof/>
        </w:rPr>
        <w:instrText xml:space="preserve"> SEQ Tabelle \* ARABIC \s 1 </w:instrText>
      </w:r>
      <w:r w:rsidR="006C1668">
        <w:rPr>
          <w:noProof/>
        </w:rPr>
        <w:fldChar w:fldCharType="separate"/>
      </w:r>
      <w:r w:rsidR="00853A0A">
        <w:rPr>
          <w:noProof/>
        </w:rPr>
        <w:t>2</w:t>
      </w:r>
      <w:r w:rsidR="006C1668">
        <w:rPr>
          <w:noProof/>
        </w:rPr>
        <w:fldChar w:fldCharType="end"/>
      </w:r>
      <w:bookmarkEnd w:id="340"/>
      <w:r w:rsidR="00F424CB">
        <w:t xml:space="preserve">: </w:t>
      </w:r>
      <w:r>
        <w:tab/>
        <w:t>Leistungsvolumen für Restabfall und Bioabfall je Entsorgungsvariante</w:t>
      </w:r>
      <w:bookmarkEnd w:id="341"/>
      <w:bookmarkEnd w:id="342"/>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43"/>
        <w:gridCol w:w="3473"/>
        <w:gridCol w:w="3473"/>
      </w:tblGrid>
      <w:tr w:rsidR="00373FB6" w:rsidRPr="009C2C17" w14:paraId="2A90FE56" w14:textId="77777777" w:rsidTr="00373FB6">
        <w:trPr>
          <w:trHeight w:val="340"/>
        </w:trPr>
        <w:tc>
          <w:tcPr>
            <w:tcW w:w="1843" w:type="dxa"/>
            <w:vMerge w:val="restart"/>
            <w:shd w:val="clear" w:color="auto" w:fill="F2F2F2" w:themeFill="background1" w:themeFillShade="F2"/>
            <w:noWrap/>
          </w:tcPr>
          <w:p w14:paraId="7DB9F865" w14:textId="77777777" w:rsidR="00373FB6" w:rsidRPr="009C2C17" w:rsidRDefault="00373FB6" w:rsidP="00373FB6">
            <w:pPr>
              <w:pStyle w:val="Tabfeldlinksfett"/>
              <w:keepNext/>
            </w:pPr>
            <w:r>
              <w:t>Entsorgungsvariante</w:t>
            </w:r>
          </w:p>
        </w:tc>
        <w:tc>
          <w:tcPr>
            <w:tcW w:w="3473" w:type="dxa"/>
            <w:vMerge w:val="restart"/>
            <w:shd w:val="clear" w:color="auto" w:fill="F2F2F2" w:themeFill="background1" w:themeFillShade="F2"/>
          </w:tcPr>
          <w:p w14:paraId="627B3785" w14:textId="77777777" w:rsidR="00373FB6" w:rsidRPr="009C2C17" w:rsidRDefault="00373FB6" w:rsidP="00373FB6">
            <w:pPr>
              <w:pStyle w:val="Tabfeldmittefett"/>
              <w:keepNext/>
            </w:pPr>
            <w:r>
              <w:t>Leistungsvolumen Restabfall</w:t>
            </w:r>
            <w:r>
              <w:br/>
              <w:t>l/Ew, Monat</w:t>
            </w:r>
          </w:p>
        </w:tc>
        <w:tc>
          <w:tcPr>
            <w:tcW w:w="3473" w:type="dxa"/>
            <w:vMerge w:val="restart"/>
            <w:shd w:val="clear" w:color="auto" w:fill="F2F2F2" w:themeFill="background1" w:themeFillShade="F2"/>
          </w:tcPr>
          <w:p w14:paraId="2C0DDAD6" w14:textId="77777777" w:rsidR="00373FB6" w:rsidRPr="009C2C17" w:rsidRDefault="00373FB6" w:rsidP="00373FB6">
            <w:pPr>
              <w:pStyle w:val="Tabfeldmittefett"/>
              <w:keepNext/>
            </w:pPr>
            <w:r>
              <w:t>Leistungsvolumen Bioabfall</w:t>
            </w:r>
            <w:r>
              <w:br/>
              <w:t>l/Ew, Monat</w:t>
            </w:r>
          </w:p>
        </w:tc>
      </w:tr>
      <w:tr w:rsidR="00373FB6" w:rsidRPr="009C2C17" w14:paraId="6CD59778" w14:textId="77777777" w:rsidTr="00373FB6">
        <w:trPr>
          <w:trHeight w:val="400"/>
        </w:trPr>
        <w:tc>
          <w:tcPr>
            <w:tcW w:w="1843" w:type="dxa"/>
            <w:vMerge/>
            <w:shd w:val="clear" w:color="auto" w:fill="F2F2F2" w:themeFill="background1" w:themeFillShade="F2"/>
            <w:noWrap/>
          </w:tcPr>
          <w:p w14:paraId="177A04BC" w14:textId="77777777" w:rsidR="00373FB6" w:rsidRPr="009C2C17" w:rsidRDefault="00373FB6" w:rsidP="004F2F15">
            <w:pPr>
              <w:pStyle w:val="Tabfeldmittefett"/>
              <w:keepNext/>
            </w:pPr>
          </w:p>
        </w:tc>
        <w:tc>
          <w:tcPr>
            <w:tcW w:w="3473" w:type="dxa"/>
            <w:vMerge/>
            <w:shd w:val="clear" w:color="auto" w:fill="F2F2F2" w:themeFill="background1" w:themeFillShade="F2"/>
          </w:tcPr>
          <w:p w14:paraId="3F144B75" w14:textId="77777777" w:rsidR="00373FB6" w:rsidRPr="009C2C17" w:rsidRDefault="00373FB6" w:rsidP="004F2F15">
            <w:pPr>
              <w:pStyle w:val="Tabfeldmittefett"/>
              <w:keepNext/>
            </w:pPr>
          </w:p>
        </w:tc>
        <w:tc>
          <w:tcPr>
            <w:tcW w:w="3473" w:type="dxa"/>
            <w:vMerge/>
            <w:shd w:val="clear" w:color="auto" w:fill="F2F2F2" w:themeFill="background1" w:themeFillShade="F2"/>
          </w:tcPr>
          <w:p w14:paraId="089F92F6" w14:textId="77777777" w:rsidR="00373FB6" w:rsidRPr="009C2C17" w:rsidRDefault="00373FB6" w:rsidP="004F2F15">
            <w:pPr>
              <w:pStyle w:val="Tabfeldmittefett"/>
              <w:keepNext/>
            </w:pPr>
          </w:p>
        </w:tc>
      </w:tr>
      <w:tr w:rsidR="00373FB6" w:rsidRPr="009C2C17" w14:paraId="37052F54" w14:textId="77777777" w:rsidTr="00373FB6">
        <w:trPr>
          <w:trHeight w:val="285"/>
        </w:trPr>
        <w:tc>
          <w:tcPr>
            <w:tcW w:w="1843" w:type="dxa"/>
            <w:shd w:val="clear" w:color="auto" w:fill="auto"/>
            <w:noWrap/>
          </w:tcPr>
          <w:p w14:paraId="5920C7F6" w14:textId="77777777" w:rsidR="00373FB6" w:rsidRPr="009C2C17" w:rsidRDefault="00373FB6" w:rsidP="004F2F15">
            <w:pPr>
              <w:pStyle w:val="Tabfeldlinks"/>
              <w:keepNext/>
              <w:tabs>
                <w:tab w:val="clear" w:pos="2977"/>
                <w:tab w:val="clear" w:pos="3402"/>
                <w:tab w:val="clear" w:pos="3827"/>
                <w:tab w:val="clear" w:pos="4253"/>
                <w:tab w:val="clear" w:pos="4678"/>
                <w:tab w:val="clear" w:pos="5103"/>
                <w:tab w:val="clear" w:pos="5528"/>
              </w:tabs>
              <w:ind w:left="227"/>
            </w:pPr>
            <w:r>
              <w:t>1</w:t>
            </w:r>
          </w:p>
        </w:tc>
        <w:tc>
          <w:tcPr>
            <w:tcW w:w="3473" w:type="dxa"/>
          </w:tcPr>
          <w:p w14:paraId="59A3FB76" w14:textId="77777777" w:rsidR="00373FB6" w:rsidRPr="009C2C17" w:rsidRDefault="00373FB6" w:rsidP="004F2F15">
            <w:pPr>
              <w:pStyle w:val="Tabfeldlinks"/>
              <w:keepNext/>
              <w:jc w:val="center"/>
            </w:pPr>
            <w:r>
              <w:t>40</w:t>
            </w:r>
          </w:p>
        </w:tc>
        <w:tc>
          <w:tcPr>
            <w:tcW w:w="3473" w:type="dxa"/>
          </w:tcPr>
          <w:p w14:paraId="02F2C892" w14:textId="77777777" w:rsidR="00373FB6" w:rsidRPr="009C2C17" w:rsidRDefault="00373FB6" w:rsidP="004F2F15">
            <w:pPr>
              <w:pStyle w:val="Tabfeldlinks"/>
              <w:keepNext/>
              <w:jc w:val="center"/>
            </w:pPr>
            <w:r>
              <w:t>60</w:t>
            </w:r>
          </w:p>
        </w:tc>
      </w:tr>
      <w:tr w:rsidR="00373FB6" w:rsidRPr="009C2C17" w14:paraId="0950BDF5" w14:textId="77777777" w:rsidTr="00373FB6">
        <w:trPr>
          <w:trHeight w:val="285"/>
        </w:trPr>
        <w:tc>
          <w:tcPr>
            <w:tcW w:w="1843" w:type="dxa"/>
            <w:shd w:val="clear" w:color="auto" w:fill="auto"/>
            <w:noWrap/>
          </w:tcPr>
          <w:p w14:paraId="5CF57C63" w14:textId="77777777" w:rsidR="00373FB6" w:rsidRPr="009C2C17" w:rsidRDefault="00373FB6" w:rsidP="004F2F15">
            <w:pPr>
              <w:pStyle w:val="Tabfeldlinks"/>
              <w:keepNext/>
              <w:tabs>
                <w:tab w:val="clear" w:pos="2977"/>
                <w:tab w:val="clear" w:pos="3402"/>
                <w:tab w:val="clear" w:pos="3827"/>
                <w:tab w:val="clear" w:pos="4253"/>
                <w:tab w:val="clear" w:pos="4678"/>
                <w:tab w:val="clear" w:pos="5103"/>
                <w:tab w:val="clear" w:pos="5528"/>
              </w:tabs>
              <w:ind w:left="227"/>
            </w:pPr>
            <w:r>
              <w:t>2</w:t>
            </w:r>
          </w:p>
        </w:tc>
        <w:tc>
          <w:tcPr>
            <w:tcW w:w="3473" w:type="dxa"/>
          </w:tcPr>
          <w:p w14:paraId="50B1CEC3" w14:textId="77777777" w:rsidR="00373FB6" w:rsidRPr="009C2C17" w:rsidRDefault="00373FB6" w:rsidP="004F2F15">
            <w:pPr>
              <w:pStyle w:val="Tabfeldlinks"/>
              <w:keepNext/>
              <w:jc w:val="center"/>
            </w:pPr>
            <w:r>
              <w:t>40</w:t>
            </w:r>
          </w:p>
        </w:tc>
        <w:tc>
          <w:tcPr>
            <w:tcW w:w="3473" w:type="dxa"/>
          </w:tcPr>
          <w:p w14:paraId="5055DECA" w14:textId="77777777" w:rsidR="00373FB6" w:rsidRPr="003E03B8" w:rsidRDefault="00373FB6" w:rsidP="004F2F15">
            <w:pPr>
              <w:pStyle w:val="Tabfeldlinks"/>
              <w:keepNext/>
              <w:jc w:val="center"/>
              <w:rPr>
                <w:i/>
              </w:rPr>
            </w:pPr>
            <w:r w:rsidRPr="003E03B8">
              <w:rPr>
                <w:i/>
              </w:rPr>
              <w:t>Eigenkompostierung</w:t>
            </w:r>
          </w:p>
        </w:tc>
      </w:tr>
      <w:tr w:rsidR="00373FB6" w:rsidRPr="009C2C17" w14:paraId="534DA671" w14:textId="77777777" w:rsidTr="00373FB6">
        <w:trPr>
          <w:trHeight w:val="285"/>
        </w:trPr>
        <w:tc>
          <w:tcPr>
            <w:tcW w:w="1843" w:type="dxa"/>
            <w:shd w:val="clear" w:color="auto" w:fill="auto"/>
            <w:noWrap/>
          </w:tcPr>
          <w:p w14:paraId="799419EC" w14:textId="77777777" w:rsidR="00373FB6" w:rsidRPr="009C2C17" w:rsidRDefault="00373FB6" w:rsidP="004F2F15">
            <w:pPr>
              <w:pStyle w:val="Tabfeldlinks"/>
              <w:keepNext/>
              <w:tabs>
                <w:tab w:val="clear" w:pos="2977"/>
                <w:tab w:val="clear" w:pos="3402"/>
                <w:tab w:val="clear" w:pos="3827"/>
                <w:tab w:val="clear" w:pos="4253"/>
                <w:tab w:val="clear" w:pos="4678"/>
                <w:tab w:val="clear" w:pos="5103"/>
                <w:tab w:val="clear" w:pos="5528"/>
              </w:tabs>
              <w:ind w:left="227"/>
            </w:pPr>
            <w:r>
              <w:t>3</w:t>
            </w:r>
          </w:p>
        </w:tc>
        <w:tc>
          <w:tcPr>
            <w:tcW w:w="3473" w:type="dxa"/>
          </w:tcPr>
          <w:p w14:paraId="41B35C3C" w14:textId="77777777" w:rsidR="00373FB6" w:rsidRPr="009C2C17" w:rsidRDefault="00373FB6" w:rsidP="004F2F15">
            <w:pPr>
              <w:pStyle w:val="Tabfeldlinks"/>
              <w:keepNext/>
              <w:jc w:val="center"/>
            </w:pPr>
            <w:r>
              <w:t>60</w:t>
            </w:r>
          </w:p>
        </w:tc>
        <w:tc>
          <w:tcPr>
            <w:tcW w:w="3473" w:type="dxa"/>
          </w:tcPr>
          <w:p w14:paraId="18E63A0C" w14:textId="77777777" w:rsidR="00373FB6" w:rsidRPr="009C2C17" w:rsidRDefault="00373FB6" w:rsidP="004F2F15">
            <w:pPr>
              <w:pStyle w:val="Tabfeldlinks"/>
              <w:keepNext/>
              <w:jc w:val="center"/>
            </w:pPr>
            <w:r>
              <w:t>60</w:t>
            </w:r>
          </w:p>
        </w:tc>
      </w:tr>
      <w:tr w:rsidR="00373FB6" w:rsidRPr="009C2C17" w14:paraId="2CDCD2F6" w14:textId="77777777" w:rsidTr="00373FB6">
        <w:trPr>
          <w:trHeight w:val="285"/>
        </w:trPr>
        <w:tc>
          <w:tcPr>
            <w:tcW w:w="1843" w:type="dxa"/>
            <w:shd w:val="clear" w:color="auto" w:fill="auto"/>
            <w:noWrap/>
          </w:tcPr>
          <w:p w14:paraId="64F70CD9" w14:textId="77777777" w:rsidR="00373FB6" w:rsidRPr="009C2C17" w:rsidRDefault="00373FB6" w:rsidP="004F2F15">
            <w:pPr>
              <w:pStyle w:val="Tabfeldlinks"/>
              <w:keepNext/>
              <w:tabs>
                <w:tab w:val="clear" w:pos="2977"/>
                <w:tab w:val="clear" w:pos="3402"/>
                <w:tab w:val="clear" w:pos="3827"/>
                <w:tab w:val="clear" w:pos="4253"/>
                <w:tab w:val="clear" w:pos="4678"/>
                <w:tab w:val="clear" w:pos="5103"/>
                <w:tab w:val="clear" w:pos="5528"/>
              </w:tabs>
              <w:ind w:left="227"/>
            </w:pPr>
            <w:r>
              <w:t>4</w:t>
            </w:r>
          </w:p>
        </w:tc>
        <w:tc>
          <w:tcPr>
            <w:tcW w:w="3473" w:type="dxa"/>
          </w:tcPr>
          <w:p w14:paraId="74B4CBD4" w14:textId="77777777" w:rsidR="00373FB6" w:rsidRPr="009C2C17" w:rsidRDefault="00373FB6" w:rsidP="004F2F15">
            <w:pPr>
              <w:pStyle w:val="Tabfeldlinks"/>
              <w:keepNext/>
              <w:jc w:val="center"/>
            </w:pPr>
            <w:r>
              <w:t>60</w:t>
            </w:r>
          </w:p>
        </w:tc>
        <w:tc>
          <w:tcPr>
            <w:tcW w:w="3473" w:type="dxa"/>
          </w:tcPr>
          <w:p w14:paraId="56FC6C8A" w14:textId="77777777" w:rsidR="00373FB6" w:rsidRPr="003E03B8" w:rsidRDefault="00373FB6" w:rsidP="004F2F15">
            <w:pPr>
              <w:pStyle w:val="Tabfeldlinks"/>
              <w:keepNext/>
              <w:jc w:val="center"/>
              <w:rPr>
                <w:i/>
              </w:rPr>
            </w:pPr>
            <w:r w:rsidRPr="003E03B8">
              <w:rPr>
                <w:i/>
              </w:rPr>
              <w:t>Eigenkompostierung</w:t>
            </w:r>
          </w:p>
        </w:tc>
      </w:tr>
      <w:tr w:rsidR="00373FB6" w:rsidRPr="009C2C17" w14:paraId="14B1BDC9" w14:textId="77777777" w:rsidTr="00373FB6">
        <w:trPr>
          <w:trHeight w:val="285"/>
        </w:trPr>
        <w:tc>
          <w:tcPr>
            <w:tcW w:w="1843" w:type="dxa"/>
            <w:shd w:val="clear" w:color="auto" w:fill="auto"/>
            <w:noWrap/>
          </w:tcPr>
          <w:p w14:paraId="2E95DF44" w14:textId="77777777" w:rsidR="00373FB6" w:rsidRPr="009C2C17" w:rsidRDefault="00373FB6" w:rsidP="004F2F15">
            <w:pPr>
              <w:pStyle w:val="Tabfeldlinks"/>
              <w:keepNext/>
              <w:tabs>
                <w:tab w:val="clear" w:pos="2977"/>
                <w:tab w:val="clear" w:pos="3402"/>
                <w:tab w:val="clear" w:pos="3827"/>
                <w:tab w:val="clear" w:pos="4253"/>
                <w:tab w:val="clear" w:pos="4678"/>
                <w:tab w:val="clear" w:pos="5103"/>
                <w:tab w:val="clear" w:pos="5528"/>
              </w:tabs>
              <w:ind w:left="227"/>
            </w:pPr>
            <w:r>
              <w:t>5</w:t>
            </w:r>
          </w:p>
        </w:tc>
        <w:tc>
          <w:tcPr>
            <w:tcW w:w="3473" w:type="dxa"/>
          </w:tcPr>
          <w:p w14:paraId="46A2FA83" w14:textId="77777777" w:rsidR="00373FB6" w:rsidRPr="009C2C17" w:rsidRDefault="00373FB6" w:rsidP="004F2F15">
            <w:pPr>
              <w:pStyle w:val="Tabfeldlinks"/>
              <w:keepNext/>
              <w:jc w:val="center"/>
            </w:pPr>
            <w:r>
              <w:t>120</w:t>
            </w:r>
          </w:p>
        </w:tc>
        <w:tc>
          <w:tcPr>
            <w:tcW w:w="3473" w:type="dxa"/>
          </w:tcPr>
          <w:p w14:paraId="75714004" w14:textId="77777777" w:rsidR="00373FB6" w:rsidRPr="009C2C17" w:rsidRDefault="00373FB6" w:rsidP="004F2F15">
            <w:pPr>
              <w:pStyle w:val="Tabfeldlinks"/>
              <w:keepNext/>
              <w:jc w:val="center"/>
            </w:pPr>
            <w:r>
              <w:t>60</w:t>
            </w:r>
          </w:p>
        </w:tc>
      </w:tr>
    </w:tbl>
    <w:p w14:paraId="01CA83E4" w14:textId="77777777" w:rsidR="00373FB6" w:rsidRDefault="00373FB6" w:rsidP="00F93D02">
      <w:pPr>
        <w:rPr>
          <w:lang w:eastAsia="de-DE"/>
        </w:rPr>
      </w:pPr>
    </w:p>
    <w:p w14:paraId="51327A53" w14:textId="77777777" w:rsidR="00373FB6" w:rsidRDefault="00F424CB" w:rsidP="00F93D02">
      <w:pPr>
        <w:rPr>
          <w:lang w:eastAsia="de-DE"/>
        </w:rPr>
      </w:pPr>
      <w:r>
        <w:rPr>
          <w:lang w:eastAsia="de-DE"/>
        </w:rPr>
        <w:t xml:space="preserve">Die Auswertung der Daten über die Restabfallbehälterentleerungen des Jahres 2016 </w:t>
      </w:r>
      <w:r w:rsidR="000427A4">
        <w:rPr>
          <w:lang w:eastAsia="de-DE"/>
        </w:rPr>
        <w:t>bestätigt</w:t>
      </w:r>
      <w:r>
        <w:rPr>
          <w:lang w:eastAsia="de-DE"/>
        </w:rPr>
        <w:t xml:space="preserve">, dass das angesetzte Mindestvolumen </w:t>
      </w:r>
      <w:r w:rsidR="000427A4">
        <w:rPr>
          <w:lang w:eastAsia="de-DE"/>
        </w:rPr>
        <w:t xml:space="preserve">von 40 </w:t>
      </w:r>
      <w:r w:rsidR="00181B08">
        <w:rPr>
          <w:lang w:eastAsia="de-DE"/>
        </w:rPr>
        <w:t xml:space="preserve">Liter je Einwohner und Monat </w:t>
      </w:r>
      <w:r w:rsidR="000427A4">
        <w:rPr>
          <w:lang w:eastAsia="de-DE"/>
        </w:rPr>
        <w:t xml:space="preserve">in den Varianten 1 und 2 nicht signifikant unterschritten wird und beibehalten werden kann. </w:t>
      </w:r>
    </w:p>
    <w:p w14:paraId="188B9A59" w14:textId="77777777" w:rsidR="00647BF1" w:rsidRDefault="00647BF1" w:rsidP="00647BF1">
      <w:pPr>
        <w:pStyle w:val="Beschriftung"/>
      </w:pPr>
      <w:bookmarkStart w:id="343" w:name="_Toc492394323"/>
      <w:bookmarkStart w:id="344" w:name="_Toc507599048"/>
      <w:r>
        <w:lastRenderedPageBreak/>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7</w:t>
      </w:r>
      <w:r w:rsidR="006C1668">
        <w:rPr>
          <w:noProof/>
        </w:rPr>
        <w:fldChar w:fldCharType="end"/>
      </w:r>
      <w:r>
        <w:t xml:space="preserve">: </w:t>
      </w:r>
      <w:r>
        <w:tab/>
      </w:r>
      <w:r w:rsidRPr="00647BF1">
        <w:t xml:space="preserve">Entleertes monatliches </w:t>
      </w:r>
      <w:r>
        <w:t>Restabfall</w:t>
      </w:r>
      <w:r w:rsidRPr="00647BF1">
        <w:t>volumen je Einwohner im Jahr 2016 im Landkreis Anhalt-Bitterfeld und den drei Entsorgungsgebieten</w:t>
      </w:r>
      <w:bookmarkEnd w:id="343"/>
      <w:bookmarkEnd w:id="344"/>
    </w:p>
    <w:p w14:paraId="3EAD0ACB" w14:textId="77777777" w:rsidR="00647BF1" w:rsidRDefault="00647BF1" w:rsidP="00647BF1">
      <w:pPr>
        <w:jc w:val="center"/>
        <w:rPr>
          <w:lang w:eastAsia="de-DE"/>
        </w:rPr>
      </w:pPr>
      <w:r>
        <w:rPr>
          <w:noProof/>
          <w:lang w:eastAsia="de-DE"/>
        </w:rPr>
        <w:drawing>
          <wp:inline distT="0" distB="0" distL="0" distR="0" wp14:anchorId="1B667B6B" wp14:editId="459970AB">
            <wp:extent cx="3872114" cy="25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2114" cy="2520000"/>
                    </a:xfrm>
                    <a:prstGeom prst="rect">
                      <a:avLst/>
                    </a:prstGeom>
                    <a:noFill/>
                  </pic:spPr>
                </pic:pic>
              </a:graphicData>
            </a:graphic>
          </wp:inline>
        </w:drawing>
      </w:r>
    </w:p>
    <w:p w14:paraId="5301CF88" w14:textId="77777777" w:rsidR="00F93D02" w:rsidRDefault="00F93D02" w:rsidP="00F93D02">
      <w:pPr>
        <w:rPr>
          <w:lang w:eastAsia="de-DE"/>
        </w:rPr>
      </w:pPr>
      <w:r>
        <w:rPr>
          <w:lang w:eastAsia="de-DE"/>
        </w:rPr>
        <w:t>Bei Betrachtung des je angeschlossenen Einwohner entleerten Biotonnenvolumens im Jahr 2016 wird deutlich, dass insbesondere die Einwohner im Entsorgungsgebiet Zerbst das ihnen zur Verfügung stehende Biotonnenvolumen von 60 Liter je Einwohner und Monat nicht ausnutzen (</w:t>
      </w:r>
      <w:r>
        <w:rPr>
          <w:lang w:eastAsia="de-DE"/>
        </w:rPr>
        <w:fldChar w:fldCharType="begin"/>
      </w:r>
      <w:r>
        <w:rPr>
          <w:lang w:eastAsia="de-DE"/>
        </w:rPr>
        <w:instrText xml:space="preserve"> REF _Ref482799512 \h </w:instrText>
      </w:r>
      <w:r>
        <w:rPr>
          <w:lang w:eastAsia="de-DE"/>
        </w:rPr>
      </w:r>
      <w:r>
        <w:rPr>
          <w:lang w:eastAsia="de-DE"/>
        </w:rPr>
        <w:fldChar w:fldCharType="separate"/>
      </w:r>
      <w:r w:rsidR="00853A0A">
        <w:t xml:space="preserve">Bild </w:t>
      </w:r>
      <w:r w:rsidR="00853A0A">
        <w:rPr>
          <w:noProof/>
        </w:rPr>
        <w:t>10</w:t>
      </w:r>
      <w:r w:rsidR="00853A0A">
        <w:noBreakHyphen/>
      </w:r>
      <w:r w:rsidR="00853A0A">
        <w:rPr>
          <w:noProof/>
        </w:rPr>
        <w:t>8</w:t>
      </w:r>
      <w:r>
        <w:rPr>
          <w:lang w:eastAsia="de-DE"/>
        </w:rPr>
        <w:fldChar w:fldCharType="end"/>
      </w:r>
      <w:r>
        <w:rPr>
          <w:lang w:eastAsia="de-DE"/>
        </w:rPr>
        <w:t xml:space="preserve">). </w:t>
      </w:r>
    </w:p>
    <w:p w14:paraId="07838733" w14:textId="77777777" w:rsidR="00F93D02" w:rsidRDefault="00F93D02" w:rsidP="00F93D02">
      <w:pPr>
        <w:pStyle w:val="Beschriftung"/>
      </w:pPr>
      <w:bookmarkStart w:id="345" w:name="_Ref482799512"/>
      <w:bookmarkStart w:id="346" w:name="_Toc492394324"/>
      <w:bookmarkStart w:id="347" w:name="_Toc507599049"/>
      <w:r>
        <w:t xml:space="preserve">Bild </w:t>
      </w:r>
      <w:r w:rsidR="006C1668">
        <w:rPr>
          <w:noProof/>
        </w:rPr>
        <w:fldChar w:fldCharType="begin"/>
      </w:r>
      <w:r w:rsidR="006C1668">
        <w:rPr>
          <w:noProof/>
        </w:rPr>
        <w:instrText xml:space="preserve"> STYLEREF 1 \s </w:instrText>
      </w:r>
      <w:r w:rsidR="006C1668">
        <w:rPr>
          <w:noProof/>
        </w:rPr>
        <w:fldChar w:fldCharType="separate"/>
      </w:r>
      <w:r w:rsidR="00853A0A">
        <w:rPr>
          <w:noProof/>
        </w:rPr>
        <w:t>10</w:t>
      </w:r>
      <w:r w:rsidR="006C1668">
        <w:rPr>
          <w:noProof/>
        </w:rPr>
        <w:fldChar w:fldCharType="end"/>
      </w:r>
      <w:r w:rsidR="00F14E76">
        <w:noBreakHyphen/>
      </w:r>
      <w:r w:rsidR="006C1668">
        <w:rPr>
          <w:noProof/>
        </w:rPr>
        <w:fldChar w:fldCharType="begin"/>
      </w:r>
      <w:r w:rsidR="006C1668">
        <w:rPr>
          <w:noProof/>
        </w:rPr>
        <w:instrText xml:space="preserve"> SEQ Bild \* ARABIC \s 1 </w:instrText>
      </w:r>
      <w:r w:rsidR="006C1668">
        <w:rPr>
          <w:noProof/>
        </w:rPr>
        <w:fldChar w:fldCharType="separate"/>
      </w:r>
      <w:r w:rsidR="00853A0A">
        <w:rPr>
          <w:noProof/>
        </w:rPr>
        <w:t>8</w:t>
      </w:r>
      <w:r w:rsidR="006C1668">
        <w:rPr>
          <w:noProof/>
        </w:rPr>
        <w:fldChar w:fldCharType="end"/>
      </w:r>
      <w:bookmarkEnd w:id="345"/>
      <w:r>
        <w:t xml:space="preserve">: </w:t>
      </w:r>
      <w:r>
        <w:tab/>
        <w:t>Entleertes monatliches Biotonnenvolumen je angeschlossenen Einwohner im Jahr 2016 im Landkreis Anhalt-Bitterfeld und den drei Entsorgungsgebieten</w:t>
      </w:r>
      <w:bookmarkEnd w:id="346"/>
      <w:bookmarkEnd w:id="347"/>
    </w:p>
    <w:p w14:paraId="5BE66D7E" w14:textId="77777777" w:rsidR="00F93D02" w:rsidRDefault="00181B08" w:rsidP="00F93D02">
      <w:pPr>
        <w:jc w:val="center"/>
        <w:rPr>
          <w:lang w:eastAsia="de-DE"/>
        </w:rPr>
      </w:pPr>
      <w:r>
        <w:rPr>
          <w:noProof/>
          <w:lang w:eastAsia="de-DE"/>
        </w:rPr>
        <w:drawing>
          <wp:inline distT="0" distB="0" distL="0" distR="0" wp14:anchorId="2A841DD3" wp14:editId="2978E8FE">
            <wp:extent cx="4333074" cy="252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3074" cy="2520000"/>
                    </a:xfrm>
                    <a:prstGeom prst="rect">
                      <a:avLst/>
                    </a:prstGeom>
                    <a:noFill/>
                  </pic:spPr>
                </pic:pic>
              </a:graphicData>
            </a:graphic>
          </wp:inline>
        </w:drawing>
      </w:r>
    </w:p>
    <w:p w14:paraId="32035CEE" w14:textId="77777777" w:rsidR="000662C7" w:rsidRDefault="000662C7" w:rsidP="00BC7DC5">
      <w:pPr>
        <w:rPr>
          <w:lang w:eastAsia="de-DE"/>
        </w:rPr>
      </w:pPr>
    </w:p>
    <w:p w14:paraId="4610EE5A" w14:textId="3174C3C7" w:rsidR="002668FE" w:rsidRDefault="002668FE" w:rsidP="00BC7DC5">
      <w:pPr>
        <w:rPr>
          <w:lang w:eastAsia="de-DE"/>
        </w:rPr>
      </w:pPr>
      <w:r>
        <w:rPr>
          <w:lang w:eastAsia="de-DE"/>
        </w:rPr>
        <w:t xml:space="preserve">Der Landkreis Anhalt-Bitterfeld wird auch künftig das pro Person und Monat entleerte </w:t>
      </w:r>
      <w:r w:rsidR="00B4752E">
        <w:rPr>
          <w:lang w:eastAsia="de-DE"/>
        </w:rPr>
        <w:t>Behälter</w:t>
      </w:r>
      <w:r>
        <w:rPr>
          <w:lang w:eastAsia="de-DE"/>
        </w:rPr>
        <w:t xml:space="preserve">volumen überprüfen, um </w:t>
      </w:r>
      <w:r w:rsidR="00DC5AA0">
        <w:rPr>
          <w:lang w:eastAsia="de-DE"/>
        </w:rPr>
        <w:t xml:space="preserve">gegebenenfalls entsprechende Anpassung an den Entsorgungsvarianten vornehmen </w:t>
      </w:r>
      <w:r>
        <w:rPr>
          <w:lang w:eastAsia="de-DE"/>
        </w:rPr>
        <w:t xml:space="preserve">zu können. </w:t>
      </w:r>
    </w:p>
    <w:p w14:paraId="1294CF03" w14:textId="77777777" w:rsidR="000662C7" w:rsidRPr="00FE7127" w:rsidRDefault="000662C7" w:rsidP="00BC7DC5"/>
    <w:p w14:paraId="71D6512C" w14:textId="77777777" w:rsidR="00D1638E" w:rsidRPr="00BC7DC5" w:rsidRDefault="007D0B54" w:rsidP="00D1638E">
      <w:pPr>
        <w:pStyle w:val="berschrift1"/>
      </w:pPr>
      <w:bookmarkStart w:id="348" w:name="_Toc485830576"/>
      <w:bookmarkStart w:id="349" w:name="_Toc492394289"/>
      <w:bookmarkStart w:id="350" w:name="_Toc507599014"/>
      <w:r w:rsidRPr="00BC7DC5">
        <w:t>Maßnahmen-</w:t>
      </w:r>
      <w:r w:rsidR="00D1638E" w:rsidRPr="00BC7DC5">
        <w:t xml:space="preserve"> und Zeitplan</w:t>
      </w:r>
      <w:bookmarkEnd w:id="348"/>
      <w:bookmarkEnd w:id="349"/>
      <w:bookmarkEnd w:id="350"/>
    </w:p>
    <w:p w14:paraId="45F4EFD5" w14:textId="77777777" w:rsidR="007D0B54" w:rsidRDefault="007D0B54" w:rsidP="007D0B54">
      <w:pPr>
        <w:rPr>
          <w:lang w:eastAsia="de-DE"/>
        </w:rPr>
      </w:pPr>
      <w:r w:rsidRPr="00521166">
        <w:rPr>
          <w:lang w:eastAsia="de-DE"/>
        </w:rPr>
        <w:t xml:space="preserve">Für den Landkreis </w:t>
      </w:r>
      <w:r w:rsidR="00A11930">
        <w:rPr>
          <w:lang w:eastAsia="de-DE"/>
        </w:rPr>
        <w:t>Anhalt-Bitterfeld</w:t>
      </w:r>
      <w:r w:rsidRPr="00521166">
        <w:rPr>
          <w:lang w:eastAsia="de-DE"/>
        </w:rPr>
        <w:t xml:space="preserve"> ergibt sich </w:t>
      </w:r>
      <w:r>
        <w:rPr>
          <w:lang w:eastAsia="de-DE"/>
        </w:rPr>
        <w:t xml:space="preserve">im Ergebnis der Untersuchungen zum Abfallwirtschaftskonzept </w:t>
      </w:r>
      <w:r w:rsidRPr="00521166">
        <w:rPr>
          <w:lang w:eastAsia="de-DE"/>
        </w:rPr>
        <w:t xml:space="preserve">der nachfolgende Maßnahmen- und Zeitplan. </w:t>
      </w:r>
    </w:p>
    <w:p w14:paraId="60A1991E" w14:textId="77777777" w:rsidR="00A11930" w:rsidRDefault="00A11930" w:rsidP="007D0B54">
      <w:pPr>
        <w:rPr>
          <w:lang w:eastAsia="de-DE"/>
        </w:rPr>
      </w:pPr>
    </w:p>
    <w:p w14:paraId="327BEC77" w14:textId="77777777" w:rsidR="007D0B54" w:rsidRPr="00521166" w:rsidRDefault="007D0B54" w:rsidP="007D0B54">
      <w:pPr>
        <w:rPr>
          <w:lang w:eastAsia="de-DE"/>
        </w:rPr>
      </w:pPr>
    </w:p>
    <w:p w14:paraId="572B5F88" w14:textId="77777777" w:rsidR="007D0B54" w:rsidRPr="00521166" w:rsidRDefault="007D0B54" w:rsidP="007D0B54">
      <w:pPr>
        <w:rPr>
          <w:lang w:eastAsia="de-DE"/>
        </w:rPr>
        <w:sectPr w:rsidR="007D0B54" w:rsidRPr="00521166" w:rsidSect="00B506B4">
          <w:headerReference w:type="even" r:id="rId47"/>
          <w:headerReference w:type="default" r:id="rId48"/>
          <w:footerReference w:type="default" r:id="rId49"/>
          <w:headerReference w:type="first" r:id="rId50"/>
          <w:pgSz w:w="11906" w:h="16838" w:code="9"/>
          <w:pgMar w:top="2608" w:right="851" w:bottom="1134" w:left="2495" w:header="1474"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0"/>
        <w:gridCol w:w="8221"/>
        <w:gridCol w:w="2552"/>
      </w:tblGrid>
      <w:tr w:rsidR="00ED2C43" w:rsidRPr="00521166" w14:paraId="119A23BB" w14:textId="77777777" w:rsidTr="00B36CC1">
        <w:trPr>
          <w:cantSplit/>
          <w:tblHeader/>
        </w:trPr>
        <w:tc>
          <w:tcPr>
            <w:tcW w:w="10881" w:type="dxa"/>
            <w:gridSpan w:val="2"/>
            <w:shd w:val="clear" w:color="auto" w:fill="F2F2F2" w:themeFill="background1" w:themeFillShade="F2"/>
          </w:tcPr>
          <w:p w14:paraId="35FCB721" w14:textId="77777777" w:rsidR="00ED2C43" w:rsidRPr="00521166" w:rsidRDefault="00ED2C43" w:rsidP="00B36CC1">
            <w:pPr>
              <w:pStyle w:val="Tabfeldlinksfett"/>
            </w:pPr>
            <w:r w:rsidRPr="00521166">
              <w:lastRenderedPageBreak/>
              <w:t>Maßnahme</w:t>
            </w:r>
          </w:p>
        </w:tc>
        <w:tc>
          <w:tcPr>
            <w:tcW w:w="2552" w:type="dxa"/>
            <w:shd w:val="clear" w:color="auto" w:fill="F2F2F2" w:themeFill="background1" w:themeFillShade="F2"/>
          </w:tcPr>
          <w:p w14:paraId="3B0A34D8" w14:textId="77777777" w:rsidR="00ED2C43" w:rsidRPr="00521166" w:rsidRDefault="00ED2C43" w:rsidP="00B36CC1">
            <w:pPr>
              <w:pStyle w:val="Tabfeldmittefett"/>
            </w:pPr>
            <w:r w:rsidRPr="00521166">
              <w:t>Umsetzung</w:t>
            </w:r>
          </w:p>
        </w:tc>
      </w:tr>
      <w:tr w:rsidR="00ED2C43" w:rsidRPr="00521166" w14:paraId="2A1C7DBA" w14:textId="77777777" w:rsidTr="00B36CC1">
        <w:trPr>
          <w:cantSplit/>
        </w:trPr>
        <w:tc>
          <w:tcPr>
            <w:tcW w:w="2660" w:type="dxa"/>
          </w:tcPr>
          <w:p w14:paraId="61596791" w14:textId="77777777" w:rsidR="00ED2C43" w:rsidRPr="00521166" w:rsidRDefault="00ED2C43" w:rsidP="00B36CC1">
            <w:pPr>
              <w:jc w:val="left"/>
            </w:pPr>
            <w:r>
              <w:t>Abfallvermeidung</w:t>
            </w:r>
          </w:p>
        </w:tc>
        <w:tc>
          <w:tcPr>
            <w:tcW w:w="8221" w:type="dxa"/>
            <w:vAlign w:val="center"/>
          </w:tcPr>
          <w:p w14:paraId="3DE70D14" w14:textId="77777777" w:rsidR="00ED2C43" w:rsidRPr="00521166" w:rsidRDefault="00ED2C43" w:rsidP="00462B2C">
            <w:pPr>
              <w:pStyle w:val="Listenabsatz"/>
              <w:numPr>
                <w:ilvl w:val="0"/>
                <w:numId w:val="5"/>
              </w:numPr>
              <w:spacing w:after="120"/>
              <w:ind w:left="357" w:hanging="357"/>
              <w:contextualSpacing/>
              <w:jc w:val="left"/>
            </w:pPr>
            <w:r>
              <w:t xml:space="preserve">Beibehaltung bisheriger Aktivitäten und Prüfung des Ausbaus </w:t>
            </w:r>
          </w:p>
        </w:tc>
        <w:tc>
          <w:tcPr>
            <w:tcW w:w="2552" w:type="dxa"/>
            <w:vAlign w:val="center"/>
          </w:tcPr>
          <w:p w14:paraId="63ED8537" w14:textId="77777777" w:rsidR="00ED2C43" w:rsidRPr="00521166" w:rsidRDefault="00ED2C43" w:rsidP="00B36CC1">
            <w:pPr>
              <w:pStyle w:val="Tabfeldmitte"/>
            </w:pPr>
            <w:r>
              <w:t>fortlaufend</w:t>
            </w:r>
          </w:p>
        </w:tc>
      </w:tr>
      <w:tr w:rsidR="00ED2C43" w:rsidRPr="00521166" w14:paraId="5C3D1817" w14:textId="77777777" w:rsidTr="00B36CC1">
        <w:trPr>
          <w:cantSplit/>
        </w:trPr>
        <w:tc>
          <w:tcPr>
            <w:tcW w:w="2660" w:type="dxa"/>
          </w:tcPr>
          <w:p w14:paraId="22100DE2" w14:textId="77777777" w:rsidR="00ED2C43" w:rsidRPr="00521166" w:rsidRDefault="00ED2C43" w:rsidP="00B36CC1">
            <w:pPr>
              <w:jc w:val="left"/>
            </w:pPr>
            <w:r w:rsidRPr="00521166">
              <w:t xml:space="preserve">Abfallberatung und </w:t>
            </w:r>
            <w:r>
              <w:br/>
            </w:r>
            <w:r w:rsidRPr="00521166">
              <w:t>Öffentlichkeitsarbeit</w:t>
            </w:r>
          </w:p>
        </w:tc>
        <w:tc>
          <w:tcPr>
            <w:tcW w:w="8221" w:type="dxa"/>
            <w:tcBorders>
              <w:bottom w:val="single" w:sz="4" w:space="0" w:color="auto"/>
            </w:tcBorders>
            <w:vAlign w:val="center"/>
          </w:tcPr>
          <w:p w14:paraId="5CF14B40" w14:textId="77777777" w:rsidR="00ED2C43" w:rsidRPr="00521166" w:rsidRDefault="00ED2C43" w:rsidP="00462B2C">
            <w:pPr>
              <w:pStyle w:val="Listenabsatz"/>
              <w:numPr>
                <w:ilvl w:val="0"/>
                <w:numId w:val="5"/>
              </w:numPr>
              <w:spacing w:after="120"/>
              <w:ind w:left="357" w:hanging="357"/>
              <w:contextualSpacing/>
              <w:jc w:val="left"/>
            </w:pPr>
            <w:r>
              <w:t xml:space="preserve">Beibehaltung des </w:t>
            </w:r>
            <w:r w:rsidRPr="00521166">
              <w:t>bestehende</w:t>
            </w:r>
            <w:r>
              <w:t>n</w:t>
            </w:r>
            <w:r w:rsidRPr="00521166">
              <w:t xml:space="preserve"> umfangreiche</w:t>
            </w:r>
            <w:r>
              <w:t>n</w:t>
            </w:r>
            <w:r w:rsidRPr="00521166">
              <w:t xml:space="preserve"> Angebot</w:t>
            </w:r>
            <w:r>
              <w:t>es</w:t>
            </w:r>
            <w:r w:rsidRPr="00521166">
              <w:t xml:space="preserve"> der Abfallberatung und Öffentlichkeitsarbeit </w:t>
            </w:r>
          </w:p>
        </w:tc>
        <w:tc>
          <w:tcPr>
            <w:tcW w:w="2552" w:type="dxa"/>
            <w:tcBorders>
              <w:bottom w:val="single" w:sz="4" w:space="0" w:color="auto"/>
            </w:tcBorders>
            <w:vAlign w:val="center"/>
          </w:tcPr>
          <w:p w14:paraId="2FE0C046" w14:textId="77777777" w:rsidR="00ED2C43" w:rsidRPr="00521166" w:rsidRDefault="00ED2C43" w:rsidP="00B36CC1">
            <w:pPr>
              <w:pStyle w:val="Tabfeldmitte"/>
            </w:pPr>
            <w:r w:rsidRPr="00521166">
              <w:t>fortlaufend</w:t>
            </w:r>
          </w:p>
        </w:tc>
      </w:tr>
      <w:tr w:rsidR="00ED2C43" w:rsidRPr="00521166" w14:paraId="2D755F6D" w14:textId="77777777" w:rsidTr="00B36CC1">
        <w:trPr>
          <w:cantSplit/>
        </w:trPr>
        <w:tc>
          <w:tcPr>
            <w:tcW w:w="2660" w:type="dxa"/>
          </w:tcPr>
          <w:p w14:paraId="2ED22251" w14:textId="77777777" w:rsidR="00ED2C43" w:rsidRPr="00521166" w:rsidRDefault="00ED2C43" w:rsidP="00B36CC1">
            <w:pPr>
              <w:jc w:val="left"/>
            </w:pPr>
            <w:r>
              <w:t>Erfassung stoffgleicher Nichtverpackungen</w:t>
            </w:r>
          </w:p>
        </w:tc>
        <w:tc>
          <w:tcPr>
            <w:tcW w:w="8221" w:type="dxa"/>
          </w:tcPr>
          <w:p w14:paraId="4E7B4FD9" w14:textId="77777777" w:rsidR="00ED2C43" w:rsidRDefault="00ED2C43" w:rsidP="00462B2C">
            <w:pPr>
              <w:pStyle w:val="Listenabsatz"/>
              <w:numPr>
                <w:ilvl w:val="0"/>
                <w:numId w:val="5"/>
              </w:numPr>
            </w:pPr>
            <w:r>
              <w:t>Beibehalten der derzeitigen Sammelsysteme</w:t>
            </w:r>
          </w:p>
          <w:p w14:paraId="6BB30A2D" w14:textId="77777777" w:rsidR="00ED2C43" w:rsidRPr="00521166" w:rsidRDefault="00ED2C43" w:rsidP="00462B2C">
            <w:pPr>
              <w:pStyle w:val="Listenabsatz"/>
              <w:numPr>
                <w:ilvl w:val="0"/>
                <w:numId w:val="5"/>
              </w:numPr>
            </w:pPr>
            <w:r>
              <w:t xml:space="preserve">Prüfen der Umsetzbarkeit einer einheitlichen Wertstofftonne </w:t>
            </w:r>
          </w:p>
        </w:tc>
        <w:tc>
          <w:tcPr>
            <w:tcW w:w="2552" w:type="dxa"/>
            <w:vAlign w:val="center"/>
          </w:tcPr>
          <w:p w14:paraId="4E9A5217" w14:textId="77777777" w:rsidR="00ED2C43" w:rsidRDefault="00ED2C43" w:rsidP="00B36CC1">
            <w:pPr>
              <w:pStyle w:val="Tabfeldmitte"/>
            </w:pPr>
            <w:r>
              <w:t>fortlaufend</w:t>
            </w:r>
          </w:p>
          <w:p w14:paraId="114C0C02" w14:textId="77777777" w:rsidR="00ED2C43" w:rsidRPr="00521166" w:rsidRDefault="00ED2C43" w:rsidP="00B36CC1">
            <w:pPr>
              <w:pStyle w:val="Tabfeldmitte"/>
            </w:pPr>
            <w:r>
              <w:t>2018</w:t>
            </w:r>
          </w:p>
        </w:tc>
      </w:tr>
      <w:tr w:rsidR="00ED2C43" w:rsidRPr="00521166" w14:paraId="74F02974" w14:textId="77777777" w:rsidTr="00B36CC1">
        <w:trPr>
          <w:cantSplit/>
        </w:trPr>
        <w:tc>
          <w:tcPr>
            <w:tcW w:w="2660" w:type="dxa"/>
          </w:tcPr>
          <w:p w14:paraId="0ADAA301" w14:textId="77777777" w:rsidR="00ED2C43" w:rsidRPr="00521166" w:rsidRDefault="00ED2C43" w:rsidP="00B36CC1">
            <w:pPr>
              <w:jc w:val="left"/>
            </w:pPr>
            <w:r>
              <w:t>Abstimmungsvereinbarungen für Neuausschreibungen in 2019</w:t>
            </w:r>
          </w:p>
        </w:tc>
        <w:tc>
          <w:tcPr>
            <w:tcW w:w="8221" w:type="dxa"/>
          </w:tcPr>
          <w:p w14:paraId="00AC1F01" w14:textId="77777777" w:rsidR="00ED2C43" w:rsidRDefault="00ED2C43" w:rsidP="00462B2C">
            <w:pPr>
              <w:pStyle w:val="Listenabsatz"/>
              <w:numPr>
                <w:ilvl w:val="0"/>
                <w:numId w:val="5"/>
              </w:numPr>
              <w:spacing w:after="120"/>
              <w:ind w:left="357" w:hanging="357"/>
              <w:contextualSpacing/>
              <w:jc w:val="left"/>
            </w:pPr>
            <w:r>
              <w:t>Bestandaufnahme und</w:t>
            </w:r>
          </w:p>
          <w:p w14:paraId="662E2155" w14:textId="77777777" w:rsidR="00ED2C43" w:rsidRDefault="00ED2C43" w:rsidP="00462B2C">
            <w:pPr>
              <w:pStyle w:val="Listenabsatz"/>
              <w:numPr>
                <w:ilvl w:val="0"/>
                <w:numId w:val="5"/>
              </w:numPr>
              <w:spacing w:after="120"/>
              <w:ind w:left="357" w:hanging="357"/>
              <w:contextualSpacing/>
              <w:jc w:val="left"/>
            </w:pPr>
            <w:r>
              <w:t xml:space="preserve">Verhandlungen mit Systembetreiber </w:t>
            </w:r>
          </w:p>
          <w:p w14:paraId="12C1AE06" w14:textId="77777777" w:rsidR="00ED2C43" w:rsidRPr="00521166" w:rsidRDefault="00ED2C43" w:rsidP="00462B2C">
            <w:pPr>
              <w:pStyle w:val="Listenabsatz"/>
              <w:numPr>
                <w:ilvl w:val="0"/>
                <w:numId w:val="5"/>
              </w:numPr>
              <w:spacing w:after="120"/>
              <w:ind w:left="357" w:hanging="357"/>
              <w:contextualSpacing/>
              <w:jc w:val="left"/>
            </w:pPr>
            <w:r>
              <w:t xml:space="preserve">Festlegung von Rahmenvorgaben </w:t>
            </w:r>
          </w:p>
        </w:tc>
        <w:tc>
          <w:tcPr>
            <w:tcW w:w="2552" w:type="dxa"/>
            <w:vAlign w:val="center"/>
          </w:tcPr>
          <w:p w14:paraId="2B3DC996" w14:textId="77777777" w:rsidR="00ED2C43" w:rsidRDefault="00ED2C43" w:rsidP="00B36CC1">
            <w:pPr>
              <w:pStyle w:val="Tabfeldmitte"/>
            </w:pPr>
          </w:p>
          <w:p w14:paraId="7C6B5C2D" w14:textId="77777777" w:rsidR="00ED2C43" w:rsidRDefault="00ED2C43" w:rsidP="00B36CC1">
            <w:pPr>
              <w:pStyle w:val="Tabfeldmitte"/>
            </w:pPr>
            <w:r>
              <w:t>2018</w:t>
            </w:r>
          </w:p>
          <w:p w14:paraId="3DBC1EA3" w14:textId="77777777" w:rsidR="00ED2C43" w:rsidRPr="00521166" w:rsidRDefault="00ED2C43" w:rsidP="00B36CC1">
            <w:pPr>
              <w:pStyle w:val="Tabfeldmitte"/>
            </w:pPr>
            <w:r>
              <w:t>spätestens bis 01/2019</w:t>
            </w:r>
          </w:p>
        </w:tc>
      </w:tr>
      <w:tr w:rsidR="00ED2C43" w:rsidRPr="00521166" w14:paraId="458955CF" w14:textId="77777777" w:rsidTr="00B36CC1">
        <w:trPr>
          <w:cantSplit/>
        </w:trPr>
        <w:tc>
          <w:tcPr>
            <w:tcW w:w="2660" w:type="dxa"/>
          </w:tcPr>
          <w:p w14:paraId="3C7349F7" w14:textId="77777777" w:rsidR="00ED2C43" w:rsidRPr="00521166" w:rsidRDefault="00ED2C43" w:rsidP="00B36CC1">
            <w:pPr>
              <w:jc w:val="left"/>
            </w:pPr>
            <w:r>
              <w:t>Verwertung von Bioabfällen</w:t>
            </w:r>
          </w:p>
        </w:tc>
        <w:tc>
          <w:tcPr>
            <w:tcW w:w="8221" w:type="dxa"/>
          </w:tcPr>
          <w:p w14:paraId="2DE96844" w14:textId="77777777" w:rsidR="00ED2C43" w:rsidRDefault="00ED2C43" w:rsidP="00462B2C">
            <w:pPr>
              <w:pStyle w:val="Listenabsatz"/>
              <w:numPr>
                <w:ilvl w:val="0"/>
                <w:numId w:val="5"/>
              </w:numPr>
              <w:spacing w:after="120"/>
              <w:ind w:left="357" w:hanging="357"/>
              <w:contextualSpacing/>
              <w:jc w:val="left"/>
            </w:pPr>
            <w:r>
              <w:t>Weiterhin Unterstützung der Eigenkompostierung</w:t>
            </w:r>
          </w:p>
          <w:p w14:paraId="6E51C2E1" w14:textId="77777777" w:rsidR="00ED2C43" w:rsidRDefault="00ED2C43" w:rsidP="00462B2C">
            <w:pPr>
              <w:pStyle w:val="Listenabsatz"/>
              <w:numPr>
                <w:ilvl w:val="0"/>
                <w:numId w:val="5"/>
              </w:numPr>
              <w:spacing w:after="120"/>
              <w:ind w:left="357" w:hanging="357"/>
              <w:contextualSpacing/>
              <w:jc w:val="left"/>
            </w:pPr>
            <w:r>
              <w:t xml:space="preserve">Beobachtung der Entwicklung der TA-Luft </w:t>
            </w:r>
          </w:p>
          <w:p w14:paraId="51AE2B32" w14:textId="77777777" w:rsidR="00ED2C43" w:rsidRPr="00521166" w:rsidRDefault="00ED2C43" w:rsidP="00FE7127">
            <w:pPr>
              <w:pStyle w:val="Listenabsatz"/>
              <w:spacing w:after="120"/>
              <w:ind w:left="357"/>
              <w:contextualSpacing/>
              <w:jc w:val="left"/>
            </w:pPr>
            <w:r>
              <w:t>(ggf. Prüfung von alternativen Verwertungskonzepten)</w:t>
            </w:r>
          </w:p>
        </w:tc>
        <w:tc>
          <w:tcPr>
            <w:tcW w:w="2552" w:type="dxa"/>
            <w:vAlign w:val="center"/>
          </w:tcPr>
          <w:p w14:paraId="21BC07F0" w14:textId="77777777" w:rsidR="00ED2C43" w:rsidRPr="00521166" w:rsidRDefault="00ED2C43" w:rsidP="00B36CC1">
            <w:pPr>
              <w:pStyle w:val="Tabfeldmitte"/>
            </w:pPr>
            <w:r>
              <w:t>fortlaufend</w:t>
            </w:r>
          </w:p>
        </w:tc>
      </w:tr>
      <w:tr w:rsidR="00ED2C43" w:rsidRPr="00521166" w14:paraId="2FB96DCA" w14:textId="77777777" w:rsidTr="00FE7127">
        <w:trPr>
          <w:cantSplit/>
          <w:trHeight w:val="340"/>
        </w:trPr>
        <w:tc>
          <w:tcPr>
            <w:tcW w:w="2660" w:type="dxa"/>
          </w:tcPr>
          <w:p w14:paraId="40ADB4F3" w14:textId="77777777" w:rsidR="00ED2C43" w:rsidRPr="00521166" w:rsidRDefault="00ED2C43" w:rsidP="00B36CC1">
            <w:pPr>
              <w:jc w:val="left"/>
            </w:pPr>
            <w:r>
              <w:t>Erfassung von Elektro- und Elektronikaltgeräten</w:t>
            </w:r>
          </w:p>
        </w:tc>
        <w:tc>
          <w:tcPr>
            <w:tcW w:w="8221" w:type="dxa"/>
            <w:vAlign w:val="center"/>
          </w:tcPr>
          <w:p w14:paraId="6303A471" w14:textId="77777777" w:rsidR="00ED2C43" w:rsidRPr="00521166" w:rsidRDefault="00ED2C43" w:rsidP="00462B2C">
            <w:pPr>
              <w:pStyle w:val="Listenabsatz"/>
              <w:numPr>
                <w:ilvl w:val="0"/>
                <w:numId w:val="5"/>
              </w:numPr>
              <w:spacing w:after="120"/>
              <w:ind w:left="357" w:hanging="357"/>
              <w:contextualSpacing/>
              <w:jc w:val="left"/>
            </w:pPr>
            <w:r>
              <w:t xml:space="preserve">Umsetzung der gesetzlichen Regelungen </w:t>
            </w:r>
          </w:p>
        </w:tc>
        <w:tc>
          <w:tcPr>
            <w:tcW w:w="2552" w:type="dxa"/>
            <w:vAlign w:val="center"/>
          </w:tcPr>
          <w:p w14:paraId="1DC87EE9" w14:textId="77777777" w:rsidR="00ED2C43" w:rsidRPr="00521166" w:rsidRDefault="00ED2C43" w:rsidP="00B36CC1">
            <w:pPr>
              <w:pStyle w:val="Tabfeldmitte"/>
            </w:pPr>
            <w:r>
              <w:t>2018</w:t>
            </w:r>
          </w:p>
        </w:tc>
      </w:tr>
      <w:tr w:rsidR="00ED2C43" w:rsidRPr="00521166" w14:paraId="75AAF46A" w14:textId="77777777" w:rsidTr="00B36CC1">
        <w:trPr>
          <w:cantSplit/>
          <w:trHeight w:val="36"/>
        </w:trPr>
        <w:tc>
          <w:tcPr>
            <w:tcW w:w="2660" w:type="dxa"/>
          </w:tcPr>
          <w:p w14:paraId="77B59A3F" w14:textId="77777777" w:rsidR="00ED2C43" w:rsidRPr="00657B7C" w:rsidRDefault="00ED2C43" w:rsidP="00B36CC1">
            <w:pPr>
              <w:jc w:val="left"/>
            </w:pPr>
            <w:r>
              <w:t xml:space="preserve">Sperrsammlung und </w:t>
            </w:r>
            <w:r>
              <w:noBreakHyphen/>
              <w:t>behandlung</w:t>
            </w:r>
          </w:p>
        </w:tc>
        <w:tc>
          <w:tcPr>
            <w:tcW w:w="8221" w:type="dxa"/>
            <w:vAlign w:val="center"/>
          </w:tcPr>
          <w:p w14:paraId="0CEB681D" w14:textId="77777777" w:rsidR="00ED2C43" w:rsidRDefault="00ED2C43" w:rsidP="00462B2C">
            <w:pPr>
              <w:pStyle w:val="Listenabsatz"/>
              <w:numPr>
                <w:ilvl w:val="0"/>
                <w:numId w:val="5"/>
              </w:numPr>
              <w:spacing w:after="120"/>
              <w:ind w:left="357" w:hanging="357"/>
              <w:contextualSpacing/>
              <w:jc w:val="left"/>
            </w:pPr>
            <w:r>
              <w:t>Beobachten der Mengenentwicklung des Abrufsystems</w:t>
            </w:r>
          </w:p>
          <w:p w14:paraId="3E05D283" w14:textId="77777777" w:rsidR="00ED2C43" w:rsidRPr="00657B7C" w:rsidRDefault="00ED2C43" w:rsidP="00462B2C">
            <w:pPr>
              <w:pStyle w:val="Listenabsatz"/>
              <w:numPr>
                <w:ilvl w:val="0"/>
                <w:numId w:val="5"/>
              </w:numPr>
              <w:spacing w:after="120"/>
              <w:ind w:left="357" w:hanging="357"/>
              <w:contextualSpacing/>
              <w:jc w:val="left"/>
            </w:pPr>
            <w:r>
              <w:t xml:space="preserve">Beobachten der Entwicklung des Altholzmarktes </w:t>
            </w:r>
          </w:p>
        </w:tc>
        <w:tc>
          <w:tcPr>
            <w:tcW w:w="2552" w:type="dxa"/>
            <w:vAlign w:val="center"/>
          </w:tcPr>
          <w:p w14:paraId="0069CB5A" w14:textId="77777777" w:rsidR="00ED2C43" w:rsidRPr="00521166" w:rsidRDefault="00ED2C43" w:rsidP="00B36CC1">
            <w:pPr>
              <w:pStyle w:val="Tabfeldmitte"/>
            </w:pPr>
            <w:r>
              <w:t>Fortlaufend</w:t>
            </w:r>
          </w:p>
        </w:tc>
      </w:tr>
      <w:tr w:rsidR="00ED2C43" w:rsidRPr="00521166" w14:paraId="7E023533" w14:textId="77777777" w:rsidTr="00B36CC1">
        <w:trPr>
          <w:cantSplit/>
          <w:trHeight w:val="866"/>
        </w:trPr>
        <w:tc>
          <w:tcPr>
            <w:tcW w:w="2660" w:type="dxa"/>
          </w:tcPr>
          <w:p w14:paraId="3A6F739B" w14:textId="77777777" w:rsidR="00ED2C43" w:rsidRPr="00521166" w:rsidRDefault="00ED2C43" w:rsidP="00B36CC1">
            <w:pPr>
              <w:jc w:val="left"/>
            </w:pPr>
            <w:r>
              <w:t>Kommunale Eigenverwertung</w:t>
            </w:r>
          </w:p>
        </w:tc>
        <w:tc>
          <w:tcPr>
            <w:tcW w:w="8221" w:type="dxa"/>
            <w:vAlign w:val="center"/>
          </w:tcPr>
          <w:p w14:paraId="60B2D527" w14:textId="77777777" w:rsidR="00ED2C43" w:rsidRDefault="00ED2C43" w:rsidP="00462B2C">
            <w:pPr>
              <w:pStyle w:val="Listenabsatz"/>
              <w:numPr>
                <w:ilvl w:val="0"/>
                <w:numId w:val="5"/>
              </w:numPr>
              <w:spacing w:after="120"/>
              <w:ind w:left="357" w:hanging="357"/>
              <w:contextualSpacing/>
              <w:jc w:val="left"/>
            </w:pPr>
            <w:r>
              <w:t xml:space="preserve">Prüfen der PPK-Verwertung für den Gesamtkreis durch die ABI KW GmbH </w:t>
            </w:r>
          </w:p>
          <w:p w14:paraId="47A81CD3" w14:textId="77777777" w:rsidR="00ED2C43" w:rsidRPr="00521166" w:rsidRDefault="00ED2C43" w:rsidP="00462B2C">
            <w:pPr>
              <w:pStyle w:val="Listenabsatz"/>
              <w:numPr>
                <w:ilvl w:val="0"/>
                <w:numId w:val="5"/>
              </w:numPr>
              <w:spacing w:after="120"/>
              <w:ind w:left="357" w:hanging="357"/>
              <w:contextualSpacing/>
              <w:jc w:val="left"/>
            </w:pPr>
            <w:r>
              <w:t>Prüfen</w:t>
            </w:r>
            <w:r w:rsidRPr="00766CF7">
              <w:t xml:space="preserve">, ob infolge der Verwertung der optierten Geräte </w:t>
            </w:r>
            <w:r>
              <w:t>weiterhin Erlöse generiert werden können</w:t>
            </w:r>
          </w:p>
        </w:tc>
        <w:tc>
          <w:tcPr>
            <w:tcW w:w="2552" w:type="dxa"/>
            <w:vAlign w:val="center"/>
          </w:tcPr>
          <w:p w14:paraId="17669476" w14:textId="77777777" w:rsidR="00ED2C43" w:rsidRDefault="00ED2C43" w:rsidP="00B36CC1">
            <w:pPr>
              <w:pStyle w:val="Tabfeldmitte"/>
            </w:pPr>
            <w:r>
              <w:t>Bis 2023</w:t>
            </w:r>
          </w:p>
          <w:p w14:paraId="555A231F" w14:textId="77777777" w:rsidR="00ED2C43" w:rsidRPr="00521166" w:rsidRDefault="00ED2C43" w:rsidP="00B36CC1">
            <w:pPr>
              <w:pStyle w:val="Tabfeldmitte"/>
            </w:pPr>
            <w:r>
              <w:t>Innerhalb des Optierungszeitraumes</w:t>
            </w:r>
          </w:p>
        </w:tc>
      </w:tr>
      <w:tr w:rsidR="00ED2C43" w:rsidRPr="00521166" w14:paraId="3129AB47" w14:textId="77777777" w:rsidTr="00FE7127">
        <w:trPr>
          <w:cantSplit/>
        </w:trPr>
        <w:tc>
          <w:tcPr>
            <w:tcW w:w="2660" w:type="dxa"/>
          </w:tcPr>
          <w:p w14:paraId="35BFD6AC" w14:textId="77777777" w:rsidR="00ED2C43" w:rsidRPr="00521166" w:rsidRDefault="00ED2C43" w:rsidP="00B36CC1">
            <w:pPr>
              <w:jc w:val="left"/>
            </w:pPr>
            <w:r>
              <w:t>Kalkulationsgrundlagen der Entsorgungskosten</w:t>
            </w:r>
          </w:p>
        </w:tc>
        <w:tc>
          <w:tcPr>
            <w:tcW w:w="8221" w:type="dxa"/>
            <w:vAlign w:val="center"/>
          </w:tcPr>
          <w:p w14:paraId="1B9B42C1" w14:textId="77777777" w:rsidR="00ED2C43" w:rsidRPr="00521166" w:rsidRDefault="00ED2C43" w:rsidP="00462B2C">
            <w:pPr>
              <w:pStyle w:val="Listenabsatz"/>
              <w:numPr>
                <w:ilvl w:val="0"/>
                <w:numId w:val="5"/>
              </w:numPr>
              <w:spacing w:after="120"/>
              <w:ind w:left="357" w:hanging="357"/>
              <w:contextualSpacing/>
              <w:jc w:val="left"/>
            </w:pPr>
            <w:r w:rsidRPr="00DA74DA">
              <w:t>Überprüfung des vorzuhaltenden Mindestvolumens für Restabfall und Bioabfall</w:t>
            </w:r>
          </w:p>
        </w:tc>
        <w:tc>
          <w:tcPr>
            <w:tcW w:w="2552" w:type="dxa"/>
            <w:vAlign w:val="center"/>
          </w:tcPr>
          <w:p w14:paraId="2E5C976B" w14:textId="77777777" w:rsidR="00ED2C43" w:rsidRPr="00521166" w:rsidRDefault="00ED2C43" w:rsidP="00B36CC1">
            <w:pPr>
              <w:pStyle w:val="Tabfeldmitte"/>
            </w:pPr>
            <w:r>
              <w:t>fortlaufend</w:t>
            </w:r>
          </w:p>
        </w:tc>
      </w:tr>
      <w:tr w:rsidR="00ED2C43" w:rsidRPr="00521166" w14:paraId="1DC1F384" w14:textId="77777777" w:rsidTr="00B36CC1">
        <w:trPr>
          <w:cantSplit/>
        </w:trPr>
        <w:tc>
          <w:tcPr>
            <w:tcW w:w="2660" w:type="dxa"/>
          </w:tcPr>
          <w:p w14:paraId="269CA09B" w14:textId="67877618" w:rsidR="00ED2C43" w:rsidRPr="00521166" w:rsidRDefault="00ED2C43" w:rsidP="00B36CC1">
            <w:pPr>
              <w:jc w:val="left"/>
            </w:pPr>
            <w:r>
              <w:t>Restabfallentsorgung</w:t>
            </w:r>
          </w:p>
        </w:tc>
        <w:tc>
          <w:tcPr>
            <w:tcW w:w="8221" w:type="dxa"/>
            <w:vAlign w:val="center"/>
          </w:tcPr>
          <w:p w14:paraId="21E10E47" w14:textId="52CA5786" w:rsidR="00ED2C43" w:rsidRPr="00521166" w:rsidRDefault="00ED2C43" w:rsidP="00462B2C">
            <w:pPr>
              <w:pStyle w:val="Listenabsatz"/>
              <w:numPr>
                <w:ilvl w:val="0"/>
                <w:numId w:val="5"/>
              </w:numPr>
              <w:spacing w:after="120"/>
              <w:ind w:left="357" w:hanging="357"/>
              <w:contextualSpacing/>
              <w:jc w:val="left"/>
            </w:pPr>
            <w:r>
              <w:t xml:space="preserve">Zeitnahe </w:t>
            </w:r>
            <w:r w:rsidR="00517BA7">
              <w:t>Eruierung möglicher Optionen für die Restabfallbehandlung des gesamten Landkreises ab Juni 2025</w:t>
            </w:r>
          </w:p>
        </w:tc>
        <w:tc>
          <w:tcPr>
            <w:tcW w:w="2552" w:type="dxa"/>
            <w:vAlign w:val="center"/>
          </w:tcPr>
          <w:p w14:paraId="51ED7583" w14:textId="5D211152" w:rsidR="00ED2C43" w:rsidRPr="00521166" w:rsidRDefault="00517BA7" w:rsidP="00B36CC1">
            <w:pPr>
              <w:pStyle w:val="Tabfeldmitte"/>
            </w:pPr>
            <w:r>
              <w:t xml:space="preserve">spätestens bis </w:t>
            </w:r>
            <w:r w:rsidR="00ED2C43">
              <w:t>2023</w:t>
            </w:r>
          </w:p>
        </w:tc>
      </w:tr>
    </w:tbl>
    <w:p w14:paraId="34A7C906" w14:textId="77777777" w:rsidR="007D0B54" w:rsidRPr="00521166" w:rsidRDefault="007D0B54" w:rsidP="007D0B54">
      <w:pPr>
        <w:rPr>
          <w:lang w:eastAsia="de-DE"/>
        </w:rPr>
      </w:pPr>
    </w:p>
    <w:p w14:paraId="23D7BC41" w14:textId="77777777" w:rsidR="007D0B54" w:rsidRPr="00521166" w:rsidRDefault="007D0B54" w:rsidP="007D0B54">
      <w:pPr>
        <w:rPr>
          <w:lang w:eastAsia="de-DE"/>
        </w:rPr>
        <w:sectPr w:rsidR="007D0B54" w:rsidRPr="00521166" w:rsidSect="00B506B4">
          <w:headerReference w:type="even" r:id="rId51"/>
          <w:headerReference w:type="default" r:id="rId52"/>
          <w:headerReference w:type="first" r:id="rId53"/>
          <w:pgSz w:w="16838" w:h="11906" w:orient="landscape" w:code="9"/>
          <w:pgMar w:top="2608" w:right="851" w:bottom="1134" w:left="2495" w:header="1474" w:footer="709" w:gutter="0"/>
          <w:cols w:space="708"/>
          <w:docGrid w:linePitch="360"/>
        </w:sectPr>
      </w:pPr>
    </w:p>
    <w:p w14:paraId="265DD19F" w14:textId="77777777" w:rsidR="009650B2" w:rsidRPr="009C2C17" w:rsidRDefault="009650B2" w:rsidP="00F47FA5">
      <w:pPr>
        <w:pStyle w:val="berschrift1"/>
        <w:pageBreakBefore/>
      </w:pPr>
      <w:bookmarkStart w:id="351" w:name="_Toc485830577"/>
      <w:bookmarkStart w:id="352" w:name="_Toc492394290"/>
      <w:bookmarkStart w:id="353" w:name="_Toc507599015"/>
      <w:r w:rsidRPr="009C2C17">
        <w:lastRenderedPageBreak/>
        <w:t>Anhang</w:t>
      </w:r>
      <w:bookmarkEnd w:id="351"/>
      <w:bookmarkEnd w:id="352"/>
      <w:bookmarkEnd w:id="353"/>
    </w:p>
    <w:p w14:paraId="783F8997" w14:textId="77777777" w:rsidR="00423147" w:rsidRPr="009C2C17" w:rsidRDefault="00423147" w:rsidP="00423147">
      <w:pPr>
        <w:rPr>
          <w:lang w:eastAsia="de-DE"/>
        </w:rPr>
      </w:pPr>
    </w:p>
    <w:p w14:paraId="20898F30" w14:textId="77777777" w:rsidR="003B468B" w:rsidRDefault="0007060C">
      <w:pPr>
        <w:pStyle w:val="Abbildungsverzeichnis"/>
        <w:tabs>
          <w:tab w:val="right" w:leader="dot" w:pos="8550"/>
        </w:tabs>
        <w:rPr>
          <w:rFonts w:asciiTheme="minorHAnsi" w:eastAsiaTheme="minorEastAsia" w:hAnsiTheme="minorHAnsi" w:cstheme="minorBidi"/>
          <w:noProof/>
          <w:lang w:eastAsia="de-DE"/>
        </w:rPr>
      </w:pPr>
      <w:r>
        <w:rPr>
          <w:lang w:eastAsia="de-DE"/>
        </w:rPr>
        <w:fldChar w:fldCharType="begin"/>
      </w:r>
      <w:r>
        <w:rPr>
          <w:lang w:eastAsia="de-DE"/>
        </w:rPr>
        <w:instrText xml:space="preserve"> TOC \h \z \c "Anhang" </w:instrText>
      </w:r>
      <w:r>
        <w:rPr>
          <w:lang w:eastAsia="de-DE"/>
        </w:rPr>
        <w:fldChar w:fldCharType="separate"/>
      </w:r>
      <w:hyperlink w:anchor="_Toc507599058" w:history="1">
        <w:r w:rsidR="003B468B" w:rsidRPr="00DF315D">
          <w:rPr>
            <w:rStyle w:val="Hyperlink"/>
            <w:noProof/>
          </w:rPr>
          <w:t>Anhang 12</w:t>
        </w:r>
        <w:r w:rsidR="003B468B" w:rsidRPr="00DF315D">
          <w:rPr>
            <w:rStyle w:val="Hyperlink"/>
            <w:noProof/>
          </w:rPr>
          <w:noBreakHyphen/>
          <w:t xml:space="preserve">1: </w:t>
        </w:r>
        <w:r w:rsidR="003B468B">
          <w:rPr>
            <w:rFonts w:asciiTheme="minorHAnsi" w:eastAsiaTheme="minorEastAsia" w:hAnsiTheme="minorHAnsi" w:cstheme="minorBidi"/>
            <w:noProof/>
            <w:lang w:eastAsia="de-DE"/>
          </w:rPr>
          <w:tab/>
        </w:r>
        <w:r w:rsidR="003B468B" w:rsidRPr="00DF315D">
          <w:rPr>
            <w:rStyle w:val="Hyperlink"/>
            <w:noProof/>
          </w:rPr>
          <w:t>Flächennutzung im Landkreis Anhalt-Bitterfeld und im Land Sachsen-Anhalt im Jahr 2015 [StaLA LSA (1)]</w:t>
        </w:r>
        <w:r w:rsidR="003B468B">
          <w:rPr>
            <w:noProof/>
            <w:webHidden/>
          </w:rPr>
          <w:tab/>
        </w:r>
        <w:r w:rsidR="003B468B">
          <w:rPr>
            <w:noProof/>
            <w:webHidden/>
          </w:rPr>
          <w:fldChar w:fldCharType="begin"/>
        </w:r>
        <w:r w:rsidR="003B468B">
          <w:rPr>
            <w:noProof/>
            <w:webHidden/>
          </w:rPr>
          <w:instrText xml:space="preserve"> PAGEREF _Toc507599058 \h </w:instrText>
        </w:r>
        <w:r w:rsidR="003B468B">
          <w:rPr>
            <w:noProof/>
            <w:webHidden/>
          </w:rPr>
        </w:r>
        <w:r w:rsidR="003B468B">
          <w:rPr>
            <w:noProof/>
            <w:webHidden/>
          </w:rPr>
          <w:fldChar w:fldCharType="separate"/>
        </w:r>
        <w:r w:rsidR="00853A0A">
          <w:rPr>
            <w:noProof/>
            <w:webHidden/>
          </w:rPr>
          <w:t>86</w:t>
        </w:r>
        <w:r w:rsidR="003B468B">
          <w:rPr>
            <w:noProof/>
            <w:webHidden/>
          </w:rPr>
          <w:fldChar w:fldCharType="end"/>
        </w:r>
      </w:hyperlink>
    </w:p>
    <w:p w14:paraId="5846DE5B"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59" w:history="1">
        <w:r w:rsidR="003B468B" w:rsidRPr="00DF315D">
          <w:rPr>
            <w:rStyle w:val="Hyperlink"/>
            <w:noProof/>
          </w:rPr>
          <w:t>Anhang 12</w:t>
        </w:r>
        <w:r w:rsidR="003B468B" w:rsidRPr="00DF315D">
          <w:rPr>
            <w:rStyle w:val="Hyperlink"/>
            <w:noProof/>
          </w:rPr>
          <w:noBreakHyphen/>
          <w:t xml:space="preserve">2: </w:t>
        </w:r>
        <w:r w:rsidR="003B468B">
          <w:rPr>
            <w:rFonts w:asciiTheme="minorHAnsi" w:eastAsiaTheme="minorEastAsia" w:hAnsiTheme="minorHAnsi" w:cstheme="minorBidi"/>
            <w:noProof/>
            <w:lang w:eastAsia="de-DE"/>
          </w:rPr>
          <w:tab/>
        </w:r>
        <w:r w:rsidR="003B468B" w:rsidRPr="00DF315D">
          <w:rPr>
            <w:rStyle w:val="Hyperlink"/>
            <w:noProof/>
          </w:rPr>
          <w:t>Einwohnerzahlen (per 31.12.) und Einwohnerdichte im Landkreis Anhalt-Bitterfeld im Zeitraum 2011 bis 2015 und Prognose bis zum Jahr 2027</w:t>
        </w:r>
        <w:r w:rsidR="003B468B">
          <w:rPr>
            <w:noProof/>
            <w:webHidden/>
          </w:rPr>
          <w:tab/>
        </w:r>
        <w:r w:rsidR="003B468B">
          <w:rPr>
            <w:noProof/>
            <w:webHidden/>
          </w:rPr>
          <w:fldChar w:fldCharType="begin"/>
        </w:r>
        <w:r w:rsidR="003B468B">
          <w:rPr>
            <w:noProof/>
            <w:webHidden/>
          </w:rPr>
          <w:instrText xml:space="preserve"> PAGEREF _Toc507599059 \h </w:instrText>
        </w:r>
        <w:r w:rsidR="003B468B">
          <w:rPr>
            <w:noProof/>
            <w:webHidden/>
          </w:rPr>
        </w:r>
        <w:r w:rsidR="003B468B">
          <w:rPr>
            <w:noProof/>
            <w:webHidden/>
          </w:rPr>
          <w:fldChar w:fldCharType="separate"/>
        </w:r>
        <w:r w:rsidR="00853A0A">
          <w:rPr>
            <w:noProof/>
            <w:webHidden/>
          </w:rPr>
          <w:t>87</w:t>
        </w:r>
        <w:r w:rsidR="003B468B">
          <w:rPr>
            <w:noProof/>
            <w:webHidden/>
          </w:rPr>
          <w:fldChar w:fldCharType="end"/>
        </w:r>
      </w:hyperlink>
    </w:p>
    <w:p w14:paraId="31CD328F"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60" w:history="1">
        <w:r w:rsidR="003B468B" w:rsidRPr="00DF315D">
          <w:rPr>
            <w:rStyle w:val="Hyperlink"/>
            <w:noProof/>
          </w:rPr>
          <w:t>Anhang 12</w:t>
        </w:r>
        <w:r w:rsidR="003B468B" w:rsidRPr="00DF315D">
          <w:rPr>
            <w:rStyle w:val="Hyperlink"/>
            <w:noProof/>
          </w:rPr>
          <w:noBreakHyphen/>
          <w:t xml:space="preserve">3: </w:t>
        </w:r>
        <w:r w:rsidR="003B468B">
          <w:rPr>
            <w:rFonts w:asciiTheme="minorHAnsi" w:eastAsiaTheme="minorEastAsia" w:hAnsiTheme="minorHAnsi" w:cstheme="minorBidi"/>
            <w:noProof/>
            <w:lang w:eastAsia="de-DE"/>
          </w:rPr>
          <w:tab/>
        </w:r>
        <w:r w:rsidR="003B468B" w:rsidRPr="00DF315D">
          <w:rPr>
            <w:rStyle w:val="Hyperlink"/>
            <w:noProof/>
          </w:rPr>
          <w:t>Gemeindegrößenklassen, Datenbasis: Einwohner nach Gemeinde Stand zum 31.12.2015</w:t>
        </w:r>
        <w:r w:rsidR="003B468B">
          <w:rPr>
            <w:noProof/>
            <w:webHidden/>
          </w:rPr>
          <w:tab/>
        </w:r>
        <w:r w:rsidR="003B468B">
          <w:rPr>
            <w:noProof/>
            <w:webHidden/>
          </w:rPr>
          <w:fldChar w:fldCharType="begin"/>
        </w:r>
        <w:r w:rsidR="003B468B">
          <w:rPr>
            <w:noProof/>
            <w:webHidden/>
          </w:rPr>
          <w:instrText xml:space="preserve"> PAGEREF _Toc507599060 \h </w:instrText>
        </w:r>
        <w:r w:rsidR="003B468B">
          <w:rPr>
            <w:noProof/>
            <w:webHidden/>
          </w:rPr>
        </w:r>
        <w:r w:rsidR="003B468B">
          <w:rPr>
            <w:noProof/>
            <w:webHidden/>
          </w:rPr>
          <w:fldChar w:fldCharType="separate"/>
        </w:r>
        <w:r w:rsidR="00853A0A">
          <w:rPr>
            <w:noProof/>
            <w:webHidden/>
          </w:rPr>
          <w:t>88</w:t>
        </w:r>
        <w:r w:rsidR="003B468B">
          <w:rPr>
            <w:noProof/>
            <w:webHidden/>
          </w:rPr>
          <w:fldChar w:fldCharType="end"/>
        </w:r>
      </w:hyperlink>
    </w:p>
    <w:p w14:paraId="28196833"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61" w:history="1">
        <w:r w:rsidR="003B468B" w:rsidRPr="00DF315D">
          <w:rPr>
            <w:rStyle w:val="Hyperlink"/>
            <w:noProof/>
          </w:rPr>
          <w:t>Anhang 12</w:t>
        </w:r>
        <w:r w:rsidR="003B468B" w:rsidRPr="00DF315D">
          <w:rPr>
            <w:rStyle w:val="Hyperlink"/>
            <w:noProof/>
          </w:rPr>
          <w:noBreakHyphen/>
          <w:t xml:space="preserve">4: </w:t>
        </w:r>
        <w:r w:rsidR="003B468B">
          <w:rPr>
            <w:rFonts w:asciiTheme="minorHAnsi" w:eastAsiaTheme="minorEastAsia" w:hAnsiTheme="minorHAnsi" w:cstheme="minorBidi"/>
            <w:noProof/>
            <w:lang w:eastAsia="de-DE"/>
          </w:rPr>
          <w:tab/>
        </w:r>
        <w:r w:rsidR="003B468B" w:rsidRPr="00DF315D">
          <w:rPr>
            <w:rStyle w:val="Hyperlink"/>
            <w:noProof/>
          </w:rPr>
          <w:t>Sozialversicherungspflichtig Beschäftigte am Arbeitsort im Landkreis Anhalt-Bitterfeld und Land Sachsen-Anhalt (Stand 30.06.2016) [StaLA LSA (3)]</w:t>
        </w:r>
        <w:r w:rsidR="003B468B">
          <w:rPr>
            <w:noProof/>
            <w:webHidden/>
          </w:rPr>
          <w:tab/>
        </w:r>
        <w:r w:rsidR="003B468B">
          <w:rPr>
            <w:noProof/>
            <w:webHidden/>
          </w:rPr>
          <w:fldChar w:fldCharType="begin"/>
        </w:r>
        <w:r w:rsidR="003B468B">
          <w:rPr>
            <w:noProof/>
            <w:webHidden/>
          </w:rPr>
          <w:instrText xml:space="preserve"> PAGEREF _Toc507599061 \h </w:instrText>
        </w:r>
        <w:r w:rsidR="003B468B">
          <w:rPr>
            <w:noProof/>
            <w:webHidden/>
          </w:rPr>
        </w:r>
        <w:r w:rsidR="003B468B">
          <w:rPr>
            <w:noProof/>
            <w:webHidden/>
          </w:rPr>
          <w:fldChar w:fldCharType="separate"/>
        </w:r>
        <w:r w:rsidR="00853A0A">
          <w:rPr>
            <w:noProof/>
            <w:webHidden/>
          </w:rPr>
          <w:t>88</w:t>
        </w:r>
        <w:r w:rsidR="003B468B">
          <w:rPr>
            <w:noProof/>
            <w:webHidden/>
          </w:rPr>
          <w:fldChar w:fldCharType="end"/>
        </w:r>
      </w:hyperlink>
    </w:p>
    <w:p w14:paraId="71BF349B"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62" w:history="1">
        <w:r w:rsidR="003B468B" w:rsidRPr="00DF315D">
          <w:rPr>
            <w:rStyle w:val="Hyperlink"/>
            <w:noProof/>
          </w:rPr>
          <w:t>Anhang 12</w:t>
        </w:r>
        <w:r w:rsidR="003B468B" w:rsidRPr="00DF315D">
          <w:rPr>
            <w:rStyle w:val="Hyperlink"/>
            <w:noProof/>
          </w:rPr>
          <w:noBreakHyphen/>
          <w:t>5:</w:t>
        </w:r>
        <w:r w:rsidR="003B468B">
          <w:rPr>
            <w:rFonts w:asciiTheme="minorHAnsi" w:eastAsiaTheme="minorEastAsia" w:hAnsiTheme="minorHAnsi" w:cstheme="minorBidi"/>
            <w:noProof/>
            <w:lang w:eastAsia="de-DE"/>
          </w:rPr>
          <w:tab/>
        </w:r>
        <w:r w:rsidR="003B468B" w:rsidRPr="00DF315D">
          <w:rPr>
            <w:rStyle w:val="Hyperlink"/>
            <w:noProof/>
          </w:rPr>
          <w:t>Behälterbestand und Behälterentleerungen für Restabfall (private Haushalten) im Landkreis Anhalt-Bitterfeld im Jahr 2016</w:t>
        </w:r>
        <w:r w:rsidR="003B468B">
          <w:rPr>
            <w:noProof/>
            <w:webHidden/>
          </w:rPr>
          <w:tab/>
        </w:r>
        <w:r w:rsidR="003B468B">
          <w:rPr>
            <w:noProof/>
            <w:webHidden/>
          </w:rPr>
          <w:fldChar w:fldCharType="begin"/>
        </w:r>
        <w:r w:rsidR="003B468B">
          <w:rPr>
            <w:noProof/>
            <w:webHidden/>
          </w:rPr>
          <w:instrText xml:space="preserve"> PAGEREF _Toc507599062 \h </w:instrText>
        </w:r>
        <w:r w:rsidR="003B468B">
          <w:rPr>
            <w:noProof/>
            <w:webHidden/>
          </w:rPr>
        </w:r>
        <w:r w:rsidR="003B468B">
          <w:rPr>
            <w:noProof/>
            <w:webHidden/>
          </w:rPr>
          <w:fldChar w:fldCharType="separate"/>
        </w:r>
        <w:r w:rsidR="00853A0A">
          <w:rPr>
            <w:noProof/>
            <w:webHidden/>
          </w:rPr>
          <w:t>89</w:t>
        </w:r>
        <w:r w:rsidR="003B468B">
          <w:rPr>
            <w:noProof/>
            <w:webHidden/>
          </w:rPr>
          <w:fldChar w:fldCharType="end"/>
        </w:r>
      </w:hyperlink>
    </w:p>
    <w:p w14:paraId="4F521478"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63" w:history="1">
        <w:r w:rsidR="003B468B" w:rsidRPr="00DF315D">
          <w:rPr>
            <w:rStyle w:val="Hyperlink"/>
            <w:noProof/>
          </w:rPr>
          <w:t>Anhang 12</w:t>
        </w:r>
        <w:r w:rsidR="003B468B" w:rsidRPr="00DF315D">
          <w:rPr>
            <w:rStyle w:val="Hyperlink"/>
            <w:noProof/>
          </w:rPr>
          <w:noBreakHyphen/>
          <w:t>6:</w:t>
        </w:r>
        <w:r w:rsidR="003B468B">
          <w:rPr>
            <w:rFonts w:asciiTheme="minorHAnsi" w:eastAsiaTheme="minorEastAsia" w:hAnsiTheme="minorHAnsi" w:cstheme="minorBidi"/>
            <w:noProof/>
            <w:lang w:eastAsia="de-DE"/>
          </w:rPr>
          <w:tab/>
        </w:r>
        <w:r w:rsidR="003B468B" w:rsidRPr="00DF315D">
          <w:rPr>
            <w:rStyle w:val="Hyperlink"/>
            <w:noProof/>
          </w:rPr>
          <w:t>Behälterbestand und Behälterentleerungen für Bioabfall im Landkreis Anhalt-Bitterfeld im Jahr 2016</w:t>
        </w:r>
        <w:r w:rsidR="003B468B">
          <w:rPr>
            <w:noProof/>
            <w:webHidden/>
          </w:rPr>
          <w:tab/>
        </w:r>
        <w:r w:rsidR="003B468B">
          <w:rPr>
            <w:noProof/>
            <w:webHidden/>
          </w:rPr>
          <w:fldChar w:fldCharType="begin"/>
        </w:r>
        <w:r w:rsidR="003B468B">
          <w:rPr>
            <w:noProof/>
            <w:webHidden/>
          </w:rPr>
          <w:instrText xml:space="preserve"> PAGEREF _Toc507599063 \h </w:instrText>
        </w:r>
        <w:r w:rsidR="003B468B">
          <w:rPr>
            <w:noProof/>
            <w:webHidden/>
          </w:rPr>
        </w:r>
        <w:r w:rsidR="003B468B">
          <w:rPr>
            <w:noProof/>
            <w:webHidden/>
          </w:rPr>
          <w:fldChar w:fldCharType="separate"/>
        </w:r>
        <w:r w:rsidR="00853A0A">
          <w:rPr>
            <w:noProof/>
            <w:webHidden/>
          </w:rPr>
          <w:t>90</w:t>
        </w:r>
        <w:r w:rsidR="003B468B">
          <w:rPr>
            <w:noProof/>
            <w:webHidden/>
          </w:rPr>
          <w:fldChar w:fldCharType="end"/>
        </w:r>
      </w:hyperlink>
    </w:p>
    <w:p w14:paraId="1AE82AAB"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64" w:history="1">
        <w:r w:rsidR="003B468B" w:rsidRPr="00DF315D">
          <w:rPr>
            <w:rStyle w:val="Hyperlink"/>
            <w:noProof/>
          </w:rPr>
          <w:t>Anhang 12</w:t>
        </w:r>
        <w:r w:rsidR="003B468B" w:rsidRPr="00DF315D">
          <w:rPr>
            <w:rStyle w:val="Hyperlink"/>
            <w:noProof/>
          </w:rPr>
          <w:noBreakHyphen/>
          <w:t xml:space="preserve">7: </w:t>
        </w:r>
        <w:r w:rsidR="003B468B">
          <w:rPr>
            <w:rFonts w:asciiTheme="minorHAnsi" w:eastAsiaTheme="minorEastAsia" w:hAnsiTheme="minorHAnsi" w:cstheme="minorBidi"/>
            <w:noProof/>
            <w:lang w:eastAsia="de-DE"/>
          </w:rPr>
          <w:tab/>
        </w:r>
        <w:r w:rsidR="003B468B" w:rsidRPr="00DF315D">
          <w:rPr>
            <w:rStyle w:val="Hyperlink"/>
            <w:noProof/>
          </w:rPr>
          <w:t>Abfallmengenentwicklung im Landkreis Anhalt-Bitterfeld im Zeitraum 2011 bis 2016</w:t>
        </w:r>
        <w:r w:rsidR="003B468B">
          <w:rPr>
            <w:noProof/>
            <w:webHidden/>
          </w:rPr>
          <w:tab/>
        </w:r>
        <w:r w:rsidR="003B468B">
          <w:rPr>
            <w:noProof/>
            <w:webHidden/>
          </w:rPr>
          <w:fldChar w:fldCharType="begin"/>
        </w:r>
        <w:r w:rsidR="003B468B">
          <w:rPr>
            <w:noProof/>
            <w:webHidden/>
          </w:rPr>
          <w:instrText xml:space="preserve"> PAGEREF _Toc507599064 \h </w:instrText>
        </w:r>
        <w:r w:rsidR="003B468B">
          <w:rPr>
            <w:noProof/>
            <w:webHidden/>
          </w:rPr>
        </w:r>
        <w:r w:rsidR="003B468B">
          <w:rPr>
            <w:noProof/>
            <w:webHidden/>
          </w:rPr>
          <w:fldChar w:fldCharType="separate"/>
        </w:r>
        <w:r w:rsidR="00853A0A">
          <w:rPr>
            <w:noProof/>
            <w:webHidden/>
          </w:rPr>
          <w:t>91</w:t>
        </w:r>
        <w:r w:rsidR="003B468B">
          <w:rPr>
            <w:noProof/>
            <w:webHidden/>
          </w:rPr>
          <w:fldChar w:fldCharType="end"/>
        </w:r>
      </w:hyperlink>
    </w:p>
    <w:p w14:paraId="57B9AB40" w14:textId="77777777" w:rsidR="003B468B" w:rsidRDefault="006C1668">
      <w:pPr>
        <w:pStyle w:val="Abbildungsverzeichnis"/>
        <w:tabs>
          <w:tab w:val="left" w:pos="1991"/>
          <w:tab w:val="right" w:leader="dot" w:pos="8550"/>
        </w:tabs>
        <w:rPr>
          <w:rFonts w:asciiTheme="minorHAnsi" w:eastAsiaTheme="minorEastAsia" w:hAnsiTheme="minorHAnsi" w:cstheme="minorBidi"/>
          <w:noProof/>
          <w:lang w:eastAsia="de-DE"/>
        </w:rPr>
      </w:pPr>
      <w:hyperlink w:anchor="_Toc507599065" w:history="1">
        <w:r w:rsidR="003B468B" w:rsidRPr="00DF315D">
          <w:rPr>
            <w:rStyle w:val="Hyperlink"/>
            <w:noProof/>
          </w:rPr>
          <w:t>Anhang 12</w:t>
        </w:r>
        <w:r w:rsidR="003B468B" w:rsidRPr="00DF315D">
          <w:rPr>
            <w:rStyle w:val="Hyperlink"/>
            <w:noProof/>
          </w:rPr>
          <w:noBreakHyphen/>
          <w:t xml:space="preserve">8: </w:t>
        </w:r>
        <w:r w:rsidR="003B468B">
          <w:rPr>
            <w:rFonts w:asciiTheme="minorHAnsi" w:eastAsiaTheme="minorEastAsia" w:hAnsiTheme="minorHAnsi" w:cstheme="minorBidi"/>
            <w:noProof/>
            <w:lang w:eastAsia="de-DE"/>
          </w:rPr>
          <w:tab/>
        </w:r>
        <w:r w:rsidR="003B468B" w:rsidRPr="00DF315D">
          <w:rPr>
            <w:rStyle w:val="Hyperlink"/>
            <w:noProof/>
          </w:rPr>
          <w:t>Spezifische Erfassungsmenge Biotonne in Abhängigkeit vom Anschlussgrad im Landkreis Anhalt-Bitterfeld</w:t>
        </w:r>
        <w:r w:rsidR="003B468B">
          <w:rPr>
            <w:noProof/>
            <w:webHidden/>
          </w:rPr>
          <w:tab/>
        </w:r>
        <w:r w:rsidR="003B468B">
          <w:rPr>
            <w:noProof/>
            <w:webHidden/>
          </w:rPr>
          <w:fldChar w:fldCharType="begin"/>
        </w:r>
        <w:r w:rsidR="003B468B">
          <w:rPr>
            <w:noProof/>
            <w:webHidden/>
          </w:rPr>
          <w:instrText xml:space="preserve"> PAGEREF _Toc507599065 \h </w:instrText>
        </w:r>
        <w:r w:rsidR="003B468B">
          <w:rPr>
            <w:noProof/>
            <w:webHidden/>
          </w:rPr>
        </w:r>
        <w:r w:rsidR="003B468B">
          <w:rPr>
            <w:noProof/>
            <w:webHidden/>
          </w:rPr>
          <w:fldChar w:fldCharType="separate"/>
        </w:r>
        <w:r w:rsidR="00853A0A">
          <w:rPr>
            <w:noProof/>
            <w:webHidden/>
          </w:rPr>
          <w:t>96</w:t>
        </w:r>
        <w:r w:rsidR="003B468B">
          <w:rPr>
            <w:noProof/>
            <w:webHidden/>
          </w:rPr>
          <w:fldChar w:fldCharType="end"/>
        </w:r>
      </w:hyperlink>
    </w:p>
    <w:p w14:paraId="08EB9AE2"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66" w:history="1">
        <w:r w:rsidR="003B468B" w:rsidRPr="00DF315D">
          <w:rPr>
            <w:rStyle w:val="Hyperlink"/>
            <w:noProof/>
          </w:rPr>
          <w:t>Anhang 12</w:t>
        </w:r>
        <w:r w:rsidR="003B468B" w:rsidRPr="00DF315D">
          <w:rPr>
            <w:rStyle w:val="Hyperlink"/>
            <w:noProof/>
          </w:rPr>
          <w:noBreakHyphen/>
          <w:t xml:space="preserve">9: </w:t>
        </w:r>
        <w:r w:rsidR="003B468B">
          <w:rPr>
            <w:rFonts w:asciiTheme="minorHAnsi" w:eastAsiaTheme="minorEastAsia" w:hAnsiTheme="minorHAnsi" w:cstheme="minorBidi"/>
            <w:noProof/>
            <w:lang w:eastAsia="de-DE"/>
          </w:rPr>
          <w:tab/>
        </w:r>
        <w:r w:rsidR="003B468B" w:rsidRPr="00DF315D">
          <w:rPr>
            <w:rStyle w:val="Hyperlink"/>
            <w:noProof/>
          </w:rPr>
          <w:t>Abfallmengenprognose für die Jahre 2022 und 2027</w:t>
        </w:r>
        <w:r w:rsidR="003B468B">
          <w:rPr>
            <w:noProof/>
            <w:webHidden/>
          </w:rPr>
          <w:tab/>
        </w:r>
        <w:r w:rsidR="003B468B">
          <w:rPr>
            <w:noProof/>
            <w:webHidden/>
          </w:rPr>
          <w:fldChar w:fldCharType="begin"/>
        </w:r>
        <w:r w:rsidR="003B468B">
          <w:rPr>
            <w:noProof/>
            <w:webHidden/>
          </w:rPr>
          <w:instrText xml:space="preserve"> PAGEREF _Toc507599066 \h </w:instrText>
        </w:r>
        <w:r w:rsidR="003B468B">
          <w:rPr>
            <w:noProof/>
            <w:webHidden/>
          </w:rPr>
        </w:r>
        <w:r w:rsidR="003B468B">
          <w:rPr>
            <w:noProof/>
            <w:webHidden/>
          </w:rPr>
          <w:fldChar w:fldCharType="separate"/>
        </w:r>
        <w:r w:rsidR="00853A0A">
          <w:rPr>
            <w:noProof/>
            <w:webHidden/>
          </w:rPr>
          <w:t>97</w:t>
        </w:r>
        <w:r w:rsidR="003B468B">
          <w:rPr>
            <w:noProof/>
            <w:webHidden/>
          </w:rPr>
          <w:fldChar w:fldCharType="end"/>
        </w:r>
      </w:hyperlink>
    </w:p>
    <w:p w14:paraId="51A18167" w14:textId="77777777" w:rsidR="003B468B" w:rsidRDefault="006C1668">
      <w:pPr>
        <w:pStyle w:val="Abbildungsverzeichnis"/>
        <w:tabs>
          <w:tab w:val="left" w:pos="1954"/>
          <w:tab w:val="right" w:leader="dot" w:pos="8550"/>
        </w:tabs>
        <w:rPr>
          <w:rFonts w:asciiTheme="minorHAnsi" w:eastAsiaTheme="minorEastAsia" w:hAnsiTheme="minorHAnsi" w:cstheme="minorBidi"/>
          <w:noProof/>
          <w:lang w:eastAsia="de-DE"/>
        </w:rPr>
      </w:pPr>
      <w:hyperlink w:anchor="_Toc507599067" w:history="1">
        <w:r w:rsidR="003B468B" w:rsidRPr="00DF315D">
          <w:rPr>
            <w:rStyle w:val="Hyperlink"/>
            <w:noProof/>
          </w:rPr>
          <w:t>Anhang 12</w:t>
        </w:r>
        <w:r w:rsidR="003B468B" w:rsidRPr="00DF315D">
          <w:rPr>
            <w:rStyle w:val="Hyperlink"/>
            <w:noProof/>
          </w:rPr>
          <w:noBreakHyphen/>
          <w:t xml:space="preserve">10: </w:t>
        </w:r>
        <w:r w:rsidR="003B468B">
          <w:rPr>
            <w:rFonts w:asciiTheme="minorHAnsi" w:eastAsiaTheme="minorEastAsia" w:hAnsiTheme="minorHAnsi" w:cstheme="minorBidi"/>
            <w:noProof/>
            <w:lang w:eastAsia="de-DE"/>
          </w:rPr>
          <w:tab/>
        </w:r>
        <w:r w:rsidR="003B468B" w:rsidRPr="00DF315D">
          <w:rPr>
            <w:rStyle w:val="Hyperlink"/>
            <w:noProof/>
          </w:rPr>
          <w:t>Erläuterungen zu den Modellen der Mengenteilung bei geteilter Organisations- und Finanzierungsverantwortung einer einheitlichen Wertstofferfassung</w:t>
        </w:r>
        <w:r w:rsidR="003B468B">
          <w:rPr>
            <w:noProof/>
            <w:webHidden/>
          </w:rPr>
          <w:tab/>
        </w:r>
        <w:r w:rsidR="003B468B">
          <w:rPr>
            <w:noProof/>
            <w:webHidden/>
          </w:rPr>
          <w:fldChar w:fldCharType="begin"/>
        </w:r>
        <w:r w:rsidR="003B468B">
          <w:rPr>
            <w:noProof/>
            <w:webHidden/>
          </w:rPr>
          <w:instrText xml:space="preserve"> PAGEREF _Toc507599067 \h </w:instrText>
        </w:r>
        <w:r w:rsidR="003B468B">
          <w:rPr>
            <w:noProof/>
            <w:webHidden/>
          </w:rPr>
        </w:r>
        <w:r w:rsidR="003B468B">
          <w:rPr>
            <w:noProof/>
            <w:webHidden/>
          </w:rPr>
          <w:fldChar w:fldCharType="separate"/>
        </w:r>
        <w:r w:rsidR="00853A0A">
          <w:rPr>
            <w:noProof/>
            <w:webHidden/>
          </w:rPr>
          <w:t>99</w:t>
        </w:r>
        <w:r w:rsidR="003B468B">
          <w:rPr>
            <w:noProof/>
            <w:webHidden/>
          </w:rPr>
          <w:fldChar w:fldCharType="end"/>
        </w:r>
      </w:hyperlink>
    </w:p>
    <w:p w14:paraId="3BEE3A30" w14:textId="77777777" w:rsidR="003B468B" w:rsidRDefault="006C1668">
      <w:pPr>
        <w:pStyle w:val="Abbildungsverzeichnis"/>
        <w:tabs>
          <w:tab w:val="right" w:leader="dot" w:pos="8550"/>
        </w:tabs>
        <w:rPr>
          <w:rFonts w:asciiTheme="minorHAnsi" w:eastAsiaTheme="minorEastAsia" w:hAnsiTheme="minorHAnsi" w:cstheme="minorBidi"/>
          <w:noProof/>
          <w:lang w:eastAsia="de-DE"/>
        </w:rPr>
      </w:pPr>
      <w:hyperlink w:anchor="_Toc507599068" w:history="1">
        <w:r w:rsidR="003B468B" w:rsidRPr="00DF315D">
          <w:rPr>
            <w:rStyle w:val="Hyperlink"/>
            <w:noProof/>
          </w:rPr>
          <w:t>Anhang 12</w:t>
        </w:r>
        <w:r w:rsidR="003B468B" w:rsidRPr="00DF315D">
          <w:rPr>
            <w:rStyle w:val="Hyperlink"/>
            <w:noProof/>
          </w:rPr>
          <w:noBreakHyphen/>
          <w:t xml:space="preserve">11: </w:t>
        </w:r>
        <w:r w:rsidR="003B468B">
          <w:rPr>
            <w:rFonts w:asciiTheme="minorHAnsi" w:eastAsiaTheme="minorEastAsia" w:hAnsiTheme="minorHAnsi" w:cstheme="minorBidi"/>
            <w:noProof/>
            <w:lang w:eastAsia="de-DE"/>
          </w:rPr>
          <w:tab/>
        </w:r>
        <w:r w:rsidR="003B468B" w:rsidRPr="00DF315D">
          <w:rPr>
            <w:rStyle w:val="Hyperlink"/>
            <w:noProof/>
          </w:rPr>
          <w:t>Entwicklung des Anteils der im Holsystem erfassten Sperrmüllmenge in den drei Entsorgungsgebieten des Landkreises Anhalt-Bitterfeld im Zeitraum 2011 bis 2016</w:t>
        </w:r>
        <w:r w:rsidR="003B468B">
          <w:rPr>
            <w:noProof/>
            <w:webHidden/>
          </w:rPr>
          <w:tab/>
        </w:r>
        <w:r w:rsidR="003B468B">
          <w:rPr>
            <w:noProof/>
            <w:webHidden/>
          </w:rPr>
          <w:fldChar w:fldCharType="begin"/>
        </w:r>
        <w:r w:rsidR="003B468B">
          <w:rPr>
            <w:noProof/>
            <w:webHidden/>
          </w:rPr>
          <w:instrText xml:space="preserve"> PAGEREF _Toc507599068 \h </w:instrText>
        </w:r>
        <w:r w:rsidR="003B468B">
          <w:rPr>
            <w:noProof/>
            <w:webHidden/>
          </w:rPr>
        </w:r>
        <w:r w:rsidR="003B468B">
          <w:rPr>
            <w:noProof/>
            <w:webHidden/>
          </w:rPr>
          <w:fldChar w:fldCharType="separate"/>
        </w:r>
        <w:r w:rsidR="00853A0A">
          <w:rPr>
            <w:noProof/>
            <w:webHidden/>
          </w:rPr>
          <w:t>100</w:t>
        </w:r>
        <w:r w:rsidR="003B468B">
          <w:rPr>
            <w:noProof/>
            <w:webHidden/>
          </w:rPr>
          <w:fldChar w:fldCharType="end"/>
        </w:r>
      </w:hyperlink>
    </w:p>
    <w:p w14:paraId="006655F6" w14:textId="77777777" w:rsidR="00423147" w:rsidRPr="009C2C17" w:rsidRDefault="0007060C" w:rsidP="00423147">
      <w:pPr>
        <w:rPr>
          <w:lang w:eastAsia="de-DE"/>
        </w:rPr>
      </w:pPr>
      <w:r>
        <w:rPr>
          <w:lang w:eastAsia="de-DE"/>
        </w:rPr>
        <w:fldChar w:fldCharType="end"/>
      </w:r>
    </w:p>
    <w:p w14:paraId="70FC700B" w14:textId="77777777" w:rsidR="00423147" w:rsidRPr="009C2C17" w:rsidRDefault="00423147" w:rsidP="00423147">
      <w:pPr>
        <w:rPr>
          <w:lang w:eastAsia="de-DE"/>
        </w:rPr>
      </w:pPr>
    </w:p>
    <w:p w14:paraId="1F634040" w14:textId="77777777" w:rsidR="0021661B" w:rsidRPr="009C2C17" w:rsidRDefault="0021661B" w:rsidP="0021661B">
      <w:pPr>
        <w:rPr>
          <w:lang w:eastAsia="de-DE"/>
        </w:rPr>
      </w:pPr>
    </w:p>
    <w:p w14:paraId="3DA4887A" w14:textId="77777777" w:rsidR="00641889" w:rsidRPr="009C2C17" w:rsidRDefault="00641889" w:rsidP="000B15A9">
      <w:pPr>
        <w:pStyle w:val="Beschriftung"/>
        <w:pageBreakBefore/>
        <w:ind w:left="1701" w:hanging="1701"/>
      </w:pPr>
      <w:bookmarkStart w:id="354" w:name="_Ref390416820"/>
      <w:bookmarkStart w:id="355" w:name="_Toc485830607"/>
      <w:bookmarkStart w:id="356" w:name="_Toc492394333"/>
      <w:bookmarkStart w:id="357" w:name="_Toc507599058"/>
      <w:r w:rsidRPr="009C2C17">
        <w:lastRenderedPageBreak/>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1</w:t>
      </w:r>
      <w:r w:rsidR="006C1668">
        <w:rPr>
          <w:noProof/>
        </w:rPr>
        <w:fldChar w:fldCharType="end"/>
      </w:r>
      <w:bookmarkEnd w:id="354"/>
      <w:r w:rsidRPr="009C2C17">
        <w:t xml:space="preserve">: </w:t>
      </w:r>
      <w:r w:rsidRPr="009C2C17">
        <w:tab/>
        <w:t xml:space="preserve">Flächennutzung im Landkreis </w:t>
      </w:r>
      <w:r w:rsidR="000B15A9">
        <w:t>Anhalt-Bitterfeld</w:t>
      </w:r>
      <w:r w:rsidRPr="009C2C17">
        <w:t xml:space="preserve"> und im Land Sachsen-</w:t>
      </w:r>
      <w:r w:rsidR="0079539C" w:rsidRPr="009C2C17">
        <w:t>A</w:t>
      </w:r>
      <w:r w:rsidRPr="009C2C17">
        <w:t>nhalt im Jahr 201</w:t>
      </w:r>
      <w:r w:rsidR="000B15A9">
        <w:t>5</w:t>
      </w:r>
      <w:r w:rsidRPr="009C2C17">
        <w:t xml:space="preserve"> [</w:t>
      </w:r>
      <w:r w:rsidR="000B15A9">
        <w:fldChar w:fldCharType="begin"/>
      </w:r>
      <w:r w:rsidR="000B15A9">
        <w:instrText xml:space="preserve"> REF  StaLALSA1 \h </w:instrText>
      </w:r>
      <w:r w:rsidR="000B15A9">
        <w:fldChar w:fldCharType="separate"/>
      </w:r>
      <w:r w:rsidR="00853A0A" w:rsidRPr="00521166">
        <w:t>StaLA LSA (1)</w:t>
      </w:r>
      <w:r w:rsidR="000B15A9">
        <w:fldChar w:fldCharType="end"/>
      </w:r>
      <w:r w:rsidRPr="009C2C17">
        <w:t>]</w:t>
      </w:r>
      <w:bookmarkEnd w:id="355"/>
      <w:bookmarkEnd w:id="356"/>
      <w:bookmarkEnd w:id="357"/>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18"/>
        <w:gridCol w:w="1643"/>
        <w:gridCol w:w="1643"/>
        <w:gridCol w:w="1286"/>
        <w:gridCol w:w="1286"/>
      </w:tblGrid>
      <w:tr w:rsidR="003C1CCC" w:rsidRPr="009C2C17" w14:paraId="04E4096E" w14:textId="77777777" w:rsidTr="00853D44">
        <w:trPr>
          <w:trHeight w:val="300"/>
        </w:trPr>
        <w:tc>
          <w:tcPr>
            <w:tcW w:w="2918" w:type="dxa"/>
            <w:tcBorders>
              <w:bottom w:val="nil"/>
            </w:tcBorders>
            <w:shd w:val="clear" w:color="auto" w:fill="D9D9D9" w:themeFill="background1" w:themeFillShade="D9"/>
            <w:noWrap/>
            <w:tcMar>
              <w:top w:w="28" w:type="dxa"/>
              <w:bottom w:w="28" w:type="dxa"/>
            </w:tcMar>
            <w:vAlign w:val="center"/>
          </w:tcPr>
          <w:p w14:paraId="6C14971F" w14:textId="77777777" w:rsidR="003C1CCC" w:rsidRPr="009C2C17" w:rsidRDefault="003C1CCC" w:rsidP="00853D44">
            <w:pPr>
              <w:pStyle w:val="Tabfeldmittefett"/>
              <w:spacing w:before="100" w:beforeAutospacing="1" w:after="100" w:afterAutospacing="1"/>
            </w:pPr>
          </w:p>
        </w:tc>
        <w:tc>
          <w:tcPr>
            <w:tcW w:w="3286" w:type="dxa"/>
            <w:gridSpan w:val="2"/>
            <w:tcBorders>
              <w:bottom w:val="nil"/>
            </w:tcBorders>
            <w:shd w:val="clear" w:color="auto" w:fill="D9D9D9" w:themeFill="background1" w:themeFillShade="D9"/>
            <w:noWrap/>
            <w:tcMar>
              <w:top w:w="28" w:type="dxa"/>
              <w:bottom w:w="28" w:type="dxa"/>
            </w:tcMar>
            <w:vAlign w:val="center"/>
          </w:tcPr>
          <w:p w14:paraId="6CF66231" w14:textId="77777777" w:rsidR="003C1CCC" w:rsidRPr="009C2C17" w:rsidRDefault="003C1CCC" w:rsidP="00853D44">
            <w:pPr>
              <w:pStyle w:val="Tabfeldmittefett"/>
              <w:spacing w:before="100" w:beforeAutospacing="1" w:after="100" w:afterAutospacing="1"/>
            </w:pPr>
            <w:r w:rsidRPr="009C2C17">
              <w:t xml:space="preserve">Landkreis </w:t>
            </w:r>
            <w:r w:rsidR="00853D44">
              <w:t>Anhalt-Bitterfeld</w:t>
            </w:r>
          </w:p>
        </w:tc>
        <w:tc>
          <w:tcPr>
            <w:tcW w:w="2572" w:type="dxa"/>
            <w:gridSpan w:val="2"/>
            <w:tcBorders>
              <w:bottom w:val="nil"/>
            </w:tcBorders>
            <w:shd w:val="clear" w:color="auto" w:fill="D9D9D9" w:themeFill="background1" w:themeFillShade="D9"/>
            <w:tcMar>
              <w:top w:w="28" w:type="dxa"/>
              <w:bottom w:w="28" w:type="dxa"/>
            </w:tcMar>
            <w:vAlign w:val="center"/>
          </w:tcPr>
          <w:p w14:paraId="4321DB3A" w14:textId="77777777" w:rsidR="003C1CCC" w:rsidRPr="009C2C17" w:rsidRDefault="003C1CCC" w:rsidP="00853D44">
            <w:pPr>
              <w:pStyle w:val="Tabfeldmittefett"/>
              <w:spacing w:before="100" w:beforeAutospacing="1" w:after="100" w:afterAutospacing="1"/>
            </w:pPr>
            <w:r w:rsidRPr="009C2C17">
              <w:t>Sachsen-Anhalt</w:t>
            </w:r>
          </w:p>
        </w:tc>
      </w:tr>
      <w:tr w:rsidR="00641889" w:rsidRPr="009C2C17" w14:paraId="575EBE05" w14:textId="77777777" w:rsidTr="003075A1">
        <w:trPr>
          <w:trHeight w:val="300"/>
        </w:trPr>
        <w:tc>
          <w:tcPr>
            <w:tcW w:w="2918" w:type="dxa"/>
            <w:tcBorders>
              <w:top w:val="nil"/>
            </w:tcBorders>
            <w:shd w:val="clear" w:color="auto" w:fill="D9D9D9" w:themeFill="background1" w:themeFillShade="D9"/>
            <w:noWrap/>
            <w:tcMar>
              <w:top w:w="28" w:type="dxa"/>
              <w:bottom w:w="28" w:type="dxa"/>
            </w:tcMar>
            <w:vAlign w:val="center"/>
          </w:tcPr>
          <w:p w14:paraId="3B4A6DC5" w14:textId="77777777" w:rsidR="00641889" w:rsidRPr="009C2C17" w:rsidRDefault="00641889" w:rsidP="00853D44">
            <w:pPr>
              <w:pStyle w:val="Tabfeldmitte"/>
              <w:spacing w:before="100" w:beforeAutospacing="1" w:after="100" w:afterAutospacing="1"/>
            </w:pPr>
          </w:p>
        </w:tc>
        <w:tc>
          <w:tcPr>
            <w:tcW w:w="1643" w:type="dxa"/>
            <w:tcBorders>
              <w:top w:val="nil"/>
            </w:tcBorders>
            <w:shd w:val="clear" w:color="auto" w:fill="D9D9D9" w:themeFill="background1" w:themeFillShade="D9"/>
            <w:noWrap/>
            <w:tcMar>
              <w:top w:w="28" w:type="dxa"/>
              <w:bottom w:w="28" w:type="dxa"/>
            </w:tcMar>
            <w:vAlign w:val="center"/>
          </w:tcPr>
          <w:p w14:paraId="3161E9DF" w14:textId="77777777" w:rsidR="00641889" w:rsidRPr="009C2C17" w:rsidRDefault="000B15A9" w:rsidP="00853D44">
            <w:pPr>
              <w:pStyle w:val="Tabfeldmittefett"/>
              <w:spacing w:before="100" w:beforeAutospacing="1" w:after="100" w:afterAutospacing="1"/>
            </w:pPr>
            <w:r>
              <w:t>km²</w:t>
            </w:r>
          </w:p>
        </w:tc>
        <w:tc>
          <w:tcPr>
            <w:tcW w:w="1643" w:type="dxa"/>
            <w:tcBorders>
              <w:top w:val="nil"/>
            </w:tcBorders>
            <w:shd w:val="clear" w:color="auto" w:fill="D9D9D9" w:themeFill="background1" w:themeFillShade="D9"/>
            <w:vAlign w:val="center"/>
          </w:tcPr>
          <w:p w14:paraId="1455D88C" w14:textId="77777777" w:rsidR="00641889" w:rsidRPr="009C2C17" w:rsidRDefault="00641889" w:rsidP="00853D44">
            <w:pPr>
              <w:pStyle w:val="Tabfeldmittefett"/>
              <w:spacing w:before="100" w:beforeAutospacing="1" w:after="100" w:afterAutospacing="1"/>
            </w:pPr>
            <w:r w:rsidRPr="009C2C17">
              <w:t>%</w:t>
            </w:r>
          </w:p>
        </w:tc>
        <w:tc>
          <w:tcPr>
            <w:tcW w:w="1286" w:type="dxa"/>
            <w:tcBorders>
              <w:top w:val="nil"/>
            </w:tcBorders>
            <w:shd w:val="clear" w:color="auto" w:fill="D9D9D9" w:themeFill="background1" w:themeFillShade="D9"/>
            <w:tcMar>
              <w:top w:w="28" w:type="dxa"/>
              <w:bottom w:w="28" w:type="dxa"/>
            </w:tcMar>
            <w:vAlign w:val="center"/>
          </w:tcPr>
          <w:p w14:paraId="3C611FBE" w14:textId="77777777" w:rsidR="00641889" w:rsidRPr="009C2C17" w:rsidRDefault="000B15A9" w:rsidP="00853D44">
            <w:pPr>
              <w:pStyle w:val="Tabfeldmittefett"/>
              <w:spacing w:before="100" w:beforeAutospacing="1" w:after="100" w:afterAutospacing="1"/>
            </w:pPr>
            <w:r>
              <w:t>km²</w:t>
            </w:r>
          </w:p>
        </w:tc>
        <w:tc>
          <w:tcPr>
            <w:tcW w:w="1286" w:type="dxa"/>
            <w:tcBorders>
              <w:top w:val="nil"/>
            </w:tcBorders>
            <w:shd w:val="clear" w:color="auto" w:fill="D9D9D9" w:themeFill="background1" w:themeFillShade="D9"/>
            <w:vAlign w:val="center"/>
          </w:tcPr>
          <w:p w14:paraId="750B8E4B" w14:textId="77777777" w:rsidR="00641889" w:rsidRPr="009C2C17" w:rsidRDefault="00641889" w:rsidP="00853D44">
            <w:pPr>
              <w:pStyle w:val="Tabfeldmittefett"/>
              <w:spacing w:before="100" w:beforeAutospacing="1" w:after="100" w:afterAutospacing="1"/>
            </w:pPr>
            <w:r w:rsidRPr="009C2C17">
              <w:t>%</w:t>
            </w:r>
          </w:p>
        </w:tc>
      </w:tr>
      <w:tr w:rsidR="00D66FB2" w:rsidRPr="009C2C17" w14:paraId="05D9B536" w14:textId="77777777" w:rsidTr="003075A1">
        <w:tc>
          <w:tcPr>
            <w:tcW w:w="2918" w:type="dxa"/>
            <w:noWrap/>
            <w:tcMar>
              <w:top w:w="28" w:type="dxa"/>
              <w:bottom w:w="28" w:type="dxa"/>
            </w:tcMar>
            <w:vAlign w:val="center"/>
          </w:tcPr>
          <w:p w14:paraId="68AC9982" w14:textId="77777777" w:rsidR="00D66FB2" w:rsidRPr="009C2C17" w:rsidRDefault="00D66FB2" w:rsidP="003075A1">
            <w:pPr>
              <w:pStyle w:val="Tabfeldmitte"/>
              <w:spacing w:before="100" w:beforeAutospacing="1" w:after="100" w:afterAutospacing="1"/>
              <w:jc w:val="left"/>
            </w:pPr>
            <w:r w:rsidRPr="009C2C17">
              <w:t>Gebäude- und Freifläche</w:t>
            </w:r>
          </w:p>
        </w:tc>
        <w:tc>
          <w:tcPr>
            <w:tcW w:w="1643" w:type="dxa"/>
            <w:noWrap/>
            <w:tcMar>
              <w:top w:w="28" w:type="dxa"/>
              <w:bottom w:w="28" w:type="dxa"/>
            </w:tcMar>
            <w:vAlign w:val="center"/>
          </w:tcPr>
          <w:p w14:paraId="408A0C4F" w14:textId="77777777" w:rsidR="00D66FB2" w:rsidRDefault="00D66FB2" w:rsidP="003075A1">
            <w:pPr>
              <w:spacing w:before="100" w:beforeAutospacing="1" w:after="100" w:afterAutospacing="1" w:line="280" w:lineRule="atLeast"/>
              <w:ind w:right="170"/>
              <w:jc w:val="right"/>
              <w:rPr>
                <w:color w:val="000000"/>
              </w:rPr>
            </w:pPr>
            <w:r>
              <w:rPr>
                <w:color w:val="000000"/>
              </w:rPr>
              <w:t>69,5</w:t>
            </w:r>
          </w:p>
        </w:tc>
        <w:tc>
          <w:tcPr>
            <w:tcW w:w="1643" w:type="dxa"/>
            <w:vAlign w:val="center"/>
          </w:tcPr>
          <w:p w14:paraId="0B0704C0" w14:textId="77777777" w:rsidR="00D66FB2" w:rsidRDefault="00D66FB2" w:rsidP="003075A1">
            <w:pPr>
              <w:spacing w:before="100" w:beforeAutospacing="1" w:after="100" w:afterAutospacing="1" w:line="280" w:lineRule="atLeast"/>
              <w:ind w:right="170"/>
              <w:jc w:val="right"/>
              <w:rPr>
                <w:color w:val="000000"/>
              </w:rPr>
            </w:pPr>
            <w:r>
              <w:rPr>
                <w:color w:val="000000"/>
              </w:rPr>
              <w:t>4,8%</w:t>
            </w:r>
          </w:p>
        </w:tc>
        <w:tc>
          <w:tcPr>
            <w:tcW w:w="1286" w:type="dxa"/>
            <w:tcMar>
              <w:top w:w="28" w:type="dxa"/>
              <w:bottom w:w="28" w:type="dxa"/>
            </w:tcMar>
            <w:vAlign w:val="center"/>
          </w:tcPr>
          <w:p w14:paraId="274DE942" w14:textId="77777777" w:rsidR="00D66FB2" w:rsidRDefault="00D66FB2" w:rsidP="003075A1">
            <w:pPr>
              <w:spacing w:before="100" w:beforeAutospacing="1" w:after="100" w:afterAutospacing="1" w:line="280" w:lineRule="atLeast"/>
              <w:ind w:right="170"/>
              <w:jc w:val="right"/>
              <w:rPr>
                <w:color w:val="000000"/>
              </w:rPr>
            </w:pPr>
            <w:r>
              <w:rPr>
                <w:color w:val="000000"/>
              </w:rPr>
              <w:t>883,9</w:t>
            </w:r>
          </w:p>
        </w:tc>
        <w:tc>
          <w:tcPr>
            <w:tcW w:w="1286" w:type="dxa"/>
            <w:vAlign w:val="center"/>
          </w:tcPr>
          <w:p w14:paraId="72FA4298" w14:textId="77777777" w:rsidR="00D66FB2" w:rsidRDefault="00D66FB2" w:rsidP="003075A1">
            <w:pPr>
              <w:spacing w:before="100" w:beforeAutospacing="1" w:after="100" w:afterAutospacing="1" w:line="280" w:lineRule="atLeast"/>
              <w:ind w:right="170"/>
              <w:jc w:val="right"/>
              <w:rPr>
                <w:color w:val="000000"/>
              </w:rPr>
            </w:pPr>
            <w:r>
              <w:rPr>
                <w:color w:val="000000"/>
              </w:rPr>
              <w:t>4,3%</w:t>
            </w:r>
          </w:p>
        </w:tc>
      </w:tr>
      <w:tr w:rsidR="00D66FB2" w:rsidRPr="009C2C17" w14:paraId="5A24529D" w14:textId="77777777" w:rsidTr="003075A1">
        <w:tc>
          <w:tcPr>
            <w:tcW w:w="2918" w:type="dxa"/>
            <w:noWrap/>
            <w:tcMar>
              <w:top w:w="28" w:type="dxa"/>
              <w:bottom w:w="28" w:type="dxa"/>
            </w:tcMar>
            <w:vAlign w:val="center"/>
          </w:tcPr>
          <w:p w14:paraId="0C0992FD" w14:textId="77777777" w:rsidR="00D66FB2" w:rsidRPr="009C2C17" w:rsidRDefault="00D66FB2" w:rsidP="003075A1">
            <w:pPr>
              <w:pStyle w:val="Tabfeldmitte"/>
              <w:spacing w:before="100" w:beforeAutospacing="1" w:after="100" w:afterAutospacing="1"/>
              <w:jc w:val="left"/>
            </w:pPr>
            <w:r w:rsidRPr="009C2C17">
              <w:t>Betriebsfläche</w:t>
            </w:r>
          </w:p>
        </w:tc>
        <w:tc>
          <w:tcPr>
            <w:tcW w:w="1643" w:type="dxa"/>
            <w:noWrap/>
            <w:tcMar>
              <w:top w:w="28" w:type="dxa"/>
              <w:bottom w:w="28" w:type="dxa"/>
            </w:tcMar>
            <w:vAlign w:val="center"/>
          </w:tcPr>
          <w:p w14:paraId="6658BA7E" w14:textId="77777777" w:rsidR="00D66FB2" w:rsidRDefault="00D66FB2" w:rsidP="003075A1">
            <w:pPr>
              <w:spacing w:before="100" w:beforeAutospacing="1" w:after="100" w:afterAutospacing="1" w:line="280" w:lineRule="atLeast"/>
              <w:ind w:right="170"/>
              <w:jc w:val="right"/>
              <w:rPr>
                <w:color w:val="000000"/>
              </w:rPr>
            </w:pPr>
            <w:r>
              <w:rPr>
                <w:color w:val="000000"/>
              </w:rPr>
              <w:t>7,2</w:t>
            </w:r>
          </w:p>
        </w:tc>
        <w:tc>
          <w:tcPr>
            <w:tcW w:w="1643" w:type="dxa"/>
            <w:vAlign w:val="center"/>
          </w:tcPr>
          <w:p w14:paraId="74F751A8" w14:textId="77777777" w:rsidR="00D66FB2" w:rsidRDefault="00D66FB2" w:rsidP="003075A1">
            <w:pPr>
              <w:spacing w:before="100" w:beforeAutospacing="1" w:after="100" w:afterAutospacing="1" w:line="280" w:lineRule="atLeast"/>
              <w:ind w:right="170"/>
              <w:jc w:val="right"/>
              <w:rPr>
                <w:color w:val="000000"/>
              </w:rPr>
            </w:pPr>
            <w:r>
              <w:rPr>
                <w:color w:val="000000"/>
              </w:rPr>
              <w:t>0,5%</w:t>
            </w:r>
          </w:p>
        </w:tc>
        <w:tc>
          <w:tcPr>
            <w:tcW w:w="1286" w:type="dxa"/>
            <w:tcMar>
              <w:top w:w="28" w:type="dxa"/>
              <w:bottom w:w="28" w:type="dxa"/>
            </w:tcMar>
            <w:vAlign w:val="center"/>
          </w:tcPr>
          <w:p w14:paraId="4F048AB9" w14:textId="77777777" w:rsidR="00D66FB2" w:rsidRDefault="00D66FB2" w:rsidP="003075A1">
            <w:pPr>
              <w:spacing w:before="100" w:beforeAutospacing="1" w:after="100" w:afterAutospacing="1" w:line="280" w:lineRule="atLeast"/>
              <w:ind w:right="170"/>
              <w:jc w:val="right"/>
              <w:rPr>
                <w:color w:val="000000"/>
              </w:rPr>
            </w:pPr>
            <w:r>
              <w:rPr>
                <w:color w:val="000000"/>
              </w:rPr>
              <w:t>136,7</w:t>
            </w:r>
          </w:p>
        </w:tc>
        <w:tc>
          <w:tcPr>
            <w:tcW w:w="1286" w:type="dxa"/>
            <w:vAlign w:val="center"/>
          </w:tcPr>
          <w:p w14:paraId="7C4ABC3C" w14:textId="77777777" w:rsidR="00D66FB2" w:rsidRDefault="00D66FB2" w:rsidP="003075A1">
            <w:pPr>
              <w:spacing w:before="100" w:beforeAutospacing="1" w:after="100" w:afterAutospacing="1" w:line="280" w:lineRule="atLeast"/>
              <w:ind w:right="170"/>
              <w:jc w:val="right"/>
              <w:rPr>
                <w:color w:val="000000"/>
              </w:rPr>
            </w:pPr>
            <w:r>
              <w:rPr>
                <w:color w:val="000000"/>
              </w:rPr>
              <w:t>0,7%</w:t>
            </w:r>
          </w:p>
        </w:tc>
      </w:tr>
      <w:tr w:rsidR="00D66FB2" w:rsidRPr="009C2C17" w14:paraId="429D19D2" w14:textId="77777777" w:rsidTr="003075A1">
        <w:tc>
          <w:tcPr>
            <w:tcW w:w="2918" w:type="dxa"/>
            <w:noWrap/>
            <w:tcMar>
              <w:top w:w="28" w:type="dxa"/>
              <w:bottom w:w="28" w:type="dxa"/>
            </w:tcMar>
            <w:vAlign w:val="center"/>
          </w:tcPr>
          <w:p w14:paraId="3E8244F3" w14:textId="77777777" w:rsidR="00D66FB2" w:rsidRPr="009C2C17" w:rsidRDefault="00D66FB2" w:rsidP="003075A1">
            <w:pPr>
              <w:pStyle w:val="Tabfeldmitte"/>
              <w:spacing w:before="100" w:beforeAutospacing="1" w:after="100" w:afterAutospacing="1"/>
              <w:jc w:val="left"/>
            </w:pPr>
            <w:r w:rsidRPr="009C2C17">
              <w:t>Erholungsfläche</w:t>
            </w:r>
          </w:p>
        </w:tc>
        <w:tc>
          <w:tcPr>
            <w:tcW w:w="1643" w:type="dxa"/>
            <w:noWrap/>
            <w:tcMar>
              <w:top w:w="28" w:type="dxa"/>
              <w:bottom w:w="28" w:type="dxa"/>
            </w:tcMar>
            <w:vAlign w:val="center"/>
          </w:tcPr>
          <w:p w14:paraId="269BF80B" w14:textId="77777777" w:rsidR="00D66FB2" w:rsidRDefault="00D66FB2" w:rsidP="003075A1">
            <w:pPr>
              <w:spacing w:before="100" w:beforeAutospacing="1" w:after="100" w:afterAutospacing="1" w:line="280" w:lineRule="atLeast"/>
              <w:ind w:right="170"/>
              <w:jc w:val="right"/>
              <w:rPr>
                <w:color w:val="000000"/>
              </w:rPr>
            </w:pPr>
            <w:r>
              <w:rPr>
                <w:color w:val="000000"/>
              </w:rPr>
              <w:t>48,4</w:t>
            </w:r>
          </w:p>
        </w:tc>
        <w:tc>
          <w:tcPr>
            <w:tcW w:w="1643" w:type="dxa"/>
            <w:vAlign w:val="center"/>
          </w:tcPr>
          <w:p w14:paraId="488788B3" w14:textId="77777777" w:rsidR="00D66FB2" w:rsidRDefault="00D66FB2" w:rsidP="003075A1">
            <w:pPr>
              <w:spacing w:before="100" w:beforeAutospacing="1" w:after="100" w:afterAutospacing="1" w:line="280" w:lineRule="atLeast"/>
              <w:ind w:right="170"/>
              <w:jc w:val="right"/>
              <w:rPr>
                <w:color w:val="000000"/>
              </w:rPr>
            </w:pPr>
            <w:r>
              <w:rPr>
                <w:color w:val="000000"/>
              </w:rPr>
              <w:t>3,3%</w:t>
            </w:r>
          </w:p>
        </w:tc>
        <w:tc>
          <w:tcPr>
            <w:tcW w:w="1286" w:type="dxa"/>
            <w:tcMar>
              <w:top w:w="28" w:type="dxa"/>
              <w:bottom w:w="28" w:type="dxa"/>
            </w:tcMar>
            <w:vAlign w:val="center"/>
          </w:tcPr>
          <w:p w14:paraId="1294188A" w14:textId="77777777" w:rsidR="00D66FB2" w:rsidRDefault="00D66FB2" w:rsidP="003075A1">
            <w:pPr>
              <w:spacing w:before="100" w:beforeAutospacing="1" w:after="100" w:afterAutospacing="1" w:line="280" w:lineRule="atLeast"/>
              <w:ind w:right="170"/>
              <w:jc w:val="right"/>
              <w:rPr>
                <w:color w:val="000000"/>
              </w:rPr>
            </w:pPr>
            <w:r>
              <w:rPr>
                <w:color w:val="000000"/>
              </w:rPr>
              <w:t>520,9</w:t>
            </w:r>
          </w:p>
        </w:tc>
        <w:tc>
          <w:tcPr>
            <w:tcW w:w="1286" w:type="dxa"/>
            <w:vAlign w:val="center"/>
          </w:tcPr>
          <w:p w14:paraId="567E33FB" w14:textId="77777777" w:rsidR="00D66FB2" w:rsidRDefault="00D66FB2" w:rsidP="003075A1">
            <w:pPr>
              <w:spacing w:before="100" w:beforeAutospacing="1" w:after="100" w:afterAutospacing="1" w:line="280" w:lineRule="atLeast"/>
              <w:ind w:right="170"/>
              <w:jc w:val="right"/>
              <w:rPr>
                <w:color w:val="000000"/>
              </w:rPr>
            </w:pPr>
            <w:r>
              <w:rPr>
                <w:color w:val="000000"/>
              </w:rPr>
              <w:t>2,5%</w:t>
            </w:r>
          </w:p>
        </w:tc>
      </w:tr>
      <w:tr w:rsidR="00D66FB2" w:rsidRPr="009C2C17" w14:paraId="4A039A07" w14:textId="77777777" w:rsidTr="003075A1">
        <w:tc>
          <w:tcPr>
            <w:tcW w:w="2918" w:type="dxa"/>
            <w:noWrap/>
            <w:tcMar>
              <w:top w:w="28" w:type="dxa"/>
              <w:bottom w:w="28" w:type="dxa"/>
            </w:tcMar>
            <w:vAlign w:val="center"/>
          </w:tcPr>
          <w:p w14:paraId="1FF46DE0" w14:textId="77777777" w:rsidR="00D66FB2" w:rsidRPr="009C2C17" w:rsidRDefault="00D66FB2" w:rsidP="003075A1">
            <w:pPr>
              <w:pStyle w:val="Tabfeldmitte"/>
              <w:spacing w:before="100" w:beforeAutospacing="1" w:after="100" w:afterAutospacing="1"/>
              <w:jc w:val="left"/>
            </w:pPr>
            <w:r w:rsidRPr="009C2C17">
              <w:t>Verkehrsfläche</w:t>
            </w:r>
          </w:p>
        </w:tc>
        <w:tc>
          <w:tcPr>
            <w:tcW w:w="1643" w:type="dxa"/>
            <w:noWrap/>
            <w:tcMar>
              <w:top w:w="28" w:type="dxa"/>
              <w:bottom w:w="28" w:type="dxa"/>
            </w:tcMar>
            <w:vAlign w:val="center"/>
          </w:tcPr>
          <w:p w14:paraId="7F27E304" w14:textId="77777777" w:rsidR="00D66FB2" w:rsidRDefault="00D66FB2" w:rsidP="003075A1">
            <w:pPr>
              <w:spacing w:before="100" w:beforeAutospacing="1" w:after="100" w:afterAutospacing="1" w:line="280" w:lineRule="atLeast"/>
              <w:ind w:right="170"/>
              <w:jc w:val="right"/>
              <w:rPr>
                <w:color w:val="000000"/>
              </w:rPr>
            </w:pPr>
            <w:r>
              <w:rPr>
                <w:color w:val="000000"/>
              </w:rPr>
              <w:t>55,7</w:t>
            </w:r>
          </w:p>
        </w:tc>
        <w:tc>
          <w:tcPr>
            <w:tcW w:w="1643" w:type="dxa"/>
            <w:vAlign w:val="center"/>
          </w:tcPr>
          <w:p w14:paraId="383D1CF2" w14:textId="77777777" w:rsidR="00D66FB2" w:rsidRDefault="00D66FB2" w:rsidP="003075A1">
            <w:pPr>
              <w:spacing w:before="100" w:beforeAutospacing="1" w:after="100" w:afterAutospacing="1" w:line="280" w:lineRule="atLeast"/>
              <w:ind w:right="170"/>
              <w:jc w:val="right"/>
              <w:rPr>
                <w:color w:val="000000"/>
              </w:rPr>
            </w:pPr>
            <w:r>
              <w:rPr>
                <w:color w:val="000000"/>
              </w:rPr>
              <w:t>3,8%</w:t>
            </w:r>
          </w:p>
        </w:tc>
        <w:tc>
          <w:tcPr>
            <w:tcW w:w="1286" w:type="dxa"/>
            <w:tcMar>
              <w:top w:w="28" w:type="dxa"/>
              <w:bottom w:w="28" w:type="dxa"/>
            </w:tcMar>
            <w:vAlign w:val="center"/>
          </w:tcPr>
          <w:p w14:paraId="1B8C3992" w14:textId="77777777" w:rsidR="00D66FB2" w:rsidRDefault="00D66FB2" w:rsidP="003075A1">
            <w:pPr>
              <w:spacing w:before="100" w:beforeAutospacing="1" w:after="100" w:afterAutospacing="1" w:line="280" w:lineRule="atLeast"/>
              <w:ind w:right="170"/>
              <w:jc w:val="right"/>
              <w:rPr>
                <w:color w:val="000000"/>
              </w:rPr>
            </w:pPr>
            <w:r>
              <w:rPr>
                <w:color w:val="000000"/>
              </w:rPr>
              <w:t>792,7</w:t>
            </w:r>
          </w:p>
        </w:tc>
        <w:tc>
          <w:tcPr>
            <w:tcW w:w="1286" w:type="dxa"/>
            <w:vAlign w:val="center"/>
          </w:tcPr>
          <w:p w14:paraId="6D895EB8" w14:textId="77777777" w:rsidR="00D66FB2" w:rsidRDefault="00D66FB2" w:rsidP="003075A1">
            <w:pPr>
              <w:spacing w:before="100" w:beforeAutospacing="1" w:after="100" w:afterAutospacing="1" w:line="280" w:lineRule="atLeast"/>
              <w:ind w:right="170"/>
              <w:jc w:val="right"/>
              <w:rPr>
                <w:color w:val="000000"/>
              </w:rPr>
            </w:pPr>
            <w:r>
              <w:rPr>
                <w:color w:val="000000"/>
              </w:rPr>
              <w:t>3,9%</w:t>
            </w:r>
          </w:p>
        </w:tc>
      </w:tr>
      <w:tr w:rsidR="00D66FB2" w:rsidRPr="009C2C17" w14:paraId="5C9D5D61" w14:textId="77777777" w:rsidTr="003075A1">
        <w:tc>
          <w:tcPr>
            <w:tcW w:w="2918" w:type="dxa"/>
            <w:noWrap/>
            <w:tcMar>
              <w:top w:w="28" w:type="dxa"/>
              <w:bottom w:w="28" w:type="dxa"/>
            </w:tcMar>
            <w:vAlign w:val="center"/>
          </w:tcPr>
          <w:p w14:paraId="0738C8A7" w14:textId="77777777" w:rsidR="00D66FB2" w:rsidRPr="009C2C17" w:rsidRDefault="00D66FB2" w:rsidP="003075A1">
            <w:pPr>
              <w:pStyle w:val="Tabfeldmitte"/>
              <w:spacing w:before="100" w:beforeAutospacing="1" w:after="100" w:afterAutospacing="1"/>
              <w:jc w:val="left"/>
            </w:pPr>
            <w:r w:rsidRPr="009C2C17">
              <w:t>Landwirtschaftsfläche</w:t>
            </w:r>
          </w:p>
        </w:tc>
        <w:tc>
          <w:tcPr>
            <w:tcW w:w="1643" w:type="dxa"/>
            <w:noWrap/>
            <w:tcMar>
              <w:top w:w="28" w:type="dxa"/>
              <w:bottom w:w="28" w:type="dxa"/>
            </w:tcMar>
            <w:vAlign w:val="center"/>
          </w:tcPr>
          <w:p w14:paraId="2876546F" w14:textId="77777777" w:rsidR="00D66FB2" w:rsidRDefault="00D66FB2" w:rsidP="003075A1">
            <w:pPr>
              <w:spacing w:before="100" w:beforeAutospacing="1" w:after="100" w:afterAutospacing="1" w:line="280" w:lineRule="atLeast"/>
              <w:ind w:right="170"/>
              <w:jc w:val="right"/>
              <w:rPr>
                <w:color w:val="000000"/>
              </w:rPr>
            </w:pPr>
            <w:r>
              <w:rPr>
                <w:color w:val="000000"/>
              </w:rPr>
              <w:t>898,5</w:t>
            </w:r>
          </w:p>
        </w:tc>
        <w:tc>
          <w:tcPr>
            <w:tcW w:w="1643" w:type="dxa"/>
            <w:vAlign w:val="center"/>
          </w:tcPr>
          <w:p w14:paraId="5E91EEC7" w14:textId="77777777" w:rsidR="00D66FB2" w:rsidRDefault="00D66FB2" w:rsidP="003075A1">
            <w:pPr>
              <w:spacing w:before="100" w:beforeAutospacing="1" w:after="100" w:afterAutospacing="1" w:line="280" w:lineRule="atLeast"/>
              <w:ind w:right="170"/>
              <w:jc w:val="right"/>
              <w:rPr>
                <w:color w:val="000000"/>
              </w:rPr>
            </w:pPr>
            <w:r>
              <w:rPr>
                <w:color w:val="000000"/>
              </w:rPr>
              <w:t>61,8%</w:t>
            </w:r>
          </w:p>
        </w:tc>
        <w:tc>
          <w:tcPr>
            <w:tcW w:w="1286" w:type="dxa"/>
            <w:tcMar>
              <w:top w:w="28" w:type="dxa"/>
              <w:bottom w:w="28" w:type="dxa"/>
            </w:tcMar>
            <w:vAlign w:val="center"/>
          </w:tcPr>
          <w:p w14:paraId="1F823AF0" w14:textId="77777777" w:rsidR="00D66FB2" w:rsidRDefault="00D66FB2" w:rsidP="003075A1">
            <w:pPr>
              <w:spacing w:before="100" w:beforeAutospacing="1" w:after="100" w:afterAutospacing="1" w:line="280" w:lineRule="atLeast"/>
              <w:ind w:right="170"/>
              <w:jc w:val="right"/>
              <w:rPr>
                <w:color w:val="000000"/>
              </w:rPr>
            </w:pPr>
            <w:r>
              <w:rPr>
                <w:color w:val="000000"/>
              </w:rPr>
              <w:t>12.546,7</w:t>
            </w:r>
          </w:p>
        </w:tc>
        <w:tc>
          <w:tcPr>
            <w:tcW w:w="1286" w:type="dxa"/>
            <w:vAlign w:val="center"/>
          </w:tcPr>
          <w:p w14:paraId="621BB937" w14:textId="77777777" w:rsidR="00D66FB2" w:rsidRDefault="00D66FB2" w:rsidP="003075A1">
            <w:pPr>
              <w:spacing w:before="100" w:beforeAutospacing="1" w:after="100" w:afterAutospacing="1" w:line="280" w:lineRule="atLeast"/>
              <w:ind w:right="170"/>
              <w:jc w:val="right"/>
              <w:rPr>
                <w:color w:val="000000"/>
              </w:rPr>
            </w:pPr>
            <w:r>
              <w:rPr>
                <w:color w:val="000000"/>
              </w:rPr>
              <w:t>61,3%</w:t>
            </w:r>
          </w:p>
        </w:tc>
      </w:tr>
      <w:tr w:rsidR="00D66FB2" w:rsidRPr="009C2C17" w14:paraId="079E0AF8" w14:textId="77777777" w:rsidTr="003075A1">
        <w:tc>
          <w:tcPr>
            <w:tcW w:w="2918" w:type="dxa"/>
            <w:noWrap/>
            <w:tcMar>
              <w:top w:w="28" w:type="dxa"/>
              <w:bottom w:w="28" w:type="dxa"/>
            </w:tcMar>
            <w:vAlign w:val="center"/>
          </w:tcPr>
          <w:p w14:paraId="1C142962" w14:textId="77777777" w:rsidR="00D66FB2" w:rsidRPr="009C2C17" w:rsidRDefault="00D66FB2" w:rsidP="003075A1">
            <w:pPr>
              <w:pStyle w:val="Tabfeldmitte"/>
              <w:spacing w:before="100" w:beforeAutospacing="1" w:after="100" w:afterAutospacing="1"/>
              <w:jc w:val="left"/>
            </w:pPr>
            <w:r w:rsidRPr="009C2C17">
              <w:t>Waldfläche</w:t>
            </w:r>
          </w:p>
        </w:tc>
        <w:tc>
          <w:tcPr>
            <w:tcW w:w="1643" w:type="dxa"/>
            <w:noWrap/>
            <w:tcMar>
              <w:top w:w="28" w:type="dxa"/>
              <w:bottom w:w="28" w:type="dxa"/>
            </w:tcMar>
            <w:vAlign w:val="center"/>
          </w:tcPr>
          <w:p w14:paraId="4C845198" w14:textId="77777777" w:rsidR="00D66FB2" w:rsidRDefault="00D66FB2" w:rsidP="003075A1">
            <w:pPr>
              <w:spacing w:before="100" w:beforeAutospacing="1" w:after="100" w:afterAutospacing="1" w:line="280" w:lineRule="atLeast"/>
              <w:ind w:right="170"/>
              <w:jc w:val="right"/>
              <w:rPr>
                <w:color w:val="000000"/>
              </w:rPr>
            </w:pPr>
            <w:r>
              <w:rPr>
                <w:color w:val="000000"/>
              </w:rPr>
              <w:t>319,6</w:t>
            </w:r>
          </w:p>
        </w:tc>
        <w:tc>
          <w:tcPr>
            <w:tcW w:w="1643" w:type="dxa"/>
            <w:vAlign w:val="center"/>
          </w:tcPr>
          <w:p w14:paraId="0B3B0884" w14:textId="77777777" w:rsidR="00D66FB2" w:rsidRDefault="00D66FB2" w:rsidP="003075A1">
            <w:pPr>
              <w:spacing w:before="100" w:beforeAutospacing="1" w:after="100" w:afterAutospacing="1" w:line="280" w:lineRule="atLeast"/>
              <w:ind w:right="170"/>
              <w:jc w:val="right"/>
              <w:rPr>
                <w:color w:val="000000"/>
              </w:rPr>
            </w:pPr>
            <w:r>
              <w:rPr>
                <w:color w:val="000000"/>
              </w:rPr>
              <w:t>22,0%</w:t>
            </w:r>
          </w:p>
        </w:tc>
        <w:tc>
          <w:tcPr>
            <w:tcW w:w="1286" w:type="dxa"/>
            <w:tcMar>
              <w:top w:w="28" w:type="dxa"/>
              <w:bottom w:w="28" w:type="dxa"/>
            </w:tcMar>
            <w:vAlign w:val="center"/>
          </w:tcPr>
          <w:p w14:paraId="72C270B0" w14:textId="77777777" w:rsidR="00D66FB2" w:rsidRDefault="00D66FB2" w:rsidP="003075A1">
            <w:pPr>
              <w:spacing w:before="100" w:beforeAutospacing="1" w:after="100" w:afterAutospacing="1" w:line="280" w:lineRule="atLeast"/>
              <w:ind w:right="170"/>
              <w:jc w:val="right"/>
              <w:rPr>
                <w:color w:val="000000"/>
              </w:rPr>
            </w:pPr>
            <w:r>
              <w:rPr>
                <w:color w:val="000000"/>
              </w:rPr>
              <w:t>5.069,2</w:t>
            </w:r>
          </w:p>
        </w:tc>
        <w:tc>
          <w:tcPr>
            <w:tcW w:w="1286" w:type="dxa"/>
            <w:vAlign w:val="center"/>
          </w:tcPr>
          <w:p w14:paraId="286A0DBE" w14:textId="77777777" w:rsidR="00D66FB2" w:rsidRDefault="00D66FB2" w:rsidP="003075A1">
            <w:pPr>
              <w:spacing w:before="100" w:beforeAutospacing="1" w:after="100" w:afterAutospacing="1" w:line="280" w:lineRule="atLeast"/>
              <w:ind w:right="170"/>
              <w:jc w:val="right"/>
              <w:rPr>
                <w:color w:val="000000"/>
              </w:rPr>
            </w:pPr>
            <w:r>
              <w:rPr>
                <w:color w:val="000000"/>
              </w:rPr>
              <w:t>24,8%</w:t>
            </w:r>
          </w:p>
        </w:tc>
      </w:tr>
      <w:tr w:rsidR="00D66FB2" w:rsidRPr="009C2C17" w14:paraId="54C09ED8" w14:textId="77777777" w:rsidTr="003075A1">
        <w:tc>
          <w:tcPr>
            <w:tcW w:w="2918" w:type="dxa"/>
            <w:noWrap/>
            <w:tcMar>
              <w:top w:w="28" w:type="dxa"/>
              <w:bottom w:w="28" w:type="dxa"/>
            </w:tcMar>
            <w:vAlign w:val="center"/>
          </w:tcPr>
          <w:p w14:paraId="55177082" w14:textId="77777777" w:rsidR="00D66FB2" w:rsidRPr="009C2C17" w:rsidRDefault="00D66FB2" w:rsidP="003075A1">
            <w:pPr>
              <w:pStyle w:val="Tabfeldmitte"/>
              <w:spacing w:before="100" w:beforeAutospacing="1" w:after="100" w:afterAutospacing="1"/>
              <w:jc w:val="left"/>
            </w:pPr>
            <w:r w:rsidRPr="009C2C17">
              <w:t>Wasserfläche</w:t>
            </w:r>
          </w:p>
        </w:tc>
        <w:tc>
          <w:tcPr>
            <w:tcW w:w="1643" w:type="dxa"/>
            <w:noWrap/>
            <w:tcMar>
              <w:top w:w="28" w:type="dxa"/>
              <w:bottom w:w="28" w:type="dxa"/>
            </w:tcMar>
            <w:vAlign w:val="center"/>
          </w:tcPr>
          <w:p w14:paraId="7F440FB4" w14:textId="77777777" w:rsidR="00D66FB2" w:rsidRDefault="00D66FB2" w:rsidP="003075A1">
            <w:pPr>
              <w:spacing w:before="100" w:beforeAutospacing="1" w:after="100" w:afterAutospacing="1" w:line="280" w:lineRule="atLeast"/>
              <w:ind w:right="170"/>
              <w:jc w:val="right"/>
              <w:rPr>
                <w:color w:val="000000"/>
              </w:rPr>
            </w:pPr>
            <w:r>
              <w:rPr>
                <w:color w:val="000000"/>
              </w:rPr>
              <w:t>53,2</w:t>
            </w:r>
          </w:p>
        </w:tc>
        <w:tc>
          <w:tcPr>
            <w:tcW w:w="1643" w:type="dxa"/>
            <w:vAlign w:val="center"/>
          </w:tcPr>
          <w:p w14:paraId="711B5C7B" w14:textId="77777777" w:rsidR="00D66FB2" w:rsidRDefault="00D66FB2" w:rsidP="003075A1">
            <w:pPr>
              <w:spacing w:before="100" w:beforeAutospacing="1" w:after="100" w:afterAutospacing="1" w:line="280" w:lineRule="atLeast"/>
              <w:ind w:right="170"/>
              <w:jc w:val="right"/>
              <w:rPr>
                <w:color w:val="000000"/>
              </w:rPr>
            </w:pPr>
            <w:r>
              <w:rPr>
                <w:color w:val="000000"/>
              </w:rPr>
              <w:t>3,7%</w:t>
            </w:r>
          </w:p>
        </w:tc>
        <w:tc>
          <w:tcPr>
            <w:tcW w:w="1286" w:type="dxa"/>
            <w:tcMar>
              <w:top w:w="28" w:type="dxa"/>
              <w:bottom w:w="28" w:type="dxa"/>
            </w:tcMar>
            <w:vAlign w:val="center"/>
          </w:tcPr>
          <w:p w14:paraId="41B7D0B2" w14:textId="77777777" w:rsidR="00D66FB2" w:rsidRDefault="00D66FB2" w:rsidP="003075A1">
            <w:pPr>
              <w:spacing w:before="100" w:beforeAutospacing="1" w:after="100" w:afterAutospacing="1" w:line="280" w:lineRule="atLeast"/>
              <w:ind w:right="170"/>
              <w:jc w:val="right"/>
              <w:rPr>
                <w:color w:val="000000"/>
              </w:rPr>
            </w:pPr>
            <w:r>
              <w:rPr>
                <w:color w:val="000000"/>
              </w:rPr>
              <w:t>479,0</w:t>
            </w:r>
          </w:p>
        </w:tc>
        <w:tc>
          <w:tcPr>
            <w:tcW w:w="1286" w:type="dxa"/>
            <w:vAlign w:val="center"/>
          </w:tcPr>
          <w:p w14:paraId="43CE19CD" w14:textId="77777777" w:rsidR="00D66FB2" w:rsidRDefault="00D66FB2" w:rsidP="003075A1">
            <w:pPr>
              <w:spacing w:before="100" w:beforeAutospacing="1" w:after="100" w:afterAutospacing="1" w:line="280" w:lineRule="atLeast"/>
              <w:ind w:right="170"/>
              <w:jc w:val="right"/>
              <w:rPr>
                <w:color w:val="000000"/>
              </w:rPr>
            </w:pPr>
            <w:r>
              <w:rPr>
                <w:color w:val="000000"/>
              </w:rPr>
              <w:t>2,3%</w:t>
            </w:r>
          </w:p>
        </w:tc>
      </w:tr>
      <w:tr w:rsidR="00D66FB2" w:rsidRPr="009C2C17" w14:paraId="52FB8DAE" w14:textId="77777777" w:rsidTr="003075A1">
        <w:tc>
          <w:tcPr>
            <w:tcW w:w="2918" w:type="dxa"/>
            <w:noWrap/>
            <w:tcMar>
              <w:top w:w="28" w:type="dxa"/>
              <w:bottom w:w="28" w:type="dxa"/>
            </w:tcMar>
            <w:vAlign w:val="center"/>
          </w:tcPr>
          <w:p w14:paraId="7C9AA858" w14:textId="77777777" w:rsidR="00D66FB2" w:rsidRPr="009C2C17" w:rsidRDefault="00D66FB2" w:rsidP="003075A1">
            <w:pPr>
              <w:pStyle w:val="Tabfeldmitte"/>
              <w:spacing w:before="100" w:beforeAutospacing="1" w:after="100" w:afterAutospacing="1"/>
              <w:jc w:val="left"/>
            </w:pPr>
            <w:r w:rsidRPr="009C2C17">
              <w:t>Flächen anderer Nutzung</w:t>
            </w:r>
          </w:p>
        </w:tc>
        <w:tc>
          <w:tcPr>
            <w:tcW w:w="1643" w:type="dxa"/>
            <w:noWrap/>
            <w:tcMar>
              <w:top w:w="28" w:type="dxa"/>
              <w:bottom w:w="28" w:type="dxa"/>
            </w:tcMar>
            <w:vAlign w:val="center"/>
          </w:tcPr>
          <w:p w14:paraId="54393D0A" w14:textId="77777777" w:rsidR="00D66FB2" w:rsidRDefault="00D66FB2" w:rsidP="003075A1">
            <w:pPr>
              <w:spacing w:before="100" w:beforeAutospacing="1" w:after="100" w:afterAutospacing="1" w:line="280" w:lineRule="atLeast"/>
              <w:ind w:right="170"/>
              <w:jc w:val="right"/>
              <w:rPr>
                <w:color w:val="000000"/>
              </w:rPr>
            </w:pPr>
            <w:r>
              <w:rPr>
                <w:color w:val="000000"/>
              </w:rPr>
              <w:t>1,5</w:t>
            </w:r>
          </w:p>
        </w:tc>
        <w:tc>
          <w:tcPr>
            <w:tcW w:w="1643" w:type="dxa"/>
            <w:vAlign w:val="center"/>
          </w:tcPr>
          <w:p w14:paraId="32E79940" w14:textId="77777777" w:rsidR="00D66FB2" w:rsidRDefault="00D66FB2" w:rsidP="003075A1">
            <w:pPr>
              <w:spacing w:before="100" w:beforeAutospacing="1" w:after="100" w:afterAutospacing="1" w:line="280" w:lineRule="atLeast"/>
              <w:ind w:right="170"/>
              <w:jc w:val="right"/>
              <w:rPr>
                <w:color w:val="000000"/>
              </w:rPr>
            </w:pPr>
            <w:r>
              <w:rPr>
                <w:color w:val="000000"/>
              </w:rPr>
              <w:t>0,1%</w:t>
            </w:r>
          </w:p>
        </w:tc>
        <w:tc>
          <w:tcPr>
            <w:tcW w:w="1286" w:type="dxa"/>
            <w:tcMar>
              <w:top w:w="28" w:type="dxa"/>
              <w:bottom w:w="28" w:type="dxa"/>
            </w:tcMar>
            <w:vAlign w:val="center"/>
          </w:tcPr>
          <w:p w14:paraId="79EF0650" w14:textId="77777777" w:rsidR="00D66FB2" w:rsidRDefault="00D66FB2" w:rsidP="003075A1">
            <w:pPr>
              <w:spacing w:before="100" w:beforeAutospacing="1" w:after="100" w:afterAutospacing="1" w:line="280" w:lineRule="atLeast"/>
              <w:ind w:right="170"/>
              <w:jc w:val="right"/>
              <w:rPr>
                <w:color w:val="000000"/>
              </w:rPr>
            </w:pPr>
            <w:r>
              <w:rPr>
                <w:color w:val="000000"/>
              </w:rPr>
              <w:t>22,6</w:t>
            </w:r>
          </w:p>
        </w:tc>
        <w:tc>
          <w:tcPr>
            <w:tcW w:w="1286" w:type="dxa"/>
            <w:vAlign w:val="center"/>
          </w:tcPr>
          <w:p w14:paraId="61D211A3" w14:textId="77777777" w:rsidR="00D66FB2" w:rsidRDefault="00D66FB2" w:rsidP="003075A1">
            <w:pPr>
              <w:spacing w:before="100" w:beforeAutospacing="1" w:after="100" w:afterAutospacing="1" w:line="280" w:lineRule="atLeast"/>
              <w:ind w:right="170"/>
              <w:jc w:val="right"/>
              <w:rPr>
                <w:color w:val="000000"/>
              </w:rPr>
            </w:pPr>
            <w:r>
              <w:rPr>
                <w:color w:val="000000"/>
              </w:rPr>
              <w:t>0,1%</w:t>
            </w:r>
          </w:p>
        </w:tc>
      </w:tr>
      <w:tr w:rsidR="00D66FB2" w:rsidRPr="009C2C17" w14:paraId="75AB726F" w14:textId="77777777" w:rsidTr="003075A1">
        <w:tc>
          <w:tcPr>
            <w:tcW w:w="2918" w:type="dxa"/>
            <w:noWrap/>
            <w:tcMar>
              <w:top w:w="28" w:type="dxa"/>
              <w:bottom w:w="28" w:type="dxa"/>
            </w:tcMar>
            <w:vAlign w:val="center"/>
          </w:tcPr>
          <w:p w14:paraId="17772288" w14:textId="77777777" w:rsidR="00D66FB2" w:rsidRPr="009C2C17" w:rsidRDefault="00D66FB2" w:rsidP="003075A1">
            <w:pPr>
              <w:pStyle w:val="Tabfeldmitte"/>
              <w:spacing w:before="100" w:beforeAutospacing="1" w:after="100" w:afterAutospacing="1"/>
              <w:jc w:val="left"/>
              <w:rPr>
                <w:b/>
              </w:rPr>
            </w:pPr>
            <w:r w:rsidRPr="009C2C17">
              <w:rPr>
                <w:b/>
              </w:rPr>
              <w:t>Bodenfläche insgesamt</w:t>
            </w:r>
          </w:p>
        </w:tc>
        <w:tc>
          <w:tcPr>
            <w:tcW w:w="1643" w:type="dxa"/>
            <w:noWrap/>
            <w:tcMar>
              <w:top w:w="28" w:type="dxa"/>
              <w:bottom w:w="28" w:type="dxa"/>
            </w:tcMar>
            <w:vAlign w:val="center"/>
          </w:tcPr>
          <w:p w14:paraId="50747879" w14:textId="77777777" w:rsidR="00D66FB2" w:rsidRDefault="003075A1" w:rsidP="003075A1">
            <w:pPr>
              <w:spacing w:before="100" w:beforeAutospacing="1" w:after="100" w:afterAutospacing="1" w:line="280" w:lineRule="atLeast"/>
              <w:ind w:right="170"/>
              <w:jc w:val="right"/>
              <w:rPr>
                <w:b/>
                <w:bCs/>
                <w:color w:val="000000"/>
              </w:rPr>
            </w:pPr>
            <w:r>
              <w:rPr>
                <w:b/>
                <w:bCs/>
                <w:color w:val="000000"/>
              </w:rPr>
              <w:t>1.453,5</w:t>
            </w:r>
          </w:p>
        </w:tc>
        <w:tc>
          <w:tcPr>
            <w:tcW w:w="1643" w:type="dxa"/>
            <w:vAlign w:val="center"/>
          </w:tcPr>
          <w:p w14:paraId="1F3E9539" w14:textId="77777777" w:rsidR="00D66FB2" w:rsidRDefault="00D66FB2" w:rsidP="003075A1">
            <w:pPr>
              <w:spacing w:before="100" w:beforeAutospacing="1" w:after="100" w:afterAutospacing="1" w:line="280" w:lineRule="atLeast"/>
              <w:ind w:right="170"/>
              <w:jc w:val="right"/>
              <w:rPr>
                <w:b/>
                <w:bCs/>
                <w:color w:val="000000"/>
              </w:rPr>
            </w:pPr>
          </w:p>
        </w:tc>
        <w:tc>
          <w:tcPr>
            <w:tcW w:w="1286" w:type="dxa"/>
            <w:tcMar>
              <w:top w:w="28" w:type="dxa"/>
              <w:bottom w:w="28" w:type="dxa"/>
            </w:tcMar>
            <w:vAlign w:val="center"/>
          </w:tcPr>
          <w:p w14:paraId="3EEF6853" w14:textId="77777777" w:rsidR="00D66FB2" w:rsidRDefault="00D66FB2" w:rsidP="003075A1">
            <w:pPr>
              <w:spacing w:before="100" w:beforeAutospacing="1" w:after="100" w:afterAutospacing="1" w:line="280" w:lineRule="atLeast"/>
              <w:ind w:right="170"/>
              <w:jc w:val="right"/>
              <w:rPr>
                <w:b/>
                <w:bCs/>
                <w:color w:val="000000"/>
              </w:rPr>
            </w:pPr>
            <w:r>
              <w:rPr>
                <w:b/>
                <w:bCs/>
                <w:color w:val="000000"/>
              </w:rPr>
              <w:t>20.45</w:t>
            </w:r>
            <w:r w:rsidR="003075A1">
              <w:rPr>
                <w:b/>
                <w:bCs/>
                <w:color w:val="000000"/>
              </w:rPr>
              <w:t>1,8</w:t>
            </w:r>
          </w:p>
        </w:tc>
        <w:tc>
          <w:tcPr>
            <w:tcW w:w="1286" w:type="dxa"/>
            <w:vAlign w:val="center"/>
          </w:tcPr>
          <w:p w14:paraId="01820FF9" w14:textId="77777777" w:rsidR="00D66FB2" w:rsidRDefault="00D66FB2" w:rsidP="003075A1">
            <w:pPr>
              <w:spacing w:before="100" w:beforeAutospacing="1" w:after="100" w:afterAutospacing="1" w:line="280" w:lineRule="atLeast"/>
              <w:ind w:right="170"/>
              <w:jc w:val="right"/>
              <w:rPr>
                <w:b/>
                <w:bCs/>
                <w:color w:val="000000"/>
              </w:rPr>
            </w:pPr>
          </w:p>
        </w:tc>
      </w:tr>
      <w:tr w:rsidR="00D66FB2" w:rsidRPr="009C2C17" w14:paraId="5C435B24" w14:textId="77777777" w:rsidTr="003075A1">
        <w:tc>
          <w:tcPr>
            <w:tcW w:w="2918" w:type="dxa"/>
            <w:noWrap/>
            <w:tcMar>
              <w:top w:w="28" w:type="dxa"/>
              <w:bottom w:w="28" w:type="dxa"/>
            </w:tcMar>
            <w:vAlign w:val="center"/>
          </w:tcPr>
          <w:p w14:paraId="4D520842" w14:textId="77777777" w:rsidR="00D66FB2" w:rsidRPr="009C2C17" w:rsidRDefault="00D66FB2" w:rsidP="003075A1">
            <w:pPr>
              <w:pStyle w:val="Tabfeldmitte"/>
              <w:spacing w:before="100" w:beforeAutospacing="1" w:after="100" w:afterAutospacing="1"/>
              <w:jc w:val="left"/>
            </w:pPr>
            <w:r w:rsidRPr="009C2C17">
              <w:t>davon Siedlungs- und Verkehrsfläche</w:t>
            </w:r>
          </w:p>
        </w:tc>
        <w:tc>
          <w:tcPr>
            <w:tcW w:w="1643" w:type="dxa"/>
            <w:noWrap/>
            <w:tcMar>
              <w:top w:w="28" w:type="dxa"/>
              <w:bottom w:w="28" w:type="dxa"/>
            </w:tcMar>
            <w:vAlign w:val="center"/>
          </w:tcPr>
          <w:p w14:paraId="5F139BA0" w14:textId="77777777" w:rsidR="00D66FB2" w:rsidRDefault="00D66FB2" w:rsidP="003075A1">
            <w:pPr>
              <w:spacing w:before="100" w:beforeAutospacing="1" w:after="100" w:afterAutospacing="1" w:line="280" w:lineRule="atLeast"/>
              <w:ind w:right="170"/>
              <w:jc w:val="right"/>
              <w:rPr>
                <w:color w:val="000000"/>
              </w:rPr>
            </w:pPr>
            <w:r>
              <w:rPr>
                <w:color w:val="000000"/>
              </w:rPr>
              <w:t>177</w:t>
            </w:r>
            <w:r w:rsidR="003075A1">
              <w:rPr>
                <w:color w:val="000000"/>
              </w:rPr>
              <w:t>,0</w:t>
            </w:r>
          </w:p>
        </w:tc>
        <w:tc>
          <w:tcPr>
            <w:tcW w:w="1643" w:type="dxa"/>
            <w:vAlign w:val="center"/>
          </w:tcPr>
          <w:p w14:paraId="0E462630" w14:textId="77777777" w:rsidR="00D66FB2" w:rsidRDefault="00D66FB2" w:rsidP="003075A1">
            <w:pPr>
              <w:spacing w:before="100" w:beforeAutospacing="1" w:after="100" w:afterAutospacing="1" w:line="280" w:lineRule="atLeast"/>
              <w:ind w:right="170"/>
              <w:jc w:val="right"/>
              <w:rPr>
                <w:color w:val="000000"/>
              </w:rPr>
            </w:pPr>
            <w:r>
              <w:rPr>
                <w:color w:val="000000"/>
              </w:rPr>
              <w:t>12,2%</w:t>
            </w:r>
          </w:p>
        </w:tc>
        <w:tc>
          <w:tcPr>
            <w:tcW w:w="1286" w:type="dxa"/>
            <w:tcMar>
              <w:top w:w="28" w:type="dxa"/>
              <w:bottom w:w="28" w:type="dxa"/>
            </w:tcMar>
            <w:vAlign w:val="center"/>
          </w:tcPr>
          <w:p w14:paraId="3433C9D8" w14:textId="77777777" w:rsidR="00D66FB2" w:rsidRDefault="00D66FB2" w:rsidP="003075A1">
            <w:pPr>
              <w:spacing w:before="100" w:beforeAutospacing="1" w:after="100" w:afterAutospacing="1" w:line="280" w:lineRule="atLeast"/>
              <w:ind w:right="170"/>
              <w:jc w:val="right"/>
              <w:rPr>
                <w:color w:val="000000"/>
              </w:rPr>
            </w:pPr>
            <w:r>
              <w:rPr>
                <w:color w:val="000000"/>
              </w:rPr>
              <w:t>2.248</w:t>
            </w:r>
            <w:r w:rsidR="003075A1">
              <w:rPr>
                <w:color w:val="000000"/>
              </w:rPr>
              <w:t>,1</w:t>
            </w:r>
          </w:p>
        </w:tc>
        <w:tc>
          <w:tcPr>
            <w:tcW w:w="1286" w:type="dxa"/>
            <w:vAlign w:val="center"/>
          </w:tcPr>
          <w:p w14:paraId="41D3251B" w14:textId="77777777" w:rsidR="00D66FB2" w:rsidRDefault="00D66FB2" w:rsidP="003075A1">
            <w:pPr>
              <w:spacing w:before="100" w:beforeAutospacing="1" w:after="100" w:afterAutospacing="1" w:line="280" w:lineRule="atLeast"/>
              <w:ind w:right="170"/>
              <w:jc w:val="right"/>
              <w:rPr>
                <w:color w:val="000000"/>
              </w:rPr>
            </w:pPr>
            <w:r>
              <w:rPr>
                <w:color w:val="000000"/>
              </w:rPr>
              <w:t>11,0%</w:t>
            </w:r>
          </w:p>
        </w:tc>
      </w:tr>
    </w:tbl>
    <w:p w14:paraId="1F0C6838" w14:textId="77777777" w:rsidR="003656D2" w:rsidRPr="009C2C17" w:rsidRDefault="003656D2" w:rsidP="003656D2">
      <w:pPr>
        <w:pStyle w:val="Beschriftung"/>
        <w:ind w:left="1700" w:hanging="1700"/>
      </w:pPr>
      <w:bookmarkStart w:id="358" w:name="_Ref390416858"/>
      <w:bookmarkStart w:id="359" w:name="_Toc485830608"/>
      <w:bookmarkStart w:id="360" w:name="_Toc492394334"/>
      <w:bookmarkStart w:id="361" w:name="_Toc507599059"/>
      <w:r w:rsidRPr="009C2C17">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2</w:t>
      </w:r>
      <w:r w:rsidR="006C1668">
        <w:rPr>
          <w:noProof/>
        </w:rPr>
        <w:fldChar w:fldCharType="end"/>
      </w:r>
      <w:bookmarkEnd w:id="358"/>
      <w:r w:rsidRPr="009C2C17">
        <w:t xml:space="preserve">: </w:t>
      </w:r>
      <w:r w:rsidRPr="009C2C17">
        <w:tab/>
        <w:t>Einwohner</w:t>
      </w:r>
      <w:r w:rsidR="00A520BA" w:rsidRPr="009C2C17">
        <w:t>zahlen (per 3</w:t>
      </w:r>
      <w:r w:rsidR="003075A1">
        <w:t>1.12</w:t>
      </w:r>
      <w:r w:rsidR="00A520BA" w:rsidRPr="009C2C17">
        <w:t>.)</w:t>
      </w:r>
      <w:r w:rsidRPr="009C2C17">
        <w:t xml:space="preserve"> und Einwohnerdichte im Landkreis </w:t>
      </w:r>
      <w:r w:rsidR="003075A1">
        <w:t>Anhalt-Bitterfeld</w:t>
      </w:r>
      <w:r w:rsidRPr="009C2C17">
        <w:t xml:space="preserve"> im Zeitraum 20</w:t>
      </w:r>
      <w:r w:rsidR="003075A1">
        <w:t>11</w:t>
      </w:r>
      <w:r w:rsidRPr="009C2C17">
        <w:t xml:space="preserve"> bis 201</w:t>
      </w:r>
      <w:r w:rsidR="003075A1">
        <w:t>5</w:t>
      </w:r>
      <w:r w:rsidRPr="009C2C17">
        <w:t xml:space="preserve"> u</w:t>
      </w:r>
      <w:r w:rsidR="00A520BA" w:rsidRPr="009C2C17">
        <w:t>nd Prognose bis zum Jahr 202</w:t>
      </w:r>
      <w:r w:rsidR="003075A1">
        <w:t>7</w:t>
      </w:r>
      <w:bookmarkEnd w:id="359"/>
      <w:bookmarkEnd w:id="360"/>
      <w:bookmarkEnd w:id="3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918"/>
        <w:gridCol w:w="2918"/>
        <w:gridCol w:w="2919"/>
      </w:tblGrid>
      <w:tr w:rsidR="008B335F" w:rsidRPr="009C2C17" w14:paraId="3E20C312" w14:textId="77777777" w:rsidTr="001C38F3">
        <w:trPr>
          <w:trHeight w:val="300"/>
        </w:trPr>
        <w:tc>
          <w:tcPr>
            <w:tcW w:w="2918" w:type="dxa"/>
            <w:tcBorders>
              <w:bottom w:val="nil"/>
            </w:tcBorders>
            <w:shd w:val="clear" w:color="auto" w:fill="D9D9D9" w:themeFill="background1" w:themeFillShade="D9"/>
            <w:noWrap/>
            <w:tcMar>
              <w:top w:w="28" w:type="dxa"/>
              <w:bottom w:w="28" w:type="dxa"/>
            </w:tcMar>
            <w:vAlign w:val="center"/>
          </w:tcPr>
          <w:p w14:paraId="3A06F4A6" w14:textId="77777777" w:rsidR="008B335F" w:rsidRPr="009C2C17" w:rsidRDefault="008B335F" w:rsidP="00A91BC3">
            <w:pPr>
              <w:pStyle w:val="Tabfeldmittefett"/>
              <w:keepNext/>
            </w:pPr>
            <w:r w:rsidRPr="009C2C17">
              <w:t>Jahr</w:t>
            </w:r>
          </w:p>
        </w:tc>
        <w:tc>
          <w:tcPr>
            <w:tcW w:w="2918" w:type="dxa"/>
            <w:tcBorders>
              <w:bottom w:val="nil"/>
            </w:tcBorders>
            <w:shd w:val="clear" w:color="auto" w:fill="D9D9D9" w:themeFill="background1" w:themeFillShade="D9"/>
            <w:noWrap/>
            <w:tcMar>
              <w:top w:w="28" w:type="dxa"/>
              <w:bottom w:w="28" w:type="dxa"/>
            </w:tcMar>
            <w:vAlign w:val="center"/>
          </w:tcPr>
          <w:p w14:paraId="37E46902" w14:textId="77777777" w:rsidR="008B335F" w:rsidRPr="009C2C17" w:rsidRDefault="008B335F" w:rsidP="00A91BC3">
            <w:pPr>
              <w:pStyle w:val="Tabfeldmittefett"/>
              <w:keepNext/>
            </w:pPr>
            <w:r w:rsidRPr="009C2C17">
              <w:t>Einwohnerzahl</w:t>
            </w:r>
          </w:p>
        </w:tc>
        <w:tc>
          <w:tcPr>
            <w:tcW w:w="2919" w:type="dxa"/>
            <w:tcBorders>
              <w:bottom w:val="nil"/>
            </w:tcBorders>
            <w:shd w:val="clear" w:color="auto" w:fill="D9D9D9" w:themeFill="background1" w:themeFillShade="D9"/>
            <w:tcMar>
              <w:top w:w="28" w:type="dxa"/>
              <w:bottom w:w="28" w:type="dxa"/>
            </w:tcMar>
            <w:vAlign w:val="center"/>
          </w:tcPr>
          <w:p w14:paraId="509D505C" w14:textId="77777777" w:rsidR="008B335F" w:rsidRPr="009C2C17" w:rsidRDefault="008B335F" w:rsidP="00A91BC3">
            <w:pPr>
              <w:pStyle w:val="Tabfeldmittefett"/>
              <w:keepNext/>
            </w:pPr>
            <w:r w:rsidRPr="009C2C17">
              <w:t>Einwohnerdichte</w:t>
            </w:r>
          </w:p>
        </w:tc>
      </w:tr>
      <w:tr w:rsidR="001C38F3" w:rsidRPr="009C2C17" w14:paraId="49982041" w14:textId="77777777" w:rsidTr="001C38F3">
        <w:trPr>
          <w:trHeight w:val="300"/>
        </w:trPr>
        <w:tc>
          <w:tcPr>
            <w:tcW w:w="2918" w:type="dxa"/>
            <w:tcBorders>
              <w:top w:val="nil"/>
            </w:tcBorders>
            <w:shd w:val="clear" w:color="auto" w:fill="D9D9D9" w:themeFill="background1" w:themeFillShade="D9"/>
            <w:noWrap/>
            <w:tcMar>
              <w:top w:w="28" w:type="dxa"/>
              <w:bottom w:w="28" w:type="dxa"/>
            </w:tcMar>
            <w:vAlign w:val="center"/>
          </w:tcPr>
          <w:p w14:paraId="09E867BA" w14:textId="77777777" w:rsidR="001C38F3" w:rsidRPr="009C2C17" w:rsidRDefault="001C38F3" w:rsidP="00A91BC3">
            <w:pPr>
              <w:pStyle w:val="Tabfeldmittefett"/>
              <w:keepNext/>
            </w:pPr>
          </w:p>
        </w:tc>
        <w:tc>
          <w:tcPr>
            <w:tcW w:w="2918" w:type="dxa"/>
            <w:tcBorders>
              <w:top w:val="nil"/>
            </w:tcBorders>
            <w:shd w:val="clear" w:color="auto" w:fill="D9D9D9" w:themeFill="background1" w:themeFillShade="D9"/>
            <w:noWrap/>
            <w:tcMar>
              <w:top w:w="28" w:type="dxa"/>
              <w:bottom w:w="28" w:type="dxa"/>
            </w:tcMar>
            <w:vAlign w:val="center"/>
          </w:tcPr>
          <w:p w14:paraId="33E00A69" w14:textId="77777777" w:rsidR="001C38F3" w:rsidRPr="009C2C17" w:rsidRDefault="001C38F3" w:rsidP="00A91BC3">
            <w:pPr>
              <w:pStyle w:val="Tabfeldmittefett"/>
              <w:keepNext/>
            </w:pPr>
          </w:p>
        </w:tc>
        <w:tc>
          <w:tcPr>
            <w:tcW w:w="2919" w:type="dxa"/>
            <w:tcBorders>
              <w:top w:val="nil"/>
            </w:tcBorders>
            <w:shd w:val="clear" w:color="auto" w:fill="D9D9D9" w:themeFill="background1" w:themeFillShade="D9"/>
            <w:tcMar>
              <w:top w:w="28" w:type="dxa"/>
              <w:bottom w:w="28" w:type="dxa"/>
            </w:tcMar>
            <w:vAlign w:val="center"/>
          </w:tcPr>
          <w:p w14:paraId="34FC2EB2" w14:textId="77777777" w:rsidR="001C38F3" w:rsidRPr="009C2C17" w:rsidRDefault="001C38F3" w:rsidP="00A91BC3">
            <w:pPr>
              <w:pStyle w:val="Tabfeldmittefett"/>
              <w:keepNext/>
            </w:pPr>
            <w:r w:rsidRPr="009C2C17">
              <w:t>E</w:t>
            </w:r>
            <w:r w:rsidR="00A520BA" w:rsidRPr="009C2C17">
              <w:t>w</w:t>
            </w:r>
            <w:r w:rsidRPr="009C2C17">
              <w:t xml:space="preserve"> / km²</w:t>
            </w:r>
          </w:p>
        </w:tc>
      </w:tr>
      <w:tr w:rsidR="00A60695" w:rsidRPr="009C2C17" w14:paraId="1BB870E8" w14:textId="77777777" w:rsidTr="008F542C">
        <w:trPr>
          <w:trHeight w:val="300"/>
        </w:trPr>
        <w:tc>
          <w:tcPr>
            <w:tcW w:w="2918" w:type="dxa"/>
            <w:noWrap/>
            <w:tcMar>
              <w:top w:w="28" w:type="dxa"/>
              <w:bottom w:w="28" w:type="dxa"/>
            </w:tcMar>
            <w:vAlign w:val="center"/>
            <w:hideMark/>
          </w:tcPr>
          <w:p w14:paraId="6C1A434A" w14:textId="77777777" w:rsidR="00A60695" w:rsidRPr="009C2C17" w:rsidRDefault="00A60695" w:rsidP="00A91BC3">
            <w:pPr>
              <w:pStyle w:val="Tabfeldmitte"/>
              <w:keepNext/>
            </w:pPr>
            <w:r w:rsidRPr="009C2C17">
              <w:t>2011</w:t>
            </w:r>
          </w:p>
        </w:tc>
        <w:tc>
          <w:tcPr>
            <w:tcW w:w="2918" w:type="dxa"/>
            <w:noWrap/>
            <w:tcMar>
              <w:top w:w="28" w:type="dxa"/>
              <w:bottom w:w="28" w:type="dxa"/>
            </w:tcMar>
            <w:vAlign w:val="bottom"/>
          </w:tcPr>
          <w:p w14:paraId="46945A61" w14:textId="77777777" w:rsidR="00A60695" w:rsidRPr="00A60695" w:rsidRDefault="00A60695" w:rsidP="00A60695">
            <w:pPr>
              <w:pStyle w:val="Tabfeldmitte"/>
              <w:keepNext/>
            </w:pPr>
            <w:r w:rsidRPr="00A60695">
              <w:t>170.827</w:t>
            </w:r>
          </w:p>
        </w:tc>
        <w:tc>
          <w:tcPr>
            <w:tcW w:w="2919" w:type="dxa"/>
            <w:tcMar>
              <w:top w:w="28" w:type="dxa"/>
              <w:bottom w:w="28" w:type="dxa"/>
            </w:tcMar>
            <w:vAlign w:val="bottom"/>
          </w:tcPr>
          <w:p w14:paraId="445C15AD" w14:textId="77777777" w:rsidR="00A60695" w:rsidRPr="00A60695" w:rsidRDefault="00A60695" w:rsidP="00A60695">
            <w:pPr>
              <w:pStyle w:val="Tabfeldmitte"/>
              <w:keepNext/>
            </w:pPr>
            <w:r w:rsidRPr="00A60695">
              <w:t>117,5</w:t>
            </w:r>
          </w:p>
        </w:tc>
      </w:tr>
      <w:tr w:rsidR="00A60695" w:rsidRPr="009C2C17" w14:paraId="70E03FC5" w14:textId="77777777" w:rsidTr="008F542C">
        <w:trPr>
          <w:trHeight w:val="300"/>
        </w:trPr>
        <w:tc>
          <w:tcPr>
            <w:tcW w:w="2918" w:type="dxa"/>
            <w:noWrap/>
            <w:tcMar>
              <w:top w:w="28" w:type="dxa"/>
              <w:bottom w:w="28" w:type="dxa"/>
            </w:tcMar>
            <w:vAlign w:val="center"/>
            <w:hideMark/>
          </w:tcPr>
          <w:p w14:paraId="0DD02CB5" w14:textId="77777777" w:rsidR="00A60695" w:rsidRPr="009C2C17" w:rsidRDefault="00A60695" w:rsidP="00A91BC3">
            <w:pPr>
              <w:pStyle w:val="Tabfeldmitte"/>
              <w:keepNext/>
            </w:pPr>
            <w:r w:rsidRPr="009C2C17">
              <w:t>2012</w:t>
            </w:r>
          </w:p>
        </w:tc>
        <w:tc>
          <w:tcPr>
            <w:tcW w:w="2918" w:type="dxa"/>
            <w:noWrap/>
            <w:tcMar>
              <w:top w:w="28" w:type="dxa"/>
              <w:bottom w:w="28" w:type="dxa"/>
            </w:tcMar>
            <w:vAlign w:val="bottom"/>
          </w:tcPr>
          <w:p w14:paraId="064FC69E" w14:textId="77777777" w:rsidR="00A60695" w:rsidRPr="00A60695" w:rsidRDefault="00A60695" w:rsidP="00A60695">
            <w:pPr>
              <w:pStyle w:val="Tabfeldmitte"/>
              <w:keepNext/>
            </w:pPr>
            <w:r w:rsidRPr="00A60695">
              <w:t>168.475</w:t>
            </w:r>
          </w:p>
        </w:tc>
        <w:tc>
          <w:tcPr>
            <w:tcW w:w="2919" w:type="dxa"/>
            <w:tcMar>
              <w:top w:w="28" w:type="dxa"/>
              <w:bottom w:w="28" w:type="dxa"/>
            </w:tcMar>
            <w:vAlign w:val="bottom"/>
          </w:tcPr>
          <w:p w14:paraId="3D834AFA" w14:textId="77777777" w:rsidR="00A60695" w:rsidRPr="00A60695" w:rsidRDefault="00A60695" w:rsidP="00A60695">
            <w:pPr>
              <w:pStyle w:val="Tabfeldmitte"/>
              <w:keepNext/>
            </w:pPr>
            <w:r w:rsidRPr="00A60695">
              <w:t>115,9</w:t>
            </w:r>
          </w:p>
        </w:tc>
      </w:tr>
      <w:tr w:rsidR="00A60695" w:rsidRPr="009C2C17" w14:paraId="73994D22" w14:textId="77777777" w:rsidTr="008F542C">
        <w:trPr>
          <w:trHeight w:val="300"/>
        </w:trPr>
        <w:tc>
          <w:tcPr>
            <w:tcW w:w="2918" w:type="dxa"/>
            <w:noWrap/>
            <w:tcMar>
              <w:top w:w="28" w:type="dxa"/>
              <w:bottom w:w="28" w:type="dxa"/>
            </w:tcMar>
            <w:vAlign w:val="center"/>
            <w:hideMark/>
          </w:tcPr>
          <w:p w14:paraId="65FB586F" w14:textId="77777777" w:rsidR="00A60695" w:rsidRPr="009C2C17" w:rsidRDefault="00A60695" w:rsidP="00A91BC3">
            <w:pPr>
              <w:pStyle w:val="Tabfeldmitte"/>
              <w:keepNext/>
            </w:pPr>
            <w:r w:rsidRPr="009C2C17">
              <w:t>2013</w:t>
            </w:r>
          </w:p>
        </w:tc>
        <w:tc>
          <w:tcPr>
            <w:tcW w:w="2918" w:type="dxa"/>
            <w:noWrap/>
            <w:tcMar>
              <w:top w:w="28" w:type="dxa"/>
              <w:bottom w:w="28" w:type="dxa"/>
            </w:tcMar>
            <w:vAlign w:val="bottom"/>
          </w:tcPr>
          <w:p w14:paraId="767C7B81" w14:textId="77777777" w:rsidR="00A60695" w:rsidRPr="00A60695" w:rsidRDefault="00A60695" w:rsidP="00A60695">
            <w:pPr>
              <w:pStyle w:val="Tabfeldmitte"/>
              <w:keepNext/>
            </w:pPr>
            <w:r w:rsidRPr="00A60695">
              <w:t>166.828</w:t>
            </w:r>
          </w:p>
        </w:tc>
        <w:tc>
          <w:tcPr>
            <w:tcW w:w="2919" w:type="dxa"/>
            <w:tcMar>
              <w:top w:w="28" w:type="dxa"/>
              <w:bottom w:w="28" w:type="dxa"/>
            </w:tcMar>
            <w:vAlign w:val="bottom"/>
          </w:tcPr>
          <w:p w14:paraId="209AF442" w14:textId="77777777" w:rsidR="00A60695" w:rsidRPr="00A60695" w:rsidRDefault="00A60695" w:rsidP="00A60695">
            <w:pPr>
              <w:pStyle w:val="Tabfeldmitte"/>
              <w:keepNext/>
            </w:pPr>
            <w:r w:rsidRPr="00A60695">
              <w:t>114,8</w:t>
            </w:r>
          </w:p>
        </w:tc>
      </w:tr>
      <w:tr w:rsidR="00A60695" w:rsidRPr="009C2C17" w14:paraId="28ACE345" w14:textId="77777777" w:rsidTr="008F542C">
        <w:trPr>
          <w:trHeight w:val="300"/>
        </w:trPr>
        <w:tc>
          <w:tcPr>
            <w:tcW w:w="2918" w:type="dxa"/>
            <w:noWrap/>
            <w:tcMar>
              <w:top w:w="28" w:type="dxa"/>
              <w:bottom w:w="28" w:type="dxa"/>
            </w:tcMar>
            <w:vAlign w:val="center"/>
            <w:hideMark/>
          </w:tcPr>
          <w:p w14:paraId="5B31044A" w14:textId="77777777" w:rsidR="00A60695" w:rsidRPr="009C2C17" w:rsidRDefault="00A60695" w:rsidP="00A91BC3">
            <w:pPr>
              <w:pStyle w:val="Tabfeldmitte"/>
              <w:keepNext/>
            </w:pPr>
            <w:r w:rsidRPr="009C2C17">
              <w:t>2014</w:t>
            </w:r>
          </w:p>
        </w:tc>
        <w:tc>
          <w:tcPr>
            <w:tcW w:w="2918" w:type="dxa"/>
            <w:noWrap/>
            <w:tcMar>
              <w:top w:w="28" w:type="dxa"/>
              <w:bottom w:w="28" w:type="dxa"/>
            </w:tcMar>
            <w:vAlign w:val="bottom"/>
          </w:tcPr>
          <w:p w14:paraId="027E7D4D" w14:textId="77777777" w:rsidR="00A60695" w:rsidRPr="00A60695" w:rsidRDefault="00A60695" w:rsidP="00A60695">
            <w:pPr>
              <w:pStyle w:val="Tabfeldmitte"/>
              <w:keepNext/>
            </w:pPr>
            <w:r w:rsidRPr="00A60695">
              <w:t>165.076</w:t>
            </w:r>
          </w:p>
        </w:tc>
        <w:tc>
          <w:tcPr>
            <w:tcW w:w="2919" w:type="dxa"/>
            <w:tcMar>
              <w:top w:w="28" w:type="dxa"/>
              <w:bottom w:w="28" w:type="dxa"/>
            </w:tcMar>
            <w:vAlign w:val="bottom"/>
          </w:tcPr>
          <w:p w14:paraId="4999B476" w14:textId="77777777" w:rsidR="00A60695" w:rsidRPr="00A60695" w:rsidRDefault="00A60695" w:rsidP="00A60695">
            <w:pPr>
              <w:pStyle w:val="Tabfeldmitte"/>
              <w:keepNext/>
            </w:pPr>
            <w:r w:rsidRPr="00A60695">
              <w:t>113,6</w:t>
            </w:r>
          </w:p>
        </w:tc>
      </w:tr>
      <w:tr w:rsidR="00A60695" w:rsidRPr="009C2C17" w14:paraId="03388F3A" w14:textId="77777777" w:rsidTr="008F542C">
        <w:trPr>
          <w:trHeight w:val="300"/>
        </w:trPr>
        <w:tc>
          <w:tcPr>
            <w:tcW w:w="2918" w:type="dxa"/>
            <w:noWrap/>
            <w:tcMar>
              <w:top w:w="28" w:type="dxa"/>
              <w:bottom w:w="28" w:type="dxa"/>
            </w:tcMar>
            <w:vAlign w:val="center"/>
            <w:hideMark/>
          </w:tcPr>
          <w:p w14:paraId="0B9794BA" w14:textId="77777777" w:rsidR="00A60695" w:rsidRPr="009C2C17" w:rsidRDefault="00A60695" w:rsidP="00A91BC3">
            <w:pPr>
              <w:pStyle w:val="Tabfeldmitte"/>
              <w:keepNext/>
            </w:pPr>
            <w:r w:rsidRPr="009C2C17">
              <w:t>2015</w:t>
            </w:r>
          </w:p>
        </w:tc>
        <w:tc>
          <w:tcPr>
            <w:tcW w:w="2918" w:type="dxa"/>
            <w:noWrap/>
            <w:tcMar>
              <w:top w:w="28" w:type="dxa"/>
              <w:bottom w:w="28" w:type="dxa"/>
            </w:tcMar>
            <w:vAlign w:val="bottom"/>
          </w:tcPr>
          <w:p w14:paraId="5131620F" w14:textId="77777777" w:rsidR="00A60695" w:rsidRPr="00A60695" w:rsidRDefault="00A60695" w:rsidP="00A60695">
            <w:pPr>
              <w:pStyle w:val="Tabfeldmitte"/>
              <w:keepNext/>
            </w:pPr>
            <w:r w:rsidRPr="00A60695">
              <w:t>164.817</w:t>
            </w:r>
          </w:p>
        </w:tc>
        <w:tc>
          <w:tcPr>
            <w:tcW w:w="2919" w:type="dxa"/>
            <w:tcMar>
              <w:top w:w="28" w:type="dxa"/>
              <w:bottom w:w="28" w:type="dxa"/>
            </w:tcMar>
            <w:vAlign w:val="bottom"/>
          </w:tcPr>
          <w:p w14:paraId="6E8BC605" w14:textId="77777777" w:rsidR="00A60695" w:rsidRPr="00A60695" w:rsidRDefault="00A60695" w:rsidP="00A60695">
            <w:pPr>
              <w:pStyle w:val="Tabfeldmitte"/>
              <w:keepNext/>
            </w:pPr>
            <w:r w:rsidRPr="00A60695">
              <w:t>113,4</w:t>
            </w:r>
          </w:p>
        </w:tc>
      </w:tr>
      <w:tr w:rsidR="00A60695" w:rsidRPr="00A60695" w14:paraId="29F7176C" w14:textId="77777777" w:rsidTr="008F542C">
        <w:trPr>
          <w:trHeight w:val="300"/>
        </w:trPr>
        <w:tc>
          <w:tcPr>
            <w:tcW w:w="2918" w:type="dxa"/>
            <w:noWrap/>
            <w:tcMar>
              <w:top w:w="28" w:type="dxa"/>
              <w:bottom w:w="28" w:type="dxa"/>
            </w:tcMar>
            <w:vAlign w:val="center"/>
            <w:hideMark/>
          </w:tcPr>
          <w:p w14:paraId="2BDB5CA5" w14:textId="77777777" w:rsidR="00A60695" w:rsidRPr="00A60695" w:rsidRDefault="00A60695" w:rsidP="00A91BC3">
            <w:pPr>
              <w:pStyle w:val="Tabfeldmitte"/>
              <w:keepNext/>
            </w:pPr>
            <w:r w:rsidRPr="00A60695">
              <w:t>2016</w:t>
            </w:r>
          </w:p>
        </w:tc>
        <w:tc>
          <w:tcPr>
            <w:tcW w:w="2918" w:type="dxa"/>
            <w:noWrap/>
            <w:tcMar>
              <w:top w:w="28" w:type="dxa"/>
              <w:bottom w:w="28" w:type="dxa"/>
            </w:tcMar>
            <w:vAlign w:val="bottom"/>
          </w:tcPr>
          <w:p w14:paraId="197DDEBE" w14:textId="77777777" w:rsidR="00A60695" w:rsidRPr="00A60695" w:rsidRDefault="00A60695" w:rsidP="00A60695">
            <w:pPr>
              <w:pStyle w:val="Tabfeldmitte"/>
              <w:keepNext/>
            </w:pPr>
            <w:r w:rsidRPr="00A60695">
              <w:t>164.400</w:t>
            </w:r>
          </w:p>
        </w:tc>
        <w:tc>
          <w:tcPr>
            <w:tcW w:w="2919" w:type="dxa"/>
            <w:tcMar>
              <w:top w:w="28" w:type="dxa"/>
              <w:bottom w:w="28" w:type="dxa"/>
            </w:tcMar>
            <w:vAlign w:val="bottom"/>
          </w:tcPr>
          <w:p w14:paraId="0CD6DD5E" w14:textId="77777777" w:rsidR="00A60695" w:rsidRPr="00A60695" w:rsidRDefault="00A60695" w:rsidP="00A60695">
            <w:pPr>
              <w:pStyle w:val="Tabfeldmitte"/>
              <w:keepNext/>
            </w:pPr>
            <w:r w:rsidRPr="00A60695">
              <w:t>113,1</w:t>
            </w:r>
          </w:p>
        </w:tc>
      </w:tr>
      <w:tr w:rsidR="00A60695" w:rsidRPr="00A60695" w14:paraId="17BEBAF1" w14:textId="77777777" w:rsidTr="008F542C">
        <w:trPr>
          <w:trHeight w:val="300"/>
        </w:trPr>
        <w:tc>
          <w:tcPr>
            <w:tcW w:w="2918" w:type="dxa"/>
            <w:noWrap/>
            <w:tcMar>
              <w:top w:w="28" w:type="dxa"/>
              <w:bottom w:w="28" w:type="dxa"/>
            </w:tcMar>
            <w:vAlign w:val="center"/>
            <w:hideMark/>
          </w:tcPr>
          <w:p w14:paraId="074A4D86" w14:textId="77777777" w:rsidR="00A60695" w:rsidRPr="00A60695" w:rsidRDefault="00A60695" w:rsidP="00A91BC3">
            <w:pPr>
              <w:pStyle w:val="Tabfeldmitte"/>
              <w:keepNext/>
            </w:pPr>
            <w:r w:rsidRPr="00A60695">
              <w:t>2017</w:t>
            </w:r>
          </w:p>
        </w:tc>
        <w:tc>
          <w:tcPr>
            <w:tcW w:w="2918" w:type="dxa"/>
            <w:noWrap/>
            <w:tcMar>
              <w:top w:w="28" w:type="dxa"/>
              <w:bottom w:w="28" w:type="dxa"/>
            </w:tcMar>
            <w:vAlign w:val="bottom"/>
          </w:tcPr>
          <w:p w14:paraId="488CC580" w14:textId="77777777" w:rsidR="00A60695" w:rsidRPr="00A60695" w:rsidRDefault="00A60695" w:rsidP="00A60695">
            <w:pPr>
              <w:pStyle w:val="Tabfeldmitte"/>
              <w:keepNext/>
            </w:pPr>
            <w:r w:rsidRPr="00A60695">
              <w:t>163.200</w:t>
            </w:r>
          </w:p>
        </w:tc>
        <w:tc>
          <w:tcPr>
            <w:tcW w:w="2919" w:type="dxa"/>
            <w:tcMar>
              <w:top w:w="28" w:type="dxa"/>
              <w:bottom w:w="28" w:type="dxa"/>
            </w:tcMar>
            <w:vAlign w:val="bottom"/>
          </w:tcPr>
          <w:p w14:paraId="5B81A5B3" w14:textId="77777777" w:rsidR="00A60695" w:rsidRPr="00A60695" w:rsidRDefault="00A60695" w:rsidP="00A60695">
            <w:pPr>
              <w:pStyle w:val="Tabfeldmitte"/>
              <w:keepNext/>
            </w:pPr>
            <w:r w:rsidRPr="00A60695">
              <w:t>112,3</w:t>
            </w:r>
          </w:p>
        </w:tc>
      </w:tr>
      <w:tr w:rsidR="00A60695" w:rsidRPr="00A60695" w14:paraId="3AFDEE1C" w14:textId="77777777" w:rsidTr="008F542C">
        <w:trPr>
          <w:trHeight w:val="300"/>
        </w:trPr>
        <w:tc>
          <w:tcPr>
            <w:tcW w:w="2918" w:type="dxa"/>
            <w:noWrap/>
            <w:tcMar>
              <w:top w:w="28" w:type="dxa"/>
              <w:bottom w:w="28" w:type="dxa"/>
            </w:tcMar>
            <w:vAlign w:val="center"/>
            <w:hideMark/>
          </w:tcPr>
          <w:p w14:paraId="0B166D25" w14:textId="77777777" w:rsidR="00A60695" w:rsidRPr="00A60695" w:rsidRDefault="00A60695" w:rsidP="00A91BC3">
            <w:pPr>
              <w:pStyle w:val="Tabfeldmitte"/>
              <w:keepNext/>
            </w:pPr>
            <w:r w:rsidRPr="00A60695">
              <w:t>2018</w:t>
            </w:r>
          </w:p>
        </w:tc>
        <w:tc>
          <w:tcPr>
            <w:tcW w:w="2918" w:type="dxa"/>
            <w:noWrap/>
            <w:tcMar>
              <w:top w:w="28" w:type="dxa"/>
              <w:bottom w:w="28" w:type="dxa"/>
            </w:tcMar>
            <w:vAlign w:val="bottom"/>
          </w:tcPr>
          <w:p w14:paraId="7665E3C1" w14:textId="77777777" w:rsidR="00A60695" w:rsidRPr="00A60695" w:rsidRDefault="00A60695" w:rsidP="00A60695">
            <w:pPr>
              <w:pStyle w:val="Tabfeldmitte"/>
              <w:keepNext/>
            </w:pPr>
            <w:r w:rsidRPr="00A60695">
              <w:t>161.900</w:t>
            </w:r>
          </w:p>
        </w:tc>
        <w:tc>
          <w:tcPr>
            <w:tcW w:w="2919" w:type="dxa"/>
            <w:tcMar>
              <w:top w:w="28" w:type="dxa"/>
              <w:bottom w:w="28" w:type="dxa"/>
            </w:tcMar>
            <w:vAlign w:val="bottom"/>
          </w:tcPr>
          <w:p w14:paraId="3DDF4F9C" w14:textId="77777777" w:rsidR="00A60695" w:rsidRPr="00A60695" w:rsidRDefault="00A60695" w:rsidP="00A60695">
            <w:pPr>
              <w:pStyle w:val="Tabfeldmitte"/>
              <w:keepNext/>
            </w:pPr>
            <w:r w:rsidRPr="00A60695">
              <w:t>111,4</w:t>
            </w:r>
          </w:p>
        </w:tc>
      </w:tr>
      <w:tr w:rsidR="00A60695" w:rsidRPr="00A60695" w14:paraId="6319A699" w14:textId="77777777" w:rsidTr="008F542C">
        <w:trPr>
          <w:trHeight w:val="300"/>
        </w:trPr>
        <w:tc>
          <w:tcPr>
            <w:tcW w:w="2918" w:type="dxa"/>
            <w:noWrap/>
            <w:tcMar>
              <w:top w:w="28" w:type="dxa"/>
              <w:bottom w:w="28" w:type="dxa"/>
            </w:tcMar>
            <w:vAlign w:val="center"/>
            <w:hideMark/>
          </w:tcPr>
          <w:p w14:paraId="3AA48B3A" w14:textId="77777777" w:rsidR="00A60695" w:rsidRPr="00A60695" w:rsidRDefault="00A60695" w:rsidP="00A91BC3">
            <w:pPr>
              <w:pStyle w:val="Tabfeldmitte"/>
              <w:keepNext/>
            </w:pPr>
            <w:r w:rsidRPr="00A60695">
              <w:t>2019</w:t>
            </w:r>
          </w:p>
        </w:tc>
        <w:tc>
          <w:tcPr>
            <w:tcW w:w="2918" w:type="dxa"/>
            <w:noWrap/>
            <w:tcMar>
              <w:top w:w="28" w:type="dxa"/>
              <w:bottom w:w="28" w:type="dxa"/>
            </w:tcMar>
            <w:vAlign w:val="bottom"/>
          </w:tcPr>
          <w:p w14:paraId="557E0EDB" w14:textId="77777777" w:rsidR="00A60695" w:rsidRPr="00A60695" w:rsidRDefault="00A60695" w:rsidP="00A60695">
            <w:pPr>
              <w:pStyle w:val="Tabfeldmitte"/>
              <w:keepNext/>
            </w:pPr>
            <w:r w:rsidRPr="00A60695">
              <w:t>160.500</w:t>
            </w:r>
          </w:p>
        </w:tc>
        <w:tc>
          <w:tcPr>
            <w:tcW w:w="2919" w:type="dxa"/>
            <w:tcMar>
              <w:top w:w="28" w:type="dxa"/>
              <w:bottom w:w="28" w:type="dxa"/>
            </w:tcMar>
            <w:vAlign w:val="bottom"/>
          </w:tcPr>
          <w:p w14:paraId="600CB8C7" w14:textId="77777777" w:rsidR="00A60695" w:rsidRPr="00A60695" w:rsidRDefault="00A60695" w:rsidP="00A60695">
            <w:pPr>
              <w:pStyle w:val="Tabfeldmitte"/>
              <w:keepNext/>
            </w:pPr>
            <w:r w:rsidRPr="00A60695">
              <w:t>110,5</w:t>
            </w:r>
          </w:p>
        </w:tc>
      </w:tr>
      <w:tr w:rsidR="00A60695" w:rsidRPr="00A60695" w14:paraId="7A95DA31" w14:textId="77777777" w:rsidTr="008F542C">
        <w:trPr>
          <w:trHeight w:val="300"/>
        </w:trPr>
        <w:tc>
          <w:tcPr>
            <w:tcW w:w="2918" w:type="dxa"/>
            <w:noWrap/>
            <w:tcMar>
              <w:top w:w="28" w:type="dxa"/>
              <w:bottom w:w="28" w:type="dxa"/>
            </w:tcMar>
            <w:vAlign w:val="center"/>
            <w:hideMark/>
          </w:tcPr>
          <w:p w14:paraId="6A192288" w14:textId="77777777" w:rsidR="00A60695" w:rsidRPr="00A60695" w:rsidRDefault="00A60695" w:rsidP="00A91BC3">
            <w:pPr>
              <w:pStyle w:val="Tabfeldmitte"/>
              <w:keepNext/>
            </w:pPr>
            <w:r w:rsidRPr="00A60695">
              <w:lastRenderedPageBreak/>
              <w:t>2020</w:t>
            </w:r>
          </w:p>
        </w:tc>
        <w:tc>
          <w:tcPr>
            <w:tcW w:w="2918" w:type="dxa"/>
            <w:noWrap/>
            <w:tcMar>
              <w:top w:w="28" w:type="dxa"/>
              <w:bottom w:w="28" w:type="dxa"/>
            </w:tcMar>
            <w:vAlign w:val="bottom"/>
          </w:tcPr>
          <w:p w14:paraId="614EAB46" w14:textId="77777777" w:rsidR="00A60695" w:rsidRPr="00A60695" w:rsidRDefault="00A60695" w:rsidP="00A60695">
            <w:pPr>
              <w:pStyle w:val="Tabfeldmitte"/>
              <w:keepNext/>
            </w:pPr>
            <w:r w:rsidRPr="00A60695">
              <w:t>159.000</w:t>
            </w:r>
          </w:p>
        </w:tc>
        <w:tc>
          <w:tcPr>
            <w:tcW w:w="2919" w:type="dxa"/>
            <w:tcMar>
              <w:top w:w="28" w:type="dxa"/>
              <w:bottom w:w="28" w:type="dxa"/>
            </w:tcMar>
            <w:vAlign w:val="bottom"/>
          </w:tcPr>
          <w:p w14:paraId="220D7D8A" w14:textId="77777777" w:rsidR="00A60695" w:rsidRPr="00A60695" w:rsidRDefault="00A60695" w:rsidP="00A60695">
            <w:pPr>
              <w:pStyle w:val="Tabfeldmitte"/>
              <w:keepNext/>
            </w:pPr>
            <w:r w:rsidRPr="00A60695">
              <w:t>109,4</w:t>
            </w:r>
          </w:p>
        </w:tc>
      </w:tr>
      <w:tr w:rsidR="00A60695" w:rsidRPr="00A60695" w14:paraId="79DF4CBC" w14:textId="77777777" w:rsidTr="008F542C">
        <w:trPr>
          <w:trHeight w:val="300"/>
        </w:trPr>
        <w:tc>
          <w:tcPr>
            <w:tcW w:w="2918" w:type="dxa"/>
            <w:noWrap/>
            <w:tcMar>
              <w:top w:w="28" w:type="dxa"/>
              <w:bottom w:w="28" w:type="dxa"/>
            </w:tcMar>
            <w:vAlign w:val="center"/>
            <w:hideMark/>
          </w:tcPr>
          <w:p w14:paraId="61E07971" w14:textId="77777777" w:rsidR="00A60695" w:rsidRPr="00A60695" w:rsidRDefault="00A60695" w:rsidP="00A91BC3">
            <w:pPr>
              <w:pStyle w:val="Tabfeldmitte"/>
              <w:keepNext/>
            </w:pPr>
            <w:r w:rsidRPr="00A60695">
              <w:t>2021</w:t>
            </w:r>
          </w:p>
        </w:tc>
        <w:tc>
          <w:tcPr>
            <w:tcW w:w="2918" w:type="dxa"/>
            <w:noWrap/>
            <w:tcMar>
              <w:top w:w="28" w:type="dxa"/>
              <w:bottom w:w="28" w:type="dxa"/>
            </w:tcMar>
            <w:vAlign w:val="bottom"/>
          </w:tcPr>
          <w:p w14:paraId="7B9FD6C3" w14:textId="77777777" w:rsidR="00A60695" w:rsidRPr="00A60695" w:rsidRDefault="00A60695" w:rsidP="00A60695">
            <w:pPr>
              <w:pStyle w:val="Tabfeldmitte"/>
              <w:keepNext/>
            </w:pPr>
            <w:r w:rsidRPr="00A60695">
              <w:t>157.400</w:t>
            </w:r>
          </w:p>
        </w:tc>
        <w:tc>
          <w:tcPr>
            <w:tcW w:w="2919" w:type="dxa"/>
            <w:tcMar>
              <w:top w:w="28" w:type="dxa"/>
              <w:bottom w:w="28" w:type="dxa"/>
            </w:tcMar>
            <w:vAlign w:val="bottom"/>
          </w:tcPr>
          <w:p w14:paraId="3DFEFA90" w14:textId="77777777" w:rsidR="00A60695" w:rsidRPr="00A60695" w:rsidRDefault="00A60695" w:rsidP="00A60695">
            <w:pPr>
              <w:pStyle w:val="Tabfeldmitte"/>
              <w:keepNext/>
            </w:pPr>
            <w:r w:rsidRPr="00A60695">
              <w:t>108,3</w:t>
            </w:r>
          </w:p>
        </w:tc>
      </w:tr>
      <w:tr w:rsidR="00A60695" w:rsidRPr="00A60695" w14:paraId="68E1894F" w14:textId="77777777" w:rsidTr="008F542C">
        <w:trPr>
          <w:trHeight w:val="300"/>
        </w:trPr>
        <w:tc>
          <w:tcPr>
            <w:tcW w:w="2918" w:type="dxa"/>
            <w:noWrap/>
            <w:tcMar>
              <w:top w:w="28" w:type="dxa"/>
              <w:bottom w:w="28" w:type="dxa"/>
            </w:tcMar>
            <w:vAlign w:val="center"/>
          </w:tcPr>
          <w:p w14:paraId="068FD41E" w14:textId="77777777" w:rsidR="00A60695" w:rsidRPr="00A60695" w:rsidRDefault="00A60695" w:rsidP="00A91BC3">
            <w:pPr>
              <w:pStyle w:val="Tabfeldmitte"/>
              <w:keepNext/>
            </w:pPr>
            <w:r w:rsidRPr="00A60695">
              <w:t>2022</w:t>
            </w:r>
          </w:p>
        </w:tc>
        <w:tc>
          <w:tcPr>
            <w:tcW w:w="2918" w:type="dxa"/>
            <w:noWrap/>
            <w:tcMar>
              <w:top w:w="28" w:type="dxa"/>
              <w:bottom w:w="28" w:type="dxa"/>
            </w:tcMar>
            <w:vAlign w:val="bottom"/>
          </w:tcPr>
          <w:p w14:paraId="56C93446" w14:textId="77777777" w:rsidR="00A60695" w:rsidRPr="00A60695" w:rsidRDefault="00A60695" w:rsidP="00A60695">
            <w:pPr>
              <w:pStyle w:val="Tabfeldmitte"/>
              <w:keepNext/>
            </w:pPr>
            <w:r w:rsidRPr="00A60695">
              <w:t>155.800</w:t>
            </w:r>
          </w:p>
        </w:tc>
        <w:tc>
          <w:tcPr>
            <w:tcW w:w="2919" w:type="dxa"/>
            <w:tcMar>
              <w:top w:w="28" w:type="dxa"/>
              <w:bottom w:w="28" w:type="dxa"/>
            </w:tcMar>
            <w:vAlign w:val="bottom"/>
          </w:tcPr>
          <w:p w14:paraId="7FE7562A" w14:textId="77777777" w:rsidR="00A60695" w:rsidRPr="00A60695" w:rsidRDefault="00A60695" w:rsidP="00A60695">
            <w:pPr>
              <w:pStyle w:val="Tabfeldmitte"/>
              <w:keepNext/>
            </w:pPr>
            <w:r w:rsidRPr="00A60695">
              <w:t>107,2</w:t>
            </w:r>
          </w:p>
        </w:tc>
      </w:tr>
      <w:tr w:rsidR="00A60695" w:rsidRPr="00A60695" w14:paraId="6E8EA37F" w14:textId="77777777" w:rsidTr="008F542C">
        <w:trPr>
          <w:trHeight w:val="300"/>
        </w:trPr>
        <w:tc>
          <w:tcPr>
            <w:tcW w:w="2918" w:type="dxa"/>
            <w:noWrap/>
            <w:tcMar>
              <w:top w:w="28" w:type="dxa"/>
              <w:bottom w:w="28" w:type="dxa"/>
            </w:tcMar>
            <w:vAlign w:val="center"/>
          </w:tcPr>
          <w:p w14:paraId="2F5D85E0" w14:textId="77777777" w:rsidR="00A60695" w:rsidRPr="00A60695" w:rsidRDefault="00A60695" w:rsidP="00A91BC3">
            <w:pPr>
              <w:pStyle w:val="Tabfeldmitte"/>
              <w:keepNext/>
            </w:pPr>
            <w:r w:rsidRPr="00A60695">
              <w:t>2023</w:t>
            </w:r>
          </w:p>
        </w:tc>
        <w:tc>
          <w:tcPr>
            <w:tcW w:w="2918" w:type="dxa"/>
            <w:noWrap/>
            <w:tcMar>
              <w:top w:w="28" w:type="dxa"/>
              <w:bottom w:w="28" w:type="dxa"/>
            </w:tcMar>
            <w:vAlign w:val="bottom"/>
          </w:tcPr>
          <w:p w14:paraId="31E5A49D" w14:textId="77777777" w:rsidR="00A60695" w:rsidRPr="00A60695" w:rsidRDefault="00A60695" w:rsidP="00A60695">
            <w:pPr>
              <w:pStyle w:val="Tabfeldmitte"/>
              <w:keepNext/>
            </w:pPr>
            <w:r w:rsidRPr="00A60695">
              <w:t>154.100</w:t>
            </w:r>
          </w:p>
        </w:tc>
        <w:tc>
          <w:tcPr>
            <w:tcW w:w="2919" w:type="dxa"/>
            <w:tcMar>
              <w:top w:w="28" w:type="dxa"/>
              <w:bottom w:w="28" w:type="dxa"/>
            </w:tcMar>
            <w:vAlign w:val="bottom"/>
          </w:tcPr>
          <w:p w14:paraId="51E8E464" w14:textId="77777777" w:rsidR="00A60695" w:rsidRPr="00A60695" w:rsidRDefault="00A60695" w:rsidP="00A60695">
            <w:pPr>
              <w:pStyle w:val="Tabfeldmitte"/>
              <w:keepNext/>
            </w:pPr>
            <w:r w:rsidRPr="00A60695">
              <w:t>106,0</w:t>
            </w:r>
          </w:p>
        </w:tc>
      </w:tr>
      <w:tr w:rsidR="00A60695" w:rsidRPr="00A60695" w14:paraId="4C82F2CC" w14:textId="77777777" w:rsidTr="007A1D16">
        <w:trPr>
          <w:trHeight w:val="204"/>
        </w:trPr>
        <w:tc>
          <w:tcPr>
            <w:tcW w:w="2918" w:type="dxa"/>
            <w:noWrap/>
            <w:tcMar>
              <w:top w:w="28" w:type="dxa"/>
              <w:bottom w:w="28" w:type="dxa"/>
            </w:tcMar>
            <w:vAlign w:val="center"/>
          </w:tcPr>
          <w:p w14:paraId="712330CD" w14:textId="77777777" w:rsidR="00A60695" w:rsidRPr="00A60695" w:rsidRDefault="00A60695" w:rsidP="003C1CCC">
            <w:pPr>
              <w:pStyle w:val="Tabfeldmitte"/>
            </w:pPr>
            <w:r w:rsidRPr="00A60695">
              <w:t>2024</w:t>
            </w:r>
          </w:p>
        </w:tc>
        <w:tc>
          <w:tcPr>
            <w:tcW w:w="2918" w:type="dxa"/>
            <w:noWrap/>
            <w:tcMar>
              <w:top w:w="28" w:type="dxa"/>
              <w:bottom w:w="28" w:type="dxa"/>
            </w:tcMar>
            <w:vAlign w:val="bottom"/>
          </w:tcPr>
          <w:p w14:paraId="6E141770" w14:textId="77777777" w:rsidR="00A60695" w:rsidRPr="00A60695" w:rsidRDefault="00A60695" w:rsidP="00A60695">
            <w:pPr>
              <w:pStyle w:val="Tabfeldmitte"/>
              <w:keepNext/>
            </w:pPr>
            <w:r w:rsidRPr="00A60695">
              <w:t>152.300</w:t>
            </w:r>
          </w:p>
        </w:tc>
        <w:tc>
          <w:tcPr>
            <w:tcW w:w="2919" w:type="dxa"/>
            <w:tcMar>
              <w:top w:w="28" w:type="dxa"/>
              <w:bottom w:w="28" w:type="dxa"/>
            </w:tcMar>
            <w:vAlign w:val="bottom"/>
          </w:tcPr>
          <w:p w14:paraId="13D42458" w14:textId="77777777" w:rsidR="00A60695" w:rsidRPr="00A60695" w:rsidRDefault="00A60695" w:rsidP="00A60695">
            <w:pPr>
              <w:pStyle w:val="Tabfeldmitte"/>
              <w:keepNext/>
            </w:pPr>
            <w:r w:rsidRPr="00A60695">
              <w:t>104,8</w:t>
            </w:r>
          </w:p>
        </w:tc>
      </w:tr>
      <w:tr w:rsidR="00A60695" w:rsidRPr="00A60695" w14:paraId="051B07E5" w14:textId="77777777" w:rsidTr="007A1D16">
        <w:trPr>
          <w:trHeight w:val="204"/>
        </w:trPr>
        <w:tc>
          <w:tcPr>
            <w:tcW w:w="2918" w:type="dxa"/>
            <w:noWrap/>
            <w:tcMar>
              <w:top w:w="28" w:type="dxa"/>
              <w:bottom w:w="28" w:type="dxa"/>
            </w:tcMar>
            <w:vAlign w:val="center"/>
          </w:tcPr>
          <w:p w14:paraId="56A96A1A" w14:textId="77777777" w:rsidR="00A60695" w:rsidRPr="00A60695" w:rsidRDefault="00A60695" w:rsidP="003C1CCC">
            <w:pPr>
              <w:pStyle w:val="Tabfeldmitte"/>
            </w:pPr>
            <w:r w:rsidRPr="00A60695">
              <w:t>2025</w:t>
            </w:r>
          </w:p>
        </w:tc>
        <w:tc>
          <w:tcPr>
            <w:tcW w:w="2918" w:type="dxa"/>
            <w:noWrap/>
            <w:tcMar>
              <w:top w:w="28" w:type="dxa"/>
              <w:bottom w:w="28" w:type="dxa"/>
            </w:tcMar>
            <w:vAlign w:val="bottom"/>
          </w:tcPr>
          <w:p w14:paraId="3C585A29" w14:textId="77777777" w:rsidR="00A60695" w:rsidRPr="00A60695" w:rsidRDefault="00A60695" w:rsidP="00A60695">
            <w:pPr>
              <w:pStyle w:val="Tabfeldmitte"/>
              <w:keepNext/>
            </w:pPr>
            <w:r w:rsidRPr="00A60695">
              <w:t>150.500</w:t>
            </w:r>
          </w:p>
        </w:tc>
        <w:tc>
          <w:tcPr>
            <w:tcW w:w="2919" w:type="dxa"/>
            <w:tcMar>
              <w:top w:w="28" w:type="dxa"/>
              <w:bottom w:w="28" w:type="dxa"/>
            </w:tcMar>
            <w:vAlign w:val="bottom"/>
          </w:tcPr>
          <w:p w14:paraId="2487B442" w14:textId="77777777" w:rsidR="00A60695" w:rsidRPr="00A60695" w:rsidRDefault="00A60695" w:rsidP="00A60695">
            <w:pPr>
              <w:pStyle w:val="Tabfeldmitte"/>
              <w:keepNext/>
            </w:pPr>
            <w:r w:rsidRPr="00A60695">
              <w:t>103,5</w:t>
            </w:r>
          </w:p>
        </w:tc>
      </w:tr>
      <w:tr w:rsidR="00A60695" w:rsidRPr="00A60695" w14:paraId="7B55CB86" w14:textId="77777777" w:rsidTr="007A1D16">
        <w:trPr>
          <w:trHeight w:val="204"/>
        </w:trPr>
        <w:tc>
          <w:tcPr>
            <w:tcW w:w="2918" w:type="dxa"/>
            <w:noWrap/>
            <w:tcMar>
              <w:top w:w="28" w:type="dxa"/>
              <w:bottom w:w="28" w:type="dxa"/>
            </w:tcMar>
            <w:vAlign w:val="center"/>
          </w:tcPr>
          <w:p w14:paraId="790A8D57" w14:textId="77777777" w:rsidR="00A60695" w:rsidRPr="00A60695" w:rsidRDefault="00A60695" w:rsidP="003C1CCC">
            <w:pPr>
              <w:pStyle w:val="Tabfeldmitte"/>
            </w:pPr>
            <w:r w:rsidRPr="00A60695">
              <w:t>2026</w:t>
            </w:r>
          </w:p>
        </w:tc>
        <w:tc>
          <w:tcPr>
            <w:tcW w:w="2918" w:type="dxa"/>
            <w:noWrap/>
            <w:tcMar>
              <w:top w:w="28" w:type="dxa"/>
              <w:bottom w:w="28" w:type="dxa"/>
            </w:tcMar>
            <w:vAlign w:val="bottom"/>
          </w:tcPr>
          <w:p w14:paraId="24DD48CE" w14:textId="77777777" w:rsidR="00A60695" w:rsidRPr="00A60695" w:rsidRDefault="00A60695" w:rsidP="00A60695">
            <w:pPr>
              <w:pStyle w:val="Tabfeldmitte"/>
              <w:keepNext/>
            </w:pPr>
            <w:r w:rsidRPr="00A60695">
              <w:t>148.700</w:t>
            </w:r>
          </w:p>
        </w:tc>
        <w:tc>
          <w:tcPr>
            <w:tcW w:w="2919" w:type="dxa"/>
            <w:tcMar>
              <w:top w:w="28" w:type="dxa"/>
              <w:bottom w:w="28" w:type="dxa"/>
            </w:tcMar>
            <w:vAlign w:val="bottom"/>
          </w:tcPr>
          <w:p w14:paraId="583EC699" w14:textId="77777777" w:rsidR="00A60695" w:rsidRPr="00A60695" w:rsidRDefault="00A60695" w:rsidP="00A60695">
            <w:pPr>
              <w:pStyle w:val="Tabfeldmitte"/>
              <w:keepNext/>
            </w:pPr>
            <w:r w:rsidRPr="00A60695">
              <w:t>102,3</w:t>
            </w:r>
          </w:p>
        </w:tc>
      </w:tr>
      <w:tr w:rsidR="00A60695" w:rsidRPr="00A60695" w14:paraId="626A779D" w14:textId="77777777" w:rsidTr="007A1D16">
        <w:trPr>
          <w:trHeight w:val="204"/>
        </w:trPr>
        <w:tc>
          <w:tcPr>
            <w:tcW w:w="2918" w:type="dxa"/>
            <w:noWrap/>
            <w:tcMar>
              <w:top w:w="28" w:type="dxa"/>
              <w:bottom w:w="28" w:type="dxa"/>
            </w:tcMar>
            <w:vAlign w:val="center"/>
          </w:tcPr>
          <w:p w14:paraId="256DBBC2" w14:textId="77777777" w:rsidR="00A60695" w:rsidRPr="00A60695" w:rsidRDefault="00A60695" w:rsidP="003C1CCC">
            <w:pPr>
              <w:pStyle w:val="Tabfeldmitte"/>
            </w:pPr>
            <w:r w:rsidRPr="00A60695">
              <w:t>2027</w:t>
            </w:r>
          </w:p>
        </w:tc>
        <w:tc>
          <w:tcPr>
            <w:tcW w:w="2918" w:type="dxa"/>
            <w:noWrap/>
            <w:tcMar>
              <w:top w:w="28" w:type="dxa"/>
              <w:bottom w:w="28" w:type="dxa"/>
            </w:tcMar>
            <w:vAlign w:val="bottom"/>
          </w:tcPr>
          <w:p w14:paraId="7DC8C07D" w14:textId="77777777" w:rsidR="00A60695" w:rsidRPr="00A60695" w:rsidRDefault="00A60695" w:rsidP="00A60695">
            <w:pPr>
              <w:pStyle w:val="Tabfeldmitte"/>
              <w:keepNext/>
            </w:pPr>
            <w:r w:rsidRPr="00A60695">
              <w:t>147.000</w:t>
            </w:r>
          </w:p>
        </w:tc>
        <w:tc>
          <w:tcPr>
            <w:tcW w:w="2919" w:type="dxa"/>
            <w:tcMar>
              <w:top w:w="28" w:type="dxa"/>
              <w:bottom w:w="28" w:type="dxa"/>
            </w:tcMar>
            <w:vAlign w:val="bottom"/>
          </w:tcPr>
          <w:p w14:paraId="198D7266" w14:textId="77777777" w:rsidR="00A60695" w:rsidRPr="00A60695" w:rsidRDefault="00A60695" w:rsidP="00A60695">
            <w:pPr>
              <w:pStyle w:val="Tabfeldmitte"/>
              <w:keepNext/>
            </w:pPr>
            <w:r w:rsidRPr="00A60695">
              <w:t>101,1</w:t>
            </w:r>
          </w:p>
        </w:tc>
      </w:tr>
    </w:tbl>
    <w:p w14:paraId="297BA398" w14:textId="77777777" w:rsidR="008B335F" w:rsidRPr="009C2C17" w:rsidRDefault="008B335F" w:rsidP="009650B2">
      <w:pPr>
        <w:rPr>
          <w:lang w:eastAsia="de-DE"/>
        </w:rPr>
      </w:pPr>
    </w:p>
    <w:p w14:paraId="073FC4BB" w14:textId="77777777" w:rsidR="00A520BA" w:rsidRPr="009C2C17" w:rsidRDefault="00A520BA" w:rsidP="00A520BA">
      <w:pPr>
        <w:pStyle w:val="Beschriftung"/>
        <w:ind w:left="1700" w:hanging="1700"/>
      </w:pPr>
      <w:bookmarkStart w:id="362" w:name="_Toc485830609"/>
      <w:bookmarkStart w:id="363" w:name="_Toc492394335"/>
      <w:bookmarkStart w:id="364" w:name="_Toc507599060"/>
      <w:r w:rsidRPr="00F875D8">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3</w:t>
      </w:r>
      <w:r w:rsidR="006C1668">
        <w:rPr>
          <w:noProof/>
        </w:rPr>
        <w:fldChar w:fldCharType="end"/>
      </w:r>
      <w:r w:rsidRPr="00F875D8">
        <w:t xml:space="preserve">: </w:t>
      </w:r>
      <w:r w:rsidRPr="00F875D8">
        <w:tab/>
        <w:t xml:space="preserve">Gemeindegrößenklassen, Datenbasis: Einwohner nach Gemeinde Stand </w:t>
      </w:r>
      <w:r w:rsidR="00F875D8">
        <w:t>zum 31.12.</w:t>
      </w:r>
      <w:r w:rsidR="00F875D8" w:rsidRPr="00F875D8">
        <w:t>2015</w:t>
      </w:r>
      <w:bookmarkEnd w:id="362"/>
      <w:bookmarkEnd w:id="363"/>
      <w:bookmarkEnd w:id="364"/>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8"/>
        <w:gridCol w:w="2169"/>
        <w:gridCol w:w="2169"/>
        <w:gridCol w:w="2169"/>
      </w:tblGrid>
      <w:tr w:rsidR="00A520BA" w:rsidRPr="009C2C17" w14:paraId="28449108" w14:textId="77777777" w:rsidTr="000F7482">
        <w:trPr>
          <w:trHeight w:val="285"/>
        </w:trPr>
        <w:tc>
          <w:tcPr>
            <w:tcW w:w="2168" w:type="dxa"/>
            <w:shd w:val="clear" w:color="auto" w:fill="D9D9D9" w:themeFill="background1" w:themeFillShade="D9"/>
            <w:noWrap/>
            <w:hideMark/>
          </w:tcPr>
          <w:p w14:paraId="346AEA7D" w14:textId="77777777" w:rsidR="00A520BA" w:rsidRPr="009C2C17" w:rsidRDefault="00A520BA" w:rsidP="000F7482">
            <w:pPr>
              <w:pStyle w:val="Tabfeldlinksfett"/>
              <w:keepNext/>
            </w:pPr>
            <w:r w:rsidRPr="009C2C17">
              <w:t>Gemeinden mit Einwohnerzahlen</w:t>
            </w:r>
          </w:p>
        </w:tc>
        <w:tc>
          <w:tcPr>
            <w:tcW w:w="2169" w:type="dxa"/>
            <w:shd w:val="clear" w:color="auto" w:fill="D9D9D9" w:themeFill="background1" w:themeFillShade="D9"/>
            <w:noWrap/>
            <w:hideMark/>
          </w:tcPr>
          <w:p w14:paraId="04B28BDD" w14:textId="77777777" w:rsidR="00A520BA" w:rsidRPr="009C2C17" w:rsidRDefault="00A520BA" w:rsidP="000F7482">
            <w:pPr>
              <w:pStyle w:val="Tabfeldmittefett"/>
              <w:keepNext/>
            </w:pPr>
            <w:r w:rsidRPr="009C2C17">
              <w:t>Anzahl der Gemeinden</w:t>
            </w:r>
          </w:p>
        </w:tc>
        <w:tc>
          <w:tcPr>
            <w:tcW w:w="2169" w:type="dxa"/>
            <w:shd w:val="clear" w:color="auto" w:fill="D9D9D9" w:themeFill="background1" w:themeFillShade="D9"/>
            <w:noWrap/>
            <w:hideMark/>
          </w:tcPr>
          <w:p w14:paraId="50AC5794" w14:textId="77777777" w:rsidR="00A520BA" w:rsidRPr="009C2C17" w:rsidRDefault="00A520BA" w:rsidP="000F7482">
            <w:pPr>
              <w:pStyle w:val="Tabfeldmittefett"/>
              <w:keepNext/>
            </w:pPr>
            <w:r w:rsidRPr="009C2C17">
              <w:t>Einwohner</w:t>
            </w:r>
          </w:p>
        </w:tc>
        <w:tc>
          <w:tcPr>
            <w:tcW w:w="2169" w:type="dxa"/>
            <w:shd w:val="clear" w:color="auto" w:fill="D9D9D9" w:themeFill="background1" w:themeFillShade="D9"/>
            <w:noWrap/>
            <w:hideMark/>
          </w:tcPr>
          <w:p w14:paraId="7EA8AEBD" w14:textId="77777777" w:rsidR="00A520BA" w:rsidRPr="009C2C17" w:rsidRDefault="00A520BA" w:rsidP="000F7482">
            <w:pPr>
              <w:pStyle w:val="Tabfeldmittefett"/>
              <w:keepNext/>
            </w:pPr>
            <w:r w:rsidRPr="009C2C17">
              <w:t xml:space="preserve">Einwohner </w:t>
            </w:r>
            <w:r w:rsidRPr="009C2C17">
              <w:br/>
              <w:t>kumuliert</w:t>
            </w:r>
          </w:p>
        </w:tc>
      </w:tr>
      <w:tr w:rsidR="00F875D8" w:rsidRPr="009C2C17" w14:paraId="70145246" w14:textId="77777777" w:rsidTr="008D63CC">
        <w:trPr>
          <w:trHeight w:val="285"/>
        </w:trPr>
        <w:tc>
          <w:tcPr>
            <w:tcW w:w="2168" w:type="dxa"/>
            <w:shd w:val="clear" w:color="auto" w:fill="auto"/>
            <w:noWrap/>
            <w:vAlign w:val="bottom"/>
          </w:tcPr>
          <w:p w14:paraId="697CA9DC" w14:textId="77777777" w:rsidR="00F875D8" w:rsidRPr="009C2C17" w:rsidRDefault="00F875D8" w:rsidP="00F875D8">
            <w:pPr>
              <w:pStyle w:val="Tabfeldlinks"/>
              <w:keepNext/>
            </w:pPr>
            <w:r>
              <w:t>≥ 40.000</w:t>
            </w:r>
          </w:p>
        </w:tc>
        <w:tc>
          <w:tcPr>
            <w:tcW w:w="2169" w:type="dxa"/>
            <w:shd w:val="clear" w:color="auto" w:fill="auto"/>
            <w:noWrap/>
            <w:vAlign w:val="bottom"/>
          </w:tcPr>
          <w:p w14:paraId="6E8D4179" w14:textId="77777777" w:rsidR="00F875D8" w:rsidRPr="009C2C17" w:rsidRDefault="00F875D8" w:rsidP="000F7482">
            <w:pPr>
              <w:pStyle w:val="Tabfeldmitte"/>
              <w:keepNext/>
            </w:pPr>
            <w:r>
              <w:t>1</w:t>
            </w:r>
          </w:p>
        </w:tc>
        <w:tc>
          <w:tcPr>
            <w:tcW w:w="2169" w:type="dxa"/>
            <w:shd w:val="clear" w:color="auto" w:fill="auto"/>
            <w:noWrap/>
            <w:vAlign w:val="center"/>
          </w:tcPr>
          <w:p w14:paraId="3C15B605" w14:textId="77777777" w:rsidR="00F875D8" w:rsidRPr="00084C85" w:rsidRDefault="00F875D8" w:rsidP="00FE7127">
            <w:pPr>
              <w:pStyle w:val="Tabfelddez"/>
              <w:tabs>
                <w:tab w:val="clear" w:pos="1134"/>
                <w:tab w:val="decimal" w:pos="1475"/>
              </w:tabs>
            </w:pPr>
            <w:r w:rsidRPr="00084C85">
              <w:t>40.480</w:t>
            </w:r>
          </w:p>
        </w:tc>
        <w:tc>
          <w:tcPr>
            <w:tcW w:w="2169" w:type="dxa"/>
            <w:shd w:val="clear" w:color="auto" w:fill="auto"/>
            <w:noWrap/>
            <w:vAlign w:val="center"/>
          </w:tcPr>
          <w:p w14:paraId="27F4A96C" w14:textId="77777777" w:rsidR="00F875D8" w:rsidRPr="00F875D8" w:rsidRDefault="00F875D8" w:rsidP="00F875D8">
            <w:pPr>
              <w:pStyle w:val="Tabfelddez"/>
              <w:keepNext/>
              <w:tabs>
                <w:tab w:val="clear" w:pos="1134"/>
                <w:tab w:val="decimal" w:pos="1432"/>
              </w:tabs>
            </w:pPr>
            <w:r w:rsidRPr="00F875D8">
              <w:t>40.480</w:t>
            </w:r>
          </w:p>
        </w:tc>
      </w:tr>
      <w:tr w:rsidR="00F875D8" w:rsidRPr="009C2C17" w14:paraId="5C1F2A82" w14:textId="77777777" w:rsidTr="008D63CC">
        <w:trPr>
          <w:trHeight w:val="285"/>
        </w:trPr>
        <w:tc>
          <w:tcPr>
            <w:tcW w:w="2168" w:type="dxa"/>
            <w:shd w:val="clear" w:color="auto" w:fill="auto"/>
            <w:noWrap/>
            <w:vAlign w:val="bottom"/>
          </w:tcPr>
          <w:p w14:paraId="56A5308E" w14:textId="77777777" w:rsidR="00F875D8" w:rsidRPr="009C2C17" w:rsidRDefault="00F875D8" w:rsidP="00F875D8">
            <w:pPr>
              <w:pStyle w:val="Tabfeldlinks"/>
              <w:keepNext/>
            </w:pPr>
            <w:r>
              <w:t>25.000 – &lt; 40.000</w:t>
            </w:r>
          </w:p>
        </w:tc>
        <w:tc>
          <w:tcPr>
            <w:tcW w:w="2169" w:type="dxa"/>
            <w:shd w:val="clear" w:color="auto" w:fill="auto"/>
            <w:noWrap/>
            <w:vAlign w:val="bottom"/>
          </w:tcPr>
          <w:p w14:paraId="1A448B6F" w14:textId="77777777" w:rsidR="00F875D8" w:rsidRPr="009C2C17" w:rsidRDefault="00F875D8" w:rsidP="000F7482">
            <w:pPr>
              <w:pStyle w:val="Tabfeldmitte"/>
              <w:keepNext/>
            </w:pPr>
            <w:r>
              <w:t>1</w:t>
            </w:r>
          </w:p>
        </w:tc>
        <w:tc>
          <w:tcPr>
            <w:tcW w:w="2169" w:type="dxa"/>
            <w:shd w:val="clear" w:color="auto" w:fill="auto"/>
            <w:noWrap/>
            <w:vAlign w:val="center"/>
          </w:tcPr>
          <w:p w14:paraId="52A5DE9D" w14:textId="77777777" w:rsidR="00F875D8" w:rsidRPr="00084C85" w:rsidRDefault="00F875D8" w:rsidP="00FE7127">
            <w:pPr>
              <w:pStyle w:val="Tabfelddez"/>
              <w:tabs>
                <w:tab w:val="clear" w:pos="1134"/>
                <w:tab w:val="decimal" w:pos="1475"/>
              </w:tabs>
            </w:pPr>
            <w:r w:rsidRPr="00084C85">
              <w:t>26.519</w:t>
            </w:r>
          </w:p>
        </w:tc>
        <w:tc>
          <w:tcPr>
            <w:tcW w:w="2169" w:type="dxa"/>
            <w:shd w:val="clear" w:color="auto" w:fill="auto"/>
            <w:noWrap/>
            <w:vAlign w:val="center"/>
          </w:tcPr>
          <w:p w14:paraId="405A1D34" w14:textId="77777777" w:rsidR="00F875D8" w:rsidRPr="00F875D8" w:rsidRDefault="00F875D8" w:rsidP="00F875D8">
            <w:pPr>
              <w:pStyle w:val="Tabfelddez"/>
              <w:keepNext/>
              <w:tabs>
                <w:tab w:val="clear" w:pos="1134"/>
                <w:tab w:val="decimal" w:pos="1432"/>
              </w:tabs>
            </w:pPr>
            <w:r w:rsidRPr="00F875D8">
              <w:t>66.999</w:t>
            </w:r>
          </w:p>
        </w:tc>
      </w:tr>
      <w:tr w:rsidR="00F875D8" w:rsidRPr="009C2C17" w14:paraId="72BE4204" w14:textId="77777777" w:rsidTr="008D63CC">
        <w:trPr>
          <w:trHeight w:val="285"/>
        </w:trPr>
        <w:tc>
          <w:tcPr>
            <w:tcW w:w="2168" w:type="dxa"/>
            <w:shd w:val="clear" w:color="auto" w:fill="auto"/>
            <w:noWrap/>
            <w:vAlign w:val="bottom"/>
          </w:tcPr>
          <w:p w14:paraId="32AE962B" w14:textId="77777777" w:rsidR="00F875D8" w:rsidRPr="009C2C17" w:rsidRDefault="00F875D8" w:rsidP="00F875D8">
            <w:pPr>
              <w:pStyle w:val="Tabfeldlinks"/>
              <w:keepNext/>
            </w:pPr>
            <w:r>
              <w:t>10.000 – &lt; 25.000</w:t>
            </w:r>
          </w:p>
        </w:tc>
        <w:tc>
          <w:tcPr>
            <w:tcW w:w="2169" w:type="dxa"/>
            <w:shd w:val="clear" w:color="auto" w:fill="auto"/>
            <w:noWrap/>
            <w:vAlign w:val="bottom"/>
          </w:tcPr>
          <w:p w14:paraId="6EC3BA66" w14:textId="77777777" w:rsidR="00F875D8" w:rsidRPr="009C2C17" w:rsidRDefault="00F875D8" w:rsidP="000F7482">
            <w:pPr>
              <w:pStyle w:val="Tabfeldmitte"/>
              <w:keepNext/>
            </w:pPr>
            <w:r>
              <w:t>4</w:t>
            </w:r>
          </w:p>
        </w:tc>
        <w:tc>
          <w:tcPr>
            <w:tcW w:w="2169" w:type="dxa"/>
            <w:shd w:val="clear" w:color="auto" w:fill="auto"/>
            <w:noWrap/>
            <w:vAlign w:val="center"/>
          </w:tcPr>
          <w:p w14:paraId="65D2BF88" w14:textId="77777777" w:rsidR="00F875D8" w:rsidRPr="00084C85" w:rsidRDefault="00F875D8" w:rsidP="00FE7127">
            <w:pPr>
              <w:pStyle w:val="Tabfelddez"/>
              <w:tabs>
                <w:tab w:val="clear" w:pos="1134"/>
                <w:tab w:val="decimal" w:pos="1475"/>
              </w:tabs>
            </w:pPr>
            <w:r w:rsidRPr="00084C85">
              <w:t>62.242</w:t>
            </w:r>
          </w:p>
        </w:tc>
        <w:tc>
          <w:tcPr>
            <w:tcW w:w="2169" w:type="dxa"/>
            <w:shd w:val="clear" w:color="auto" w:fill="auto"/>
            <w:noWrap/>
            <w:vAlign w:val="center"/>
          </w:tcPr>
          <w:p w14:paraId="610AB492" w14:textId="77777777" w:rsidR="00F875D8" w:rsidRPr="00F875D8" w:rsidRDefault="00F875D8" w:rsidP="00F875D8">
            <w:pPr>
              <w:pStyle w:val="Tabfelddez"/>
              <w:keepNext/>
              <w:tabs>
                <w:tab w:val="clear" w:pos="1134"/>
                <w:tab w:val="decimal" w:pos="1432"/>
              </w:tabs>
            </w:pPr>
            <w:r w:rsidRPr="00F875D8">
              <w:t>129.241</w:t>
            </w:r>
          </w:p>
        </w:tc>
      </w:tr>
      <w:tr w:rsidR="00F875D8" w:rsidRPr="009C2C17" w14:paraId="7A9EAAA0" w14:textId="77777777" w:rsidTr="008D63CC">
        <w:trPr>
          <w:trHeight w:val="285"/>
        </w:trPr>
        <w:tc>
          <w:tcPr>
            <w:tcW w:w="2168" w:type="dxa"/>
            <w:shd w:val="clear" w:color="auto" w:fill="auto"/>
            <w:noWrap/>
            <w:vAlign w:val="bottom"/>
          </w:tcPr>
          <w:p w14:paraId="07F792C3" w14:textId="77777777" w:rsidR="00F875D8" w:rsidRPr="009C2C17" w:rsidRDefault="00F875D8" w:rsidP="000F7482">
            <w:pPr>
              <w:pStyle w:val="Tabfeldlinks"/>
              <w:keepNext/>
            </w:pPr>
            <w:r>
              <w:t>&lt; 10.000</w:t>
            </w:r>
          </w:p>
        </w:tc>
        <w:tc>
          <w:tcPr>
            <w:tcW w:w="2169" w:type="dxa"/>
            <w:shd w:val="clear" w:color="auto" w:fill="auto"/>
            <w:noWrap/>
            <w:vAlign w:val="bottom"/>
          </w:tcPr>
          <w:p w14:paraId="3FC5E755" w14:textId="77777777" w:rsidR="00F875D8" w:rsidRPr="009C2C17" w:rsidRDefault="00F875D8" w:rsidP="000F7482">
            <w:pPr>
              <w:pStyle w:val="Tabfeldmitte"/>
              <w:keepNext/>
            </w:pPr>
            <w:r>
              <w:t>4</w:t>
            </w:r>
          </w:p>
        </w:tc>
        <w:tc>
          <w:tcPr>
            <w:tcW w:w="2169" w:type="dxa"/>
            <w:shd w:val="clear" w:color="auto" w:fill="auto"/>
            <w:noWrap/>
            <w:vAlign w:val="center"/>
          </w:tcPr>
          <w:p w14:paraId="26486CF7" w14:textId="77777777" w:rsidR="00F875D8" w:rsidRPr="00084C85" w:rsidRDefault="00F875D8" w:rsidP="00FE7127">
            <w:pPr>
              <w:pStyle w:val="Tabfelddez"/>
              <w:tabs>
                <w:tab w:val="clear" w:pos="1134"/>
                <w:tab w:val="decimal" w:pos="1475"/>
              </w:tabs>
            </w:pPr>
            <w:r w:rsidRPr="00084C85">
              <w:t>35.576</w:t>
            </w:r>
          </w:p>
        </w:tc>
        <w:tc>
          <w:tcPr>
            <w:tcW w:w="2169" w:type="dxa"/>
            <w:shd w:val="clear" w:color="auto" w:fill="auto"/>
            <w:noWrap/>
            <w:vAlign w:val="center"/>
          </w:tcPr>
          <w:p w14:paraId="43890557" w14:textId="77777777" w:rsidR="00F875D8" w:rsidRPr="00F875D8" w:rsidRDefault="00F875D8" w:rsidP="00F875D8">
            <w:pPr>
              <w:pStyle w:val="Tabfelddez"/>
              <w:keepNext/>
              <w:tabs>
                <w:tab w:val="clear" w:pos="1134"/>
                <w:tab w:val="decimal" w:pos="1432"/>
              </w:tabs>
            </w:pPr>
            <w:r w:rsidRPr="00F875D8">
              <w:t>164.817</w:t>
            </w:r>
          </w:p>
        </w:tc>
      </w:tr>
      <w:tr w:rsidR="00F875D8" w:rsidRPr="009C2C17" w14:paraId="7D40CE00" w14:textId="77777777" w:rsidTr="0058665F">
        <w:trPr>
          <w:trHeight w:val="300"/>
        </w:trPr>
        <w:tc>
          <w:tcPr>
            <w:tcW w:w="2168" w:type="dxa"/>
            <w:shd w:val="clear" w:color="auto" w:fill="auto"/>
            <w:noWrap/>
            <w:vAlign w:val="bottom"/>
            <w:hideMark/>
          </w:tcPr>
          <w:p w14:paraId="3404BC07" w14:textId="77777777" w:rsidR="00F875D8" w:rsidRPr="009C2C17" w:rsidRDefault="00F875D8" w:rsidP="000F7482">
            <w:pPr>
              <w:pStyle w:val="Tabfeldlinksfett"/>
            </w:pPr>
            <w:r w:rsidRPr="009C2C17">
              <w:t>Summe</w:t>
            </w:r>
          </w:p>
        </w:tc>
        <w:tc>
          <w:tcPr>
            <w:tcW w:w="2169" w:type="dxa"/>
            <w:shd w:val="clear" w:color="auto" w:fill="auto"/>
            <w:noWrap/>
            <w:vAlign w:val="bottom"/>
          </w:tcPr>
          <w:p w14:paraId="34AE34C8" w14:textId="77777777" w:rsidR="00F875D8" w:rsidRPr="009C2C17" w:rsidRDefault="00F875D8" w:rsidP="000F7482">
            <w:pPr>
              <w:pStyle w:val="Tabfeldmittefett"/>
            </w:pPr>
            <w:r>
              <w:t>10</w:t>
            </w:r>
          </w:p>
        </w:tc>
        <w:tc>
          <w:tcPr>
            <w:tcW w:w="2169" w:type="dxa"/>
            <w:shd w:val="clear" w:color="auto" w:fill="auto"/>
            <w:noWrap/>
            <w:vAlign w:val="bottom"/>
          </w:tcPr>
          <w:p w14:paraId="1A2BA723" w14:textId="77777777" w:rsidR="00F875D8" w:rsidRPr="00084C85" w:rsidRDefault="00F875D8" w:rsidP="00FE7127">
            <w:pPr>
              <w:pStyle w:val="Tabfelddezfett"/>
              <w:tabs>
                <w:tab w:val="clear" w:pos="1134"/>
                <w:tab w:val="decimal" w:pos="1475"/>
              </w:tabs>
            </w:pPr>
            <w:r>
              <w:t>164.817</w:t>
            </w:r>
          </w:p>
        </w:tc>
        <w:tc>
          <w:tcPr>
            <w:tcW w:w="2169" w:type="dxa"/>
            <w:shd w:val="clear" w:color="auto" w:fill="auto"/>
            <w:noWrap/>
            <w:vAlign w:val="bottom"/>
          </w:tcPr>
          <w:p w14:paraId="17B7B253" w14:textId="77777777" w:rsidR="00F875D8" w:rsidRPr="009C2C17" w:rsidRDefault="00F875D8" w:rsidP="000F7482">
            <w:pPr>
              <w:pStyle w:val="Tabfelddezfett"/>
              <w:tabs>
                <w:tab w:val="clear" w:pos="1134"/>
                <w:tab w:val="decimal" w:pos="1432"/>
              </w:tabs>
            </w:pPr>
            <w:r>
              <w:t>164.817</w:t>
            </w:r>
          </w:p>
        </w:tc>
      </w:tr>
    </w:tbl>
    <w:p w14:paraId="3A2BCA84" w14:textId="77777777" w:rsidR="00A520BA" w:rsidRDefault="00A520BA" w:rsidP="009650B2">
      <w:pPr>
        <w:rPr>
          <w:lang w:eastAsia="de-DE"/>
        </w:rPr>
      </w:pPr>
    </w:p>
    <w:p w14:paraId="3D04EED0" w14:textId="77777777" w:rsidR="006110D1" w:rsidRPr="009C2C17" w:rsidRDefault="006110D1" w:rsidP="0058665F">
      <w:pPr>
        <w:pStyle w:val="Beschriftung"/>
        <w:ind w:left="1700" w:hanging="1700"/>
      </w:pPr>
      <w:bookmarkStart w:id="365" w:name="_Toc485830610"/>
      <w:bookmarkStart w:id="366" w:name="_Toc492394336"/>
      <w:bookmarkStart w:id="367" w:name="_Toc507599061"/>
      <w:r w:rsidRPr="009C2C17">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4</w:t>
      </w:r>
      <w:r w:rsidR="006C1668">
        <w:rPr>
          <w:noProof/>
        </w:rPr>
        <w:fldChar w:fldCharType="end"/>
      </w:r>
      <w:r w:rsidRPr="009C2C17">
        <w:t xml:space="preserve">: </w:t>
      </w:r>
      <w:r w:rsidRPr="009C2C17">
        <w:tab/>
        <w:t xml:space="preserve">Sozialversicherungspflichtig Beschäftigte am Arbeitsort im Landkreis </w:t>
      </w:r>
      <w:r w:rsidR="0058665F">
        <w:t>Anhalt-Bitterfeld</w:t>
      </w:r>
      <w:r w:rsidRPr="009C2C17">
        <w:t xml:space="preserve"> und Land Sachsen-Anhalt (Stand 30.06.201</w:t>
      </w:r>
      <w:r w:rsidR="0058665F">
        <w:t>6</w:t>
      </w:r>
      <w:r w:rsidRPr="009C2C17">
        <w:t xml:space="preserve">) </w:t>
      </w:r>
      <w:bookmarkEnd w:id="365"/>
      <w:r w:rsidRPr="009C2C17">
        <w:t>[</w:t>
      </w:r>
      <w:r w:rsidR="003545E0">
        <w:fldChar w:fldCharType="begin"/>
      </w:r>
      <w:r w:rsidR="003545E0">
        <w:instrText xml:space="preserve"> REF  StaLALSA3 \h </w:instrText>
      </w:r>
      <w:r w:rsidR="003545E0">
        <w:fldChar w:fldCharType="separate"/>
      </w:r>
      <w:r w:rsidR="00853A0A" w:rsidRPr="00521166">
        <w:t>StaLA LSA (3)</w:t>
      </w:r>
      <w:r w:rsidR="003545E0">
        <w:fldChar w:fldCharType="end"/>
      </w:r>
      <w:r w:rsidRPr="009C2C17">
        <w:t>]</w:t>
      </w:r>
      <w:bookmarkEnd w:id="366"/>
      <w:bookmarkEnd w:id="367"/>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18"/>
        <w:gridCol w:w="2010"/>
        <w:gridCol w:w="919"/>
        <w:gridCol w:w="2058"/>
        <w:gridCol w:w="871"/>
      </w:tblGrid>
      <w:tr w:rsidR="006110D1" w:rsidRPr="009C2C17" w14:paraId="1CE7909D" w14:textId="77777777" w:rsidTr="003B4DCC">
        <w:trPr>
          <w:trHeight w:val="300"/>
          <w:tblHeader/>
        </w:trPr>
        <w:tc>
          <w:tcPr>
            <w:tcW w:w="2918" w:type="dxa"/>
            <w:tcBorders>
              <w:bottom w:val="nil"/>
            </w:tcBorders>
            <w:shd w:val="clear" w:color="auto" w:fill="D9D9D9" w:themeFill="background1" w:themeFillShade="D9"/>
            <w:noWrap/>
            <w:tcMar>
              <w:top w:w="28" w:type="dxa"/>
              <w:bottom w:w="28" w:type="dxa"/>
            </w:tcMar>
            <w:vAlign w:val="center"/>
          </w:tcPr>
          <w:p w14:paraId="014A78A2" w14:textId="77777777" w:rsidR="006110D1" w:rsidRPr="009C2C17" w:rsidRDefault="006110D1" w:rsidP="00A520BA">
            <w:pPr>
              <w:pStyle w:val="Tabfeldmittefett"/>
              <w:keepNext/>
              <w:jc w:val="left"/>
            </w:pPr>
          </w:p>
        </w:tc>
        <w:tc>
          <w:tcPr>
            <w:tcW w:w="2929" w:type="dxa"/>
            <w:gridSpan w:val="2"/>
            <w:tcBorders>
              <w:bottom w:val="nil"/>
            </w:tcBorders>
            <w:shd w:val="clear" w:color="auto" w:fill="D9D9D9" w:themeFill="background1" w:themeFillShade="D9"/>
            <w:noWrap/>
            <w:tcMar>
              <w:top w:w="28" w:type="dxa"/>
              <w:bottom w:w="28" w:type="dxa"/>
            </w:tcMar>
            <w:vAlign w:val="center"/>
          </w:tcPr>
          <w:p w14:paraId="210294E1" w14:textId="77777777" w:rsidR="006110D1" w:rsidRPr="009C2C17" w:rsidRDefault="006110D1" w:rsidP="0058665F">
            <w:pPr>
              <w:pStyle w:val="Tabfeldmittefett"/>
              <w:keepNext/>
            </w:pPr>
            <w:r w:rsidRPr="009C2C17">
              <w:t xml:space="preserve">Landkreis </w:t>
            </w:r>
            <w:r w:rsidR="0058665F">
              <w:t>Anhalt-Bitterfeld</w:t>
            </w:r>
          </w:p>
        </w:tc>
        <w:tc>
          <w:tcPr>
            <w:tcW w:w="2929" w:type="dxa"/>
            <w:gridSpan w:val="2"/>
            <w:tcBorders>
              <w:bottom w:val="nil"/>
            </w:tcBorders>
            <w:shd w:val="clear" w:color="auto" w:fill="D9D9D9" w:themeFill="background1" w:themeFillShade="D9"/>
            <w:tcMar>
              <w:top w:w="28" w:type="dxa"/>
              <w:bottom w:w="28" w:type="dxa"/>
            </w:tcMar>
            <w:vAlign w:val="center"/>
          </w:tcPr>
          <w:p w14:paraId="7B162DCA" w14:textId="77777777" w:rsidR="006110D1" w:rsidRPr="009C2C17" w:rsidRDefault="006110D1" w:rsidP="00A520BA">
            <w:pPr>
              <w:pStyle w:val="Tabfeldmittefett"/>
              <w:keepNext/>
            </w:pPr>
            <w:r w:rsidRPr="009C2C17">
              <w:t>Sachsen-Anhalt</w:t>
            </w:r>
          </w:p>
        </w:tc>
      </w:tr>
      <w:tr w:rsidR="006110D1" w:rsidRPr="009C2C17" w14:paraId="5213D6BE" w14:textId="77777777" w:rsidTr="003B4DCC">
        <w:trPr>
          <w:trHeight w:val="300"/>
          <w:tblHeader/>
        </w:trPr>
        <w:tc>
          <w:tcPr>
            <w:tcW w:w="2918" w:type="dxa"/>
            <w:tcBorders>
              <w:top w:val="nil"/>
            </w:tcBorders>
            <w:shd w:val="clear" w:color="auto" w:fill="D9D9D9" w:themeFill="background1" w:themeFillShade="D9"/>
            <w:noWrap/>
            <w:tcMar>
              <w:top w:w="28" w:type="dxa"/>
              <w:bottom w:w="28" w:type="dxa"/>
            </w:tcMar>
            <w:vAlign w:val="center"/>
          </w:tcPr>
          <w:p w14:paraId="7AA39A64" w14:textId="77777777" w:rsidR="006110D1" w:rsidRPr="009C2C17" w:rsidRDefault="006110D1" w:rsidP="00A520BA">
            <w:pPr>
              <w:pStyle w:val="Tabfeldmitte"/>
              <w:keepNext/>
              <w:jc w:val="left"/>
            </w:pPr>
          </w:p>
        </w:tc>
        <w:tc>
          <w:tcPr>
            <w:tcW w:w="2010" w:type="dxa"/>
            <w:tcBorders>
              <w:top w:val="nil"/>
            </w:tcBorders>
            <w:shd w:val="clear" w:color="auto" w:fill="D9D9D9" w:themeFill="background1" w:themeFillShade="D9"/>
            <w:noWrap/>
            <w:tcMar>
              <w:top w:w="28" w:type="dxa"/>
              <w:bottom w:w="28" w:type="dxa"/>
            </w:tcMar>
            <w:vAlign w:val="center"/>
          </w:tcPr>
          <w:p w14:paraId="7166F9D8" w14:textId="77777777" w:rsidR="006110D1" w:rsidRPr="009C2C17" w:rsidRDefault="006110D1" w:rsidP="00A520BA">
            <w:pPr>
              <w:keepNext/>
              <w:spacing w:before="0" w:after="0" w:line="240" w:lineRule="auto"/>
              <w:jc w:val="center"/>
              <w:rPr>
                <w:rFonts w:eastAsia="Times New Roman"/>
                <w:b/>
                <w:bCs/>
                <w:color w:val="000000"/>
                <w:lang w:eastAsia="de-DE"/>
              </w:rPr>
            </w:pPr>
            <w:r w:rsidRPr="009C2C17">
              <w:rPr>
                <w:rFonts w:eastAsia="Times New Roman"/>
                <w:b/>
                <w:bCs/>
                <w:color w:val="000000"/>
                <w:lang w:eastAsia="de-DE"/>
              </w:rPr>
              <w:t>Beschäftigte</w:t>
            </w:r>
          </w:p>
        </w:tc>
        <w:tc>
          <w:tcPr>
            <w:tcW w:w="919" w:type="dxa"/>
            <w:tcBorders>
              <w:top w:val="nil"/>
            </w:tcBorders>
            <w:shd w:val="clear" w:color="auto" w:fill="D9D9D9" w:themeFill="background1" w:themeFillShade="D9"/>
            <w:vAlign w:val="center"/>
          </w:tcPr>
          <w:p w14:paraId="168BB5B4" w14:textId="77777777" w:rsidR="006110D1" w:rsidRPr="009C2C17" w:rsidRDefault="006110D1" w:rsidP="00A520BA">
            <w:pPr>
              <w:keepNext/>
              <w:spacing w:before="0" w:after="0" w:line="240" w:lineRule="auto"/>
              <w:jc w:val="center"/>
              <w:rPr>
                <w:rFonts w:eastAsia="Times New Roman"/>
                <w:b/>
                <w:bCs/>
                <w:color w:val="000000"/>
                <w:lang w:eastAsia="de-DE"/>
              </w:rPr>
            </w:pPr>
            <w:r w:rsidRPr="009C2C17">
              <w:rPr>
                <w:rFonts w:eastAsia="Times New Roman"/>
                <w:b/>
                <w:bCs/>
                <w:color w:val="000000"/>
                <w:lang w:eastAsia="de-DE"/>
              </w:rPr>
              <w:t>%</w:t>
            </w:r>
          </w:p>
        </w:tc>
        <w:tc>
          <w:tcPr>
            <w:tcW w:w="2058" w:type="dxa"/>
            <w:tcBorders>
              <w:top w:val="nil"/>
            </w:tcBorders>
            <w:shd w:val="clear" w:color="auto" w:fill="D9D9D9" w:themeFill="background1" w:themeFillShade="D9"/>
            <w:tcMar>
              <w:top w:w="28" w:type="dxa"/>
              <w:bottom w:w="28" w:type="dxa"/>
            </w:tcMar>
            <w:vAlign w:val="center"/>
          </w:tcPr>
          <w:p w14:paraId="08C672F7" w14:textId="77777777" w:rsidR="006110D1" w:rsidRPr="009C2C17" w:rsidRDefault="006110D1" w:rsidP="00A520BA">
            <w:pPr>
              <w:keepNext/>
              <w:spacing w:before="0" w:after="0" w:line="240" w:lineRule="auto"/>
              <w:jc w:val="center"/>
              <w:rPr>
                <w:rFonts w:eastAsia="Times New Roman"/>
                <w:b/>
                <w:bCs/>
                <w:color w:val="000000"/>
                <w:lang w:eastAsia="de-DE"/>
              </w:rPr>
            </w:pPr>
            <w:r w:rsidRPr="009C2C17">
              <w:rPr>
                <w:rFonts w:eastAsia="Times New Roman"/>
                <w:b/>
                <w:bCs/>
                <w:color w:val="000000"/>
                <w:lang w:eastAsia="de-DE"/>
              </w:rPr>
              <w:t>Beschäftigte</w:t>
            </w:r>
          </w:p>
        </w:tc>
        <w:tc>
          <w:tcPr>
            <w:tcW w:w="871" w:type="dxa"/>
            <w:tcBorders>
              <w:top w:val="nil"/>
            </w:tcBorders>
            <w:shd w:val="clear" w:color="auto" w:fill="D9D9D9" w:themeFill="background1" w:themeFillShade="D9"/>
            <w:vAlign w:val="center"/>
          </w:tcPr>
          <w:p w14:paraId="40352687" w14:textId="77777777" w:rsidR="006110D1" w:rsidRPr="009C2C17" w:rsidRDefault="006110D1" w:rsidP="00A520BA">
            <w:pPr>
              <w:keepNext/>
              <w:spacing w:before="0" w:after="0" w:line="240" w:lineRule="auto"/>
              <w:jc w:val="center"/>
              <w:rPr>
                <w:rFonts w:eastAsia="Times New Roman"/>
                <w:b/>
                <w:bCs/>
                <w:color w:val="000000"/>
                <w:lang w:eastAsia="de-DE"/>
              </w:rPr>
            </w:pPr>
            <w:r w:rsidRPr="009C2C17">
              <w:rPr>
                <w:rFonts w:eastAsia="Times New Roman"/>
                <w:b/>
                <w:bCs/>
                <w:color w:val="000000"/>
                <w:lang w:eastAsia="de-DE"/>
              </w:rPr>
              <w:t>%</w:t>
            </w:r>
          </w:p>
        </w:tc>
      </w:tr>
      <w:tr w:rsidR="0058665F" w:rsidRPr="009C2C17" w14:paraId="6C67173D" w14:textId="77777777" w:rsidTr="006110D1">
        <w:trPr>
          <w:trHeight w:val="300"/>
        </w:trPr>
        <w:tc>
          <w:tcPr>
            <w:tcW w:w="2918" w:type="dxa"/>
            <w:noWrap/>
            <w:tcMar>
              <w:top w:w="28" w:type="dxa"/>
              <w:bottom w:w="28" w:type="dxa"/>
            </w:tcMar>
            <w:vAlign w:val="center"/>
          </w:tcPr>
          <w:p w14:paraId="5E221EB9" w14:textId="77777777" w:rsidR="0058665F" w:rsidRPr="009C2C17" w:rsidRDefault="0058665F" w:rsidP="003B4DCC">
            <w:pPr>
              <w:pStyle w:val="Tabfeldlinks"/>
            </w:pPr>
            <w:r w:rsidRPr="009C2C17">
              <w:t>Land- und Forstwirtschaft, Fischerei</w:t>
            </w:r>
          </w:p>
        </w:tc>
        <w:tc>
          <w:tcPr>
            <w:tcW w:w="2010" w:type="dxa"/>
            <w:noWrap/>
            <w:tcMar>
              <w:top w:w="28" w:type="dxa"/>
              <w:bottom w:w="28" w:type="dxa"/>
            </w:tcMar>
            <w:vAlign w:val="center"/>
          </w:tcPr>
          <w:p w14:paraId="5E018808" w14:textId="77777777" w:rsidR="0058665F" w:rsidRPr="0058665F" w:rsidRDefault="0058665F" w:rsidP="003B4DCC">
            <w:pPr>
              <w:pStyle w:val="Tabfelddez"/>
              <w:tabs>
                <w:tab w:val="clear" w:pos="1134"/>
                <w:tab w:val="decimal" w:pos="1241"/>
              </w:tabs>
            </w:pPr>
            <w:r w:rsidRPr="0058665F">
              <w:t>1.273</w:t>
            </w:r>
          </w:p>
        </w:tc>
        <w:tc>
          <w:tcPr>
            <w:tcW w:w="919" w:type="dxa"/>
            <w:vAlign w:val="center"/>
          </w:tcPr>
          <w:p w14:paraId="7BCC792A" w14:textId="77777777" w:rsidR="0058665F" w:rsidRPr="0058665F" w:rsidRDefault="0058665F" w:rsidP="003B4DCC">
            <w:pPr>
              <w:pStyle w:val="Tabfelddez"/>
              <w:tabs>
                <w:tab w:val="clear" w:pos="1134"/>
                <w:tab w:val="decimal" w:pos="600"/>
              </w:tabs>
            </w:pPr>
            <w:r w:rsidRPr="0058665F">
              <w:t>2,1%</w:t>
            </w:r>
          </w:p>
        </w:tc>
        <w:tc>
          <w:tcPr>
            <w:tcW w:w="2058" w:type="dxa"/>
            <w:tcMar>
              <w:top w:w="28" w:type="dxa"/>
              <w:bottom w:w="28" w:type="dxa"/>
            </w:tcMar>
            <w:vAlign w:val="center"/>
          </w:tcPr>
          <w:p w14:paraId="6E512D6D" w14:textId="77777777" w:rsidR="0058665F" w:rsidRPr="0058665F" w:rsidRDefault="0058665F" w:rsidP="003B4DCC">
            <w:pPr>
              <w:pStyle w:val="Tabfelddez"/>
              <w:tabs>
                <w:tab w:val="clear" w:pos="1134"/>
                <w:tab w:val="decimal" w:pos="1241"/>
              </w:tabs>
            </w:pPr>
            <w:r w:rsidRPr="0058665F">
              <w:t>15.629</w:t>
            </w:r>
          </w:p>
        </w:tc>
        <w:tc>
          <w:tcPr>
            <w:tcW w:w="871" w:type="dxa"/>
            <w:vAlign w:val="center"/>
          </w:tcPr>
          <w:p w14:paraId="3B48A177" w14:textId="77777777" w:rsidR="0058665F" w:rsidRPr="0058665F" w:rsidRDefault="0058665F" w:rsidP="003B4DCC">
            <w:pPr>
              <w:pStyle w:val="Tabfelddez"/>
              <w:tabs>
                <w:tab w:val="clear" w:pos="1134"/>
                <w:tab w:val="decimal" w:pos="600"/>
              </w:tabs>
            </w:pPr>
            <w:r w:rsidRPr="0058665F">
              <w:t>1,8%</w:t>
            </w:r>
          </w:p>
        </w:tc>
      </w:tr>
      <w:tr w:rsidR="0058665F" w:rsidRPr="009C2C17" w14:paraId="2A864B11" w14:textId="77777777" w:rsidTr="006110D1">
        <w:trPr>
          <w:trHeight w:val="300"/>
        </w:trPr>
        <w:tc>
          <w:tcPr>
            <w:tcW w:w="2918" w:type="dxa"/>
            <w:noWrap/>
            <w:tcMar>
              <w:top w:w="28" w:type="dxa"/>
              <w:bottom w:w="28" w:type="dxa"/>
            </w:tcMar>
            <w:vAlign w:val="center"/>
          </w:tcPr>
          <w:p w14:paraId="49F3642A" w14:textId="77777777" w:rsidR="0058665F" w:rsidRPr="009C2C17" w:rsidRDefault="0058665F" w:rsidP="003B4DCC">
            <w:pPr>
              <w:pStyle w:val="Tabfeldlinks"/>
            </w:pPr>
            <w:r w:rsidRPr="009C2C17">
              <w:t>Produzierendes Gewerbe</w:t>
            </w:r>
          </w:p>
        </w:tc>
        <w:tc>
          <w:tcPr>
            <w:tcW w:w="2010" w:type="dxa"/>
            <w:noWrap/>
            <w:tcMar>
              <w:top w:w="28" w:type="dxa"/>
              <w:bottom w:w="28" w:type="dxa"/>
            </w:tcMar>
            <w:vAlign w:val="center"/>
          </w:tcPr>
          <w:p w14:paraId="19567368" w14:textId="77777777" w:rsidR="0058665F" w:rsidRPr="0058665F" w:rsidRDefault="0058665F" w:rsidP="003B4DCC">
            <w:pPr>
              <w:pStyle w:val="Tabfelddez"/>
              <w:tabs>
                <w:tab w:val="clear" w:pos="1134"/>
                <w:tab w:val="decimal" w:pos="1241"/>
              </w:tabs>
            </w:pPr>
            <w:r w:rsidRPr="0058665F">
              <w:t>20.659</w:t>
            </w:r>
          </w:p>
        </w:tc>
        <w:tc>
          <w:tcPr>
            <w:tcW w:w="919" w:type="dxa"/>
            <w:vAlign w:val="center"/>
          </w:tcPr>
          <w:p w14:paraId="24960F96" w14:textId="77777777" w:rsidR="0058665F" w:rsidRPr="0058665F" w:rsidRDefault="0058665F" w:rsidP="003B4DCC">
            <w:pPr>
              <w:pStyle w:val="Tabfelddez"/>
              <w:tabs>
                <w:tab w:val="clear" w:pos="1134"/>
                <w:tab w:val="decimal" w:pos="600"/>
              </w:tabs>
            </w:pPr>
            <w:r w:rsidRPr="0058665F">
              <w:t>33,3%</w:t>
            </w:r>
          </w:p>
        </w:tc>
        <w:tc>
          <w:tcPr>
            <w:tcW w:w="2058" w:type="dxa"/>
            <w:tcMar>
              <w:top w:w="28" w:type="dxa"/>
              <w:bottom w:w="28" w:type="dxa"/>
            </w:tcMar>
            <w:vAlign w:val="center"/>
          </w:tcPr>
          <w:p w14:paraId="2BE0A6D0" w14:textId="77777777" w:rsidR="0058665F" w:rsidRPr="0058665F" w:rsidRDefault="0058665F" w:rsidP="003B4DCC">
            <w:pPr>
              <w:pStyle w:val="Tabfelddez"/>
              <w:tabs>
                <w:tab w:val="clear" w:pos="1134"/>
                <w:tab w:val="decimal" w:pos="1241"/>
              </w:tabs>
            </w:pPr>
            <w:r w:rsidRPr="0058665F">
              <w:t>245.882</w:t>
            </w:r>
          </w:p>
        </w:tc>
        <w:tc>
          <w:tcPr>
            <w:tcW w:w="871" w:type="dxa"/>
            <w:vAlign w:val="center"/>
          </w:tcPr>
          <w:p w14:paraId="646C51AD" w14:textId="77777777" w:rsidR="0058665F" w:rsidRPr="0058665F" w:rsidRDefault="0058665F" w:rsidP="003B4DCC">
            <w:pPr>
              <w:pStyle w:val="Tabfelddez"/>
              <w:tabs>
                <w:tab w:val="clear" w:pos="1134"/>
                <w:tab w:val="decimal" w:pos="600"/>
              </w:tabs>
            </w:pPr>
            <w:r w:rsidRPr="0058665F">
              <w:t>28,9%</w:t>
            </w:r>
          </w:p>
        </w:tc>
      </w:tr>
      <w:tr w:rsidR="0058665F" w:rsidRPr="009C2C17" w14:paraId="7BF394D3" w14:textId="77777777" w:rsidTr="006110D1">
        <w:trPr>
          <w:trHeight w:val="300"/>
        </w:trPr>
        <w:tc>
          <w:tcPr>
            <w:tcW w:w="2918" w:type="dxa"/>
            <w:noWrap/>
            <w:tcMar>
              <w:top w:w="28" w:type="dxa"/>
              <w:bottom w:w="28" w:type="dxa"/>
            </w:tcMar>
            <w:vAlign w:val="center"/>
          </w:tcPr>
          <w:p w14:paraId="7CFA9042" w14:textId="77777777" w:rsidR="0058665F" w:rsidRPr="009C2C17" w:rsidRDefault="0058665F" w:rsidP="003B4DCC">
            <w:pPr>
              <w:pStyle w:val="Tabfeldlinks"/>
            </w:pPr>
            <w:r w:rsidRPr="009C2C17">
              <w:lastRenderedPageBreak/>
              <w:t>Handel, Verkehr, Gastgewerbe</w:t>
            </w:r>
          </w:p>
        </w:tc>
        <w:tc>
          <w:tcPr>
            <w:tcW w:w="2010" w:type="dxa"/>
            <w:noWrap/>
            <w:tcMar>
              <w:top w:w="28" w:type="dxa"/>
              <w:bottom w:w="28" w:type="dxa"/>
            </w:tcMar>
            <w:vAlign w:val="center"/>
          </w:tcPr>
          <w:p w14:paraId="337D1FF3" w14:textId="77777777" w:rsidR="0058665F" w:rsidRPr="0058665F" w:rsidRDefault="0058665F" w:rsidP="003B4DCC">
            <w:pPr>
              <w:pStyle w:val="Tabfelddez"/>
              <w:tabs>
                <w:tab w:val="clear" w:pos="1134"/>
                <w:tab w:val="decimal" w:pos="1241"/>
              </w:tabs>
            </w:pPr>
            <w:r w:rsidRPr="0058665F">
              <w:t>13.167</w:t>
            </w:r>
          </w:p>
        </w:tc>
        <w:tc>
          <w:tcPr>
            <w:tcW w:w="919" w:type="dxa"/>
            <w:vAlign w:val="center"/>
          </w:tcPr>
          <w:p w14:paraId="623F7D60" w14:textId="77777777" w:rsidR="0058665F" w:rsidRPr="0058665F" w:rsidRDefault="0058665F" w:rsidP="003B4DCC">
            <w:pPr>
              <w:pStyle w:val="Tabfelddez"/>
              <w:tabs>
                <w:tab w:val="clear" w:pos="1134"/>
                <w:tab w:val="decimal" w:pos="600"/>
              </w:tabs>
            </w:pPr>
            <w:r w:rsidRPr="0058665F">
              <w:t>21,2%</w:t>
            </w:r>
          </w:p>
        </w:tc>
        <w:tc>
          <w:tcPr>
            <w:tcW w:w="2058" w:type="dxa"/>
            <w:tcMar>
              <w:top w:w="28" w:type="dxa"/>
              <w:bottom w:w="28" w:type="dxa"/>
            </w:tcMar>
            <w:vAlign w:val="center"/>
          </w:tcPr>
          <w:p w14:paraId="38B9AC62" w14:textId="77777777" w:rsidR="0058665F" w:rsidRPr="0058665F" w:rsidRDefault="0058665F" w:rsidP="003B4DCC">
            <w:pPr>
              <w:pStyle w:val="Tabfelddez"/>
              <w:tabs>
                <w:tab w:val="clear" w:pos="1134"/>
                <w:tab w:val="decimal" w:pos="1241"/>
              </w:tabs>
            </w:pPr>
            <w:r w:rsidRPr="0058665F">
              <w:t>185.497</w:t>
            </w:r>
          </w:p>
        </w:tc>
        <w:tc>
          <w:tcPr>
            <w:tcW w:w="871" w:type="dxa"/>
            <w:vAlign w:val="center"/>
          </w:tcPr>
          <w:p w14:paraId="461703A4" w14:textId="77777777" w:rsidR="0058665F" w:rsidRPr="0058665F" w:rsidRDefault="0058665F" w:rsidP="003B4DCC">
            <w:pPr>
              <w:pStyle w:val="Tabfelddez"/>
              <w:tabs>
                <w:tab w:val="clear" w:pos="1134"/>
                <w:tab w:val="decimal" w:pos="600"/>
              </w:tabs>
            </w:pPr>
            <w:r w:rsidRPr="0058665F">
              <w:t>21,8%</w:t>
            </w:r>
          </w:p>
        </w:tc>
      </w:tr>
      <w:tr w:rsidR="0058665F" w:rsidRPr="009C2C17" w14:paraId="032CFFC4" w14:textId="77777777" w:rsidTr="006110D1">
        <w:trPr>
          <w:trHeight w:val="300"/>
        </w:trPr>
        <w:tc>
          <w:tcPr>
            <w:tcW w:w="2918" w:type="dxa"/>
            <w:noWrap/>
            <w:tcMar>
              <w:top w:w="28" w:type="dxa"/>
              <w:bottom w:w="28" w:type="dxa"/>
            </w:tcMar>
            <w:vAlign w:val="center"/>
          </w:tcPr>
          <w:p w14:paraId="4AA15238" w14:textId="77777777" w:rsidR="0058665F" w:rsidRPr="009C2C17" w:rsidRDefault="0058665F" w:rsidP="003B4DCC">
            <w:pPr>
              <w:pStyle w:val="Tabfeldlinks"/>
            </w:pPr>
            <w:r w:rsidRPr="009C2C17">
              <w:t>sonstige Dienstleistungen</w:t>
            </w:r>
          </w:p>
        </w:tc>
        <w:tc>
          <w:tcPr>
            <w:tcW w:w="2010" w:type="dxa"/>
            <w:noWrap/>
            <w:tcMar>
              <w:top w:w="28" w:type="dxa"/>
              <w:bottom w:w="28" w:type="dxa"/>
            </w:tcMar>
            <w:vAlign w:val="center"/>
          </w:tcPr>
          <w:p w14:paraId="29DC1A04" w14:textId="77777777" w:rsidR="0058665F" w:rsidRPr="0058665F" w:rsidRDefault="0058665F" w:rsidP="003B4DCC">
            <w:pPr>
              <w:pStyle w:val="Tabfelddez"/>
              <w:tabs>
                <w:tab w:val="clear" w:pos="1134"/>
                <w:tab w:val="decimal" w:pos="1241"/>
              </w:tabs>
            </w:pPr>
            <w:r w:rsidRPr="0058665F">
              <w:t>26.968</w:t>
            </w:r>
          </w:p>
        </w:tc>
        <w:tc>
          <w:tcPr>
            <w:tcW w:w="919" w:type="dxa"/>
            <w:vAlign w:val="center"/>
          </w:tcPr>
          <w:p w14:paraId="7BDEE5F7" w14:textId="77777777" w:rsidR="0058665F" w:rsidRPr="0058665F" w:rsidRDefault="0058665F" w:rsidP="003B4DCC">
            <w:pPr>
              <w:pStyle w:val="Tabfelddez"/>
              <w:tabs>
                <w:tab w:val="clear" w:pos="1134"/>
                <w:tab w:val="decimal" w:pos="600"/>
              </w:tabs>
            </w:pPr>
            <w:r w:rsidRPr="0058665F">
              <w:t>43,4%</w:t>
            </w:r>
          </w:p>
        </w:tc>
        <w:tc>
          <w:tcPr>
            <w:tcW w:w="2058" w:type="dxa"/>
            <w:tcMar>
              <w:top w:w="28" w:type="dxa"/>
              <w:bottom w:w="28" w:type="dxa"/>
            </w:tcMar>
            <w:vAlign w:val="center"/>
          </w:tcPr>
          <w:p w14:paraId="31291EC1" w14:textId="77777777" w:rsidR="0058665F" w:rsidRPr="0058665F" w:rsidRDefault="0058665F" w:rsidP="003B4DCC">
            <w:pPr>
              <w:pStyle w:val="Tabfelddez"/>
              <w:tabs>
                <w:tab w:val="clear" w:pos="1134"/>
                <w:tab w:val="decimal" w:pos="1241"/>
              </w:tabs>
            </w:pPr>
            <w:r w:rsidRPr="0058665F">
              <w:t>405.158</w:t>
            </w:r>
          </w:p>
        </w:tc>
        <w:tc>
          <w:tcPr>
            <w:tcW w:w="871" w:type="dxa"/>
            <w:vAlign w:val="center"/>
          </w:tcPr>
          <w:p w14:paraId="118DACDB" w14:textId="77777777" w:rsidR="0058665F" w:rsidRPr="0058665F" w:rsidRDefault="0058665F" w:rsidP="003B4DCC">
            <w:pPr>
              <w:pStyle w:val="Tabfelddez"/>
              <w:tabs>
                <w:tab w:val="clear" w:pos="1134"/>
                <w:tab w:val="decimal" w:pos="600"/>
              </w:tabs>
            </w:pPr>
            <w:r w:rsidRPr="0058665F">
              <w:t>47,5%</w:t>
            </w:r>
          </w:p>
        </w:tc>
      </w:tr>
      <w:tr w:rsidR="006110D1" w:rsidRPr="009C2C17" w14:paraId="0D2C2DF4" w14:textId="77777777" w:rsidTr="006110D1">
        <w:trPr>
          <w:trHeight w:val="300"/>
        </w:trPr>
        <w:tc>
          <w:tcPr>
            <w:tcW w:w="2918" w:type="dxa"/>
            <w:noWrap/>
            <w:tcMar>
              <w:top w:w="28" w:type="dxa"/>
              <w:bottom w:w="28" w:type="dxa"/>
            </w:tcMar>
            <w:vAlign w:val="center"/>
          </w:tcPr>
          <w:p w14:paraId="705CAA23" w14:textId="77777777" w:rsidR="006110D1" w:rsidRPr="009C2C17" w:rsidRDefault="006110D1" w:rsidP="003B4DCC">
            <w:pPr>
              <w:pStyle w:val="Tabfeldlinksfett"/>
            </w:pPr>
            <w:r w:rsidRPr="009C2C17">
              <w:t xml:space="preserve">Summe </w:t>
            </w:r>
          </w:p>
        </w:tc>
        <w:tc>
          <w:tcPr>
            <w:tcW w:w="2010" w:type="dxa"/>
            <w:noWrap/>
            <w:tcMar>
              <w:top w:w="28" w:type="dxa"/>
              <w:bottom w:w="28" w:type="dxa"/>
            </w:tcMar>
            <w:vAlign w:val="center"/>
          </w:tcPr>
          <w:p w14:paraId="2DF7F9CE" w14:textId="77777777" w:rsidR="006110D1" w:rsidRPr="009C2C17" w:rsidRDefault="0058665F" w:rsidP="003B4DCC">
            <w:pPr>
              <w:pStyle w:val="Tabfelddezfett"/>
              <w:tabs>
                <w:tab w:val="clear" w:pos="1134"/>
                <w:tab w:val="decimal" w:pos="1193"/>
              </w:tabs>
            </w:pPr>
            <w:r w:rsidRPr="0058665F">
              <w:t>62.067</w:t>
            </w:r>
          </w:p>
        </w:tc>
        <w:tc>
          <w:tcPr>
            <w:tcW w:w="919" w:type="dxa"/>
            <w:vAlign w:val="center"/>
          </w:tcPr>
          <w:p w14:paraId="1D370C69" w14:textId="77777777" w:rsidR="006110D1" w:rsidRPr="009C2C17" w:rsidRDefault="006110D1" w:rsidP="003B4DCC">
            <w:pPr>
              <w:pStyle w:val="Tabfelddezfett"/>
              <w:tabs>
                <w:tab w:val="clear" w:pos="1134"/>
                <w:tab w:val="decimal" w:pos="601"/>
              </w:tabs>
            </w:pPr>
            <w:r w:rsidRPr="009C2C17">
              <w:t> </w:t>
            </w:r>
          </w:p>
        </w:tc>
        <w:tc>
          <w:tcPr>
            <w:tcW w:w="2058" w:type="dxa"/>
            <w:tcMar>
              <w:top w:w="28" w:type="dxa"/>
              <w:bottom w:w="28" w:type="dxa"/>
            </w:tcMar>
            <w:vAlign w:val="center"/>
          </w:tcPr>
          <w:p w14:paraId="63E3D0F0" w14:textId="77777777" w:rsidR="006110D1" w:rsidRPr="009C2C17" w:rsidRDefault="0058665F" w:rsidP="003B4DCC">
            <w:pPr>
              <w:pStyle w:val="Tabfelddezfett"/>
              <w:tabs>
                <w:tab w:val="clear" w:pos="1134"/>
                <w:tab w:val="decimal" w:pos="1193"/>
              </w:tabs>
            </w:pPr>
            <w:r w:rsidRPr="0058665F">
              <w:t>852.166</w:t>
            </w:r>
          </w:p>
        </w:tc>
        <w:tc>
          <w:tcPr>
            <w:tcW w:w="871" w:type="dxa"/>
            <w:vAlign w:val="center"/>
          </w:tcPr>
          <w:p w14:paraId="35D37B41" w14:textId="77777777" w:rsidR="006110D1" w:rsidRPr="009C2C17" w:rsidRDefault="006110D1" w:rsidP="003B4DCC">
            <w:pPr>
              <w:pStyle w:val="Tabfelddezfett"/>
              <w:tabs>
                <w:tab w:val="clear" w:pos="1134"/>
                <w:tab w:val="decimal" w:pos="600"/>
              </w:tabs>
            </w:pPr>
            <w:r w:rsidRPr="009C2C17">
              <w:t> </w:t>
            </w:r>
          </w:p>
        </w:tc>
      </w:tr>
    </w:tbl>
    <w:p w14:paraId="72EBAC19" w14:textId="77777777" w:rsidR="006110D1" w:rsidRDefault="006110D1" w:rsidP="009650B2">
      <w:pPr>
        <w:rPr>
          <w:lang w:eastAsia="de-DE"/>
        </w:rPr>
      </w:pPr>
    </w:p>
    <w:p w14:paraId="56363FB4" w14:textId="77777777" w:rsidR="004C3FA8" w:rsidRPr="009C2C17" w:rsidRDefault="004C3FA8" w:rsidP="009650B2">
      <w:pPr>
        <w:rPr>
          <w:lang w:eastAsia="de-DE"/>
        </w:rPr>
      </w:pPr>
    </w:p>
    <w:p w14:paraId="7A36C9B5" w14:textId="183D7A66" w:rsidR="00F718E4" w:rsidRDefault="00F718E4" w:rsidP="001F69D4">
      <w:pPr>
        <w:pStyle w:val="Beschriftung"/>
        <w:pageBreakBefore/>
        <w:ind w:left="1701" w:hanging="1701"/>
      </w:pPr>
      <w:bookmarkStart w:id="368" w:name="_Ref482281113"/>
      <w:bookmarkStart w:id="369" w:name="_Toc485830611"/>
      <w:bookmarkStart w:id="370" w:name="_Toc492394337"/>
      <w:bookmarkStart w:id="371" w:name="_Toc507599062"/>
      <w:r>
        <w:lastRenderedPageBreak/>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5</w:t>
      </w:r>
      <w:r w:rsidR="006C1668">
        <w:rPr>
          <w:noProof/>
        </w:rPr>
        <w:fldChar w:fldCharType="end"/>
      </w:r>
      <w:bookmarkEnd w:id="368"/>
      <w:r>
        <w:t>:</w:t>
      </w:r>
      <w:r>
        <w:tab/>
      </w:r>
      <w:r w:rsidR="00084A90" w:rsidRPr="00084A90">
        <w:t xml:space="preserve">Behälterbestand und Behälterentleerungen für Restabfall </w:t>
      </w:r>
      <w:r w:rsidR="004C3FA8">
        <w:t xml:space="preserve">(private </w:t>
      </w:r>
      <w:r w:rsidR="00F05A86">
        <w:t>Haushalten</w:t>
      </w:r>
      <w:r w:rsidR="004C3FA8">
        <w:t xml:space="preserve">) </w:t>
      </w:r>
      <w:r w:rsidR="00084A90" w:rsidRPr="00084A90">
        <w:t>im Landkreis Anhalt-Bitterfeld im Jahr 2016</w:t>
      </w:r>
      <w:bookmarkEnd w:id="369"/>
      <w:bookmarkEnd w:id="370"/>
      <w:bookmarkEnd w:id="371"/>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8"/>
        <w:gridCol w:w="2189"/>
        <w:gridCol w:w="2189"/>
        <w:gridCol w:w="2189"/>
      </w:tblGrid>
      <w:tr w:rsidR="003B4DCC" w:rsidRPr="003B4DCC" w14:paraId="156491B5" w14:textId="77777777" w:rsidTr="00B86C99">
        <w:trPr>
          <w:trHeight w:val="300"/>
          <w:tblHeader/>
        </w:trPr>
        <w:tc>
          <w:tcPr>
            <w:tcW w:w="2188" w:type="dxa"/>
            <w:tcBorders>
              <w:bottom w:val="nil"/>
            </w:tcBorders>
            <w:shd w:val="clear" w:color="auto" w:fill="D9D9D9" w:themeFill="background1" w:themeFillShade="D9"/>
            <w:noWrap/>
            <w:tcMar>
              <w:top w:w="28" w:type="dxa"/>
              <w:bottom w:w="28" w:type="dxa"/>
            </w:tcMar>
          </w:tcPr>
          <w:p w14:paraId="22E5257C" w14:textId="77777777" w:rsidR="003B4DCC" w:rsidRPr="003B4DCC" w:rsidRDefault="003B4DCC" w:rsidP="00AE047A">
            <w:pPr>
              <w:pStyle w:val="Tabfeldlinksfett"/>
              <w:spacing w:before="0" w:after="0" w:line="240" w:lineRule="atLeast"/>
            </w:pPr>
            <w:r w:rsidRPr="003B4DCC">
              <w:t>Behältervolumen</w:t>
            </w:r>
          </w:p>
        </w:tc>
        <w:tc>
          <w:tcPr>
            <w:tcW w:w="2189" w:type="dxa"/>
            <w:tcBorders>
              <w:bottom w:val="nil"/>
            </w:tcBorders>
            <w:shd w:val="clear" w:color="auto" w:fill="D9D9D9" w:themeFill="background1" w:themeFillShade="D9"/>
            <w:noWrap/>
            <w:tcMar>
              <w:top w:w="28" w:type="dxa"/>
              <w:bottom w:w="28" w:type="dxa"/>
            </w:tcMar>
          </w:tcPr>
          <w:p w14:paraId="4BDBBBEC" w14:textId="77777777" w:rsidR="003B4DCC" w:rsidRPr="003B4DCC" w:rsidRDefault="00084A90" w:rsidP="00AE047A">
            <w:pPr>
              <w:pStyle w:val="Tabfeldmittefett"/>
              <w:spacing w:before="0" w:after="0" w:line="240" w:lineRule="atLeast"/>
            </w:pPr>
            <w:r>
              <w:t>Behälterbestand</w:t>
            </w:r>
          </w:p>
        </w:tc>
        <w:tc>
          <w:tcPr>
            <w:tcW w:w="2189" w:type="dxa"/>
            <w:tcBorders>
              <w:bottom w:val="nil"/>
            </w:tcBorders>
            <w:shd w:val="clear" w:color="auto" w:fill="D9D9D9" w:themeFill="background1" w:themeFillShade="D9"/>
          </w:tcPr>
          <w:p w14:paraId="47C51737" w14:textId="098D6769" w:rsidR="003B4DCC" w:rsidRPr="003B4DCC" w:rsidRDefault="003B4DCC" w:rsidP="00AE047A">
            <w:pPr>
              <w:pStyle w:val="Tabfeldmittefett"/>
              <w:spacing w:before="0" w:after="0" w:line="240" w:lineRule="atLeast"/>
            </w:pPr>
            <w:r w:rsidRPr="003B4DCC">
              <w:t>Behälterentlee</w:t>
            </w:r>
            <w:r w:rsidR="00084A90">
              <w:t>rungen</w:t>
            </w:r>
          </w:p>
        </w:tc>
        <w:tc>
          <w:tcPr>
            <w:tcW w:w="2189" w:type="dxa"/>
            <w:tcBorders>
              <w:bottom w:val="nil"/>
            </w:tcBorders>
            <w:shd w:val="clear" w:color="auto" w:fill="D9D9D9" w:themeFill="background1" w:themeFillShade="D9"/>
            <w:tcMar>
              <w:top w:w="28" w:type="dxa"/>
              <w:bottom w:w="28" w:type="dxa"/>
            </w:tcMar>
          </w:tcPr>
          <w:p w14:paraId="6F186195" w14:textId="77777777" w:rsidR="003B4DCC" w:rsidRPr="003B4DCC" w:rsidRDefault="003B4DCC" w:rsidP="00AE047A">
            <w:pPr>
              <w:pStyle w:val="Tabfeldmittefett"/>
              <w:spacing w:before="0" w:after="0" w:line="240" w:lineRule="atLeast"/>
            </w:pPr>
            <w:r w:rsidRPr="003B4DCC">
              <w:t>Leerungen pro Behälter und Jahr</w:t>
            </w:r>
          </w:p>
        </w:tc>
      </w:tr>
      <w:tr w:rsidR="003B4DCC" w:rsidRPr="003B4DCC" w14:paraId="1FE17B11" w14:textId="77777777" w:rsidTr="00B86C99">
        <w:trPr>
          <w:trHeight w:val="300"/>
        </w:trPr>
        <w:tc>
          <w:tcPr>
            <w:tcW w:w="8755" w:type="dxa"/>
            <w:gridSpan w:val="4"/>
            <w:noWrap/>
            <w:tcMar>
              <w:top w:w="28" w:type="dxa"/>
              <w:bottom w:w="28" w:type="dxa"/>
            </w:tcMar>
            <w:vAlign w:val="center"/>
          </w:tcPr>
          <w:p w14:paraId="4E369AE7" w14:textId="77777777" w:rsidR="003B4DCC" w:rsidRPr="003B4DCC" w:rsidRDefault="003B4DCC" w:rsidP="00AE047A">
            <w:pPr>
              <w:pStyle w:val="Tabfelddez"/>
              <w:tabs>
                <w:tab w:val="clear" w:pos="1134"/>
              </w:tabs>
              <w:spacing w:before="0" w:after="0" w:line="240" w:lineRule="atLeast"/>
              <w:rPr>
                <w:b/>
              </w:rPr>
            </w:pPr>
            <w:r w:rsidRPr="003B4DCC">
              <w:rPr>
                <w:b/>
                <w:bCs/>
              </w:rPr>
              <w:t>Entsorgungsgebiet Zerbst</w:t>
            </w:r>
          </w:p>
        </w:tc>
      </w:tr>
      <w:tr w:rsidR="005A64F0" w:rsidRPr="009C2C17" w14:paraId="62DA94DD" w14:textId="77777777" w:rsidTr="00AE047A">
        <w:trPr>
          <w:trHeight w:val="300"/>
        </w:trPr>
        <w:tc>
          <w:tcPr>
            <w:tcW w:w="2188" w:type="dxa"/>
            <w:noWrap/>
            <w:tcMar>
              <w:top w:w="28" w:type="dxa"/>
              <w:bottom w:w="28" w:type="dxa"/>
            </w:tcMar>
            <w:vAlign w:val="center"/>
          </w:tcPr>
          <w:p w14:paraId="283B0B47" w14:textId="77777777" w:rsidR="005A64F0" w:rsidRPr="009C2C17" w:rsidRDefault="005A64F0" w:rsidP="00AE047A">
            <w:pPr>
              <w:pStyle w:val="Tabfeldlinks"/>
              <w:spacing w:before="0" w:after="0" w:line="240" w:lineRule="atLeast"/>
            </w:pPr>
            <w:r w:rsidRPr="009C2C17">
              <w:t>60 Liter</w:t>
            </w:r>
          </w:p>
        </w:tc>
        <w:tc>
          <w:tcPr>
            <w:tcW w:w="2189" w:type="dxa"/>
            <w:noWrap/>
            <w:tcMar>
              <w:top w:w="28" w:type="dxa"/>
              <w:bottom w:w="28" w:type="dxa"/>
            </w:tcMar>
            <w:vAlign w:val="center"/>
          </w:tcPr>
          <w:p w14:paraId="7C2C5CEF" w14:textId="77777777" w:rsidR="005A64F0" w:rsidRPr="005A64F0" w:rsidRDefault="005A64F0" w:rsidP="00AE047A">
            <w:pPr>
              <w:pStyle w:val="Tabfelddez"/>
              <w:spacing w:before="0" w:after="0" w:line="240" w:lineRule="atLeast"/>
            </w:pPr>
            <w:r w:rsidRPr="005A64F0">
              <w:t>31</w:t>
            </w:r>
          </w:p>
        </w:tc>
        <w:tc>
          <w:tcPr>
            <w:tcW w:w="2189" w:type="dxa"/>
            <w:vAlign w:val="center"/>
          </w:tcPr>
          <w:p w14:paraId="4CF63B3A" w14:textId="77777777" w:rsidR="005A64F0" w:rsidRPr="005A64F0" w:rsidRDefault="005A64F0" w:rsidP="00AE047A">
            <w:pPr>
              <w:pStyle w:val="Tabfelddez"/>
              <w:spacing w:before="0" w:after="0" w:line="240" w:lineRule="atLeast"/>
            </w:pPr>
            <w:r w:rsidRPr="005A64F0">
              <w:t>244</w:t>
            </w:r>
          </w:p>
        </w:tc>
        <w:tc>
          <w:tcPr>
            <w:tcW w:w="2189" w:type="dxa"/>
            <w:tcMar>
              <w:top w:w="28" w:type="dxa"/>
              <w:bottom w:w="28" w:type="dxa"/>
            </w:tcMar>
            <w:vAlign w:val="center"/>
          </w:tcPr>
          <w:p w14:paraId="1D4B0A65" w14:textId="77777777" w:rsidR="005A64F0" w:rsidRPr="005A64F0" w:rsidRDefault="005A64F0" w:rsidP="00AE047A">
            <w:pPr>
              <w:pStyle w:val="Tabfelddez"/>
              <w:spacing w:before="0" w:after="0" w:line="240" w:lineRule="atLeast"/>
            </w:pPr>
            <w:r w:rsidRPr="005A64F0">
              <w:t>7,9</w:t>
            </w:r>
          </w:p>
        </w:tc>
      </w:tr>
      <w:tr w:rsidR="005A64F0" w:rsidRPr="009C2C17" w14:paraId="3B14E221" w14:textId="77777777" w:rsidTr="00AE047A">
        <w:trPr>
          <w:trHeight w:val="300"/>
        </w:trPr>
        <w:tc>
          <w:tcPr>
            <w:tcW w:w="2188" w:type="dxa"/>
            <w:noWrap/>
            <w:tcMar>
              <w:top w:w="28" w:type="dxa"/>
              <w:bottom w:w="28" w:type="dxa"/>
            </w:tcMar>
            <w:vAlign w:val="center"/>
          </w:tcPr>
          <w:p w14:paraId="768DC9C2" w14:textId="77777777" w:rsidR="005A64F0" w:rsidRPr="009C2C17" w:rsidRDefault="005A64F0" w:rsidP="00AE047A">
            <w:pPr>
              <w:pStyle w:val="Tabfeldlinks"/>
              <w:spacing w:before="0" w:after="0" w:line="240" w:lineRule="atLeast"/>
            </w:pPr>
            <w:r w:rsidRPr="009C2C17">
              <w:t>80 Liter</w:t>
            </w:r>
          </w:p>
        </w:tc>
        <w:tc>
          <w:tcPr>
            <w:tcW w:w="2189" w:type="dxa"/>
            <w:noWrap/>
            <w:tcMar>
              <w:top w:w="28" w:type="dxa"/>
              <w:bottom w:w="28" w:type="dxa"/>
            </w:tcMar>
            <w:vAlign w:val="center"/>
          </w:tcPr>
          <w:p w14:paraId="388211C3" w14:textId="77777777" w:rsidR="005A64F0" w:rsidRPr="005A64F0" w:rsidRDefault="005A64F0" w:rsidP="00AE047A">
            <w:pPr>
              <w:pStyle w:val="Tabfelddez"/>
              <w:spacing w:before="0" w:after="0" w:line="240" w:lineRule="atLeast"/>
            </w:pPr>
            <w:r w:rsidRPr="005A64F0">
              <w:t>4</w:t>
            </w:r>
          </w:p>
        </w:tc>
        <w:tc>
          <w:tcPr>
            <w:tcW w:w="2189" w:type="dxa"/>
            <w:vAlign w:val="center"/>
          </w:tcPr>
          <w:p w14:paraId="70F02A19" w14:textId="77777777" w:rsidR="005A64F0" w:rsidRPr="005A64F0" w:rsidRDefault="005A64F0" w:rsidP="00AE047A">
            <w:pPr>
              <w:pStyle w:val="Tabfelddez"/>
              <w:spacing w:before="0" w:after="0" w:line="240" w:lineRule="atLeast"/>
            </w:pPr>
            <w:r w:rsidRPr="005A64F0">
              <w:t>28</w:t>
            </w:r>
          </w:p>
        </w:tc>
        <w:tc>
          <w:tcPr>
            <w:tcW w:w="2189" w:type="dxa"/>
            <w:tcMar>
              <w:top w:w="28" w:type="dxa"/>
              <w:bottom w:w="28" w:type="dxa"/>
            </w:tcMar>
            <w:vAlign w:val="center"/>
          </w:tcPr>
          <w:p w14:paraId="488BED21" w14:textId="77777777" w:rsidR="005A64F0" w:rsidRPr="005A64F0" w:rsidRDefault="005A64F0" w:rsidP="00AE047A">
            <w:pPr>
              <w:pStyle w:val="Tabfelddez"/>
              <w:spacing w:before="0" w:after="0" w:line="240" w:lineRule="atLeast"/>
            </w:pPr>
            <w:r w:rsidRPr="005A64F0">
              <w:t>7,0</w:t>
            </w:r>
          </w:p>
        </w:tc>
      </w:tr>
      <w:tr w:rsidR="005A64F0" w:rsidRPr="009C2C17" w14:paraId="15762BA5" w14:textId="77777777" w:rsidTr="00AE047A">
        <w:trPr>
          <w:trHeight w:val="300"/>
        </w:trPr>
        <w:tc>
          <w:tcPr>
            <w:tcW w:w="2188" w:type="dxa"/>
            <w:noWrap/>
            <w:tcMar>
              <w:top w:w="28" w:type="dxa"/>
              <w:bottom w:w="28" w:type="dxa"/>
            </w:tcMar>
            <w:vAlign w:val="center"/>
          </w:tcPr>
          <w:p w14:paraId="2B33EF58" w14:textId="77777777" w:rsidR="005A64F0" w:rsidRPr="009C2C17" w:rsidRDefault="005A64F0" w:rsidP="00AE047A">
            <w:pPr>
              <w:pStyle w:val="Tabfeldlinks"/>
              <w:spacing w:before="0" w:after="0" w:line="240" w:lineRule="atLeast"/>
            </w:pPr>
            <w:r w:rsidRPr="009C2C17">
              <w:t>120 Liter</w:t>
            </w:r>
          </w:p>
        </w:tc>
        <w:tc>
          <w:tcPr>
            <w:tcW w:w="2189" w:type="dxa"/>
            <w:noWrap/>
            <w:tcMar>
              <w:top w:w="28" w:type="dxa"/>
              <w:bottom w:w="28" w:type="dxa"/>
            </w:tcMar>
            <w:vAlign w:val="center"/>
          </w:tcPr>
          <w:p w14:paraId="0271D744" w14:textId="77777777" w:rsidR="005A64F0" w:rsidRPr="005A64F0" w:rsidRDefault="005A64F0" w:rsidP="00AE047A">
            <w:pPr>
              <w:pStyle w:val="Tabfelddez"/>
              <w:spacing w:before="0" w:after="0" w:line="240" w:lineRule="atLeast"/>
            </w:pPr>
            <w:r w:rsidRPr="005A64F0">
              <w:t>6.396</w:t>
            </w:r>
          </w:p>
        </w:tc>
        <w:tc>
          <w:tcPr>
            <w:tcW w:w="2189" w:type="dxa"/>
            <w:vAlign w:val="center"/>
          </w:tcPr>
          <w:p w14:paraId="645C0C70" w14:textId="77777777" w:rsidR="005A64F0" w:rsidRPr="005A64F0" w:rsidRDefault="005A64F0" w:rsidP="00AE047A">
            <w:pPr>
              <w:pStyle w:val="Tabfelddez"/>
              <w:spacing w:before="0" w:after="0" w:line="240" w:lineRule="atLeast"/>
            </w:pPr>
            <w:r w:rsidRPr="005A64F0">
              <w:t>46.656</w:t>
            </w:r>
          </w:p>
        </w:tc>
        <w:tc>
          <w:tcPr>
            <w:tcW w:w="2189" w:type="dxa"/>
            <w:tcMar>
              <w:top w:w="28" w:type="dxa"/>
              <w:bottom w:w="28" w:type="dxa"/>
            </w:tcMar>
            <w:vAlign w:val="center"/>
          </w:tcPr>
          <w:p w14:paraId="3A56227F" w14:textId="77777777" w:rsidR="005A64F0" w:rsidRPr="005A64F0" w:rsidRDefault="005A64F0" w:rsidP="00AE047A">
            <w:pPr>
              <w:pStyle w:val="Tabfelddez"/>
              <w:spacing w:before="0" w:after="0" w:line="240" w:lineRule="atLeast"/>
            </w:pPr>
            <w:r w:rsidRPr="005A64F0">
              <w:t>7,3</w:t>
            </w:r>
          </w:p>
        </w:tc>
      </w:tr>
      <w:tr w:rsidR="005A64F0" w:rsidRPr="009C2C17" w14:paraId="14FA83E4" w14:textId="77777777" w:rsidTr="00AE047A">
        <w:trPr>
          <w:trHeight w:val="300"/>
        </w:trPr>
        <w:tc>
          <w:tcPr>
            <w:tcW w:w="2188" w:type="dxa"/>
            <w:noWrap/>
            <w:tcMar>
              <w:top w:w="28" w:type="dxa"/>
              <w:bottom w:w="28" w:type="dxa"/>
            </w:tcMar>
            <w:vAlign w:val="center"/>
          </w:tcPr>
          <w:p w14:paraId="717513AF" w14:textId="77777777" w:rsidR="005A64F0" w:rsidRPr="009C2C17" w:rsidRDefault="005A64F0" w:rsidP="00AE047A">
            <w:pPr>
              <w:pStyle w:val="Tabfeldlinks"/>
              <w:spacing w:before="0" w:after="0" w:line="240" w:lineRule="atLeast"/>
            </w:pPr>
            <w:r w:rsidRPr="009C2C17">
              <w:t>240 Liter</w:t>
            </w:r>
          </w:p>
        </w:tc>
        <w:tc>
          <w:tcPr>
            <w:tcW w:w="2189" w:type="dxa"/>
            <w:noWrap/>
            <w:tcMar>
              <w:top w:w="28" w:type="dxa"/>
              <w:bottom w:w="28" w:type="dxa"/>
            </w:tcMar>
            <w:vAlign w:val="center"/>
          </w:tcPr>
          <w:p w14:paraId="33810A00" w14:textId="77777777" w:rsidR="005A64F0" w:rsidRPr="005A64F0" w:rsidRDefault="005A64F0" w:rsidP="00AE047A">
            <w:pPr>
              <w:pStyle w:val="Tabfelddez"/>
              <w:spacing w:before="0" w:after="0" w:line="240" w:lineRule="atLeast"/>
            </w:pPr>
            <w:r w:rsidRPr="005A64F0">
              <w:t>949</w:t>
            </w:r>
          </w:p>
        </w:tc>
        <w:tc>
          <w:tcPr>
            <w:tcW w:w="2189" w:type="dxa"/>
            <w:vAlign w:val="center"/>
          </w:tcPr>
          <w:p w14:paraId="78696B5A" w14:textId="77777777" w:rsidR="005A64F0" w:rsidRPr="005A64F0" w:rsidRDefault="005A64F0" w:rsidP="00AE047A">
            <w:pPr>
              <w:pStyle w:val="Tabfelddez"/>
              <w:spacing w:before="0" w:after="0" w:line="240" w:lineRule="atLeast"/>
            </w:pPr>
            <w:r w:rsidRPr="005A64F0">
              <w:t>9.760</w:t>
            </w:r>
          </w:p>
        </w:tc>
        <w:tc>
          <w:tcPr>
            <w:tcW w:w="2189" w:type="dxa"/>
            <w:tcMar>
              <w:top w:w="28" w:type="dxa"/>
              <w:bottom w:w="28" w:type="dxa"/>
            </w:tcMar>
            <w:vAlign w:val="center"/>
          </w:tcPr>
          <w:p w14:paraId="7F48553A" w14:textId="77777777" w:rsidR="005A64F0" w:rsidRPr="005A64F0" w:rsidRDefault="005A64F0" w:rsidP="00AE047A">
            <w:pPr>
              <w:pStyle w:val="Tabfelddez"/>
              <w:spacing w:before="0" w:after="0" w:line="240" w:lineRule="atLeast"/>
            </w:pPr>
            <w:r w:rsidRPr="005A64F0">
              <w:t>10,3</w:t>
            </w:r>
          </w:p>
        </w:tc>
      </w:tr>
      <w:tr w:rsidR="005A64F0" w:rsidRPr="009C2C17" w14:paraId="38437124" w14:textId="77777777" w:rsidTr="00AE047A">
        <w:trPr>
          <w:trHeight w:val="300"/>
        </w:trPr>
        <w:tc>
          <w:tcPr>
            <w:tcW w:w="2188" w:type="dxa"/>
            <w:noWrap/>
            <w:tcMar>
              <w:top w:w="28" w:type="dxa"/>
              <w:bottom w:w="28" w:type="dxa"/>
            </w:tcMar>
            <w:vAlign w:val="center"/>
          </w:tcPr>
          <w:p w14:paraId="69A27201" w14:textId="77777777" w:rsidR="005A64F0" w:rsidRPr="009C2C17" w:rsidRDefault="005A64F0" w:rsidP="00AE047A">
            <w:pPr>
              <w:pStyle w:val="Tabfeldlinks"/>
              <w:spacing w:before="0" w:after="0" w:line="240" w:lineRule="atLeast"/>
            </w:pPr>
            <w:r w:rsidRPr="009C2C17">
              <w:t>1.100 Liter</w:t>
            </w:r>
          </w:p>
        </w:tc>
        <w:tc>
          <w:tcPr>
            <w:tcW w:w="2189" w:type="dxa"/>
            <w:noWrap/>
            <w:tcMar>
              <w:top w:w="28" w:type="dxa"/>
              <w:bottom w:w="28" w:type="dxa"/>
            </w:tcMar>
            <w:vAlign w:val="center"/>
          </w:tcPr>
          <w:p w14:paraId="17FC88B3" w14:textId="77777777" w:rsidR="005A64F0" w:rsidRPr="005A64F0" w:rsidRDefault="005A64F0" w:rsidP="00AE047A">
            <w:pPr>
              <w:pStyle w:val="Tabfelddez"/>
              <w:spacing w:before="0" w:after="0" w:line="240" w:lineRule="atLeast"/>
            </w:pPr>
            <w:r w:rsidRPr="005A64F0">
              <w:t>203</w:t>
            </w:r>
          </w:p>
        </w:tc>
        <w:tc>
          <w:tcPr>
            <w:tcW w:w="2189" w:type="dxa"/>
            <w:vAlign w:val="center"/>
          </w:tcPr>
          <w:p w14:paraId="4E1509ED" w14:textId="77777777" w:rsidR="005A64F0" w:rsidRPr="005A64F0" w:rsidRDefault="005A64F0" w:rsidP="00AE047A">
            <w:pPr>
              <w:pStyle w:val="Tabfelddez"/>
              <w:spacing w:before="0" w:after="0" w:line="240" w:lineRule="atLeast"/>
            </w:pPr>
            <w:r w:rsidRPr="005A64F0">
              <w:t>4.834</w:t>
            </w:r>
          </w:p>
        </w:tc>
        <w:tc>
          <w:tcPr>
            <w:tcW w:w="2189" w:type="dxa"/>
            <w:tcMar>
              <w:top w:w="28" w:type="dxa"/>
              <w:bottom w:w="28" w:type="dxa"/>
            </w:tcMar>
            <w:vAlign w:val="center"/>
          </w:tcPr>
          <w:p w14:paraId="182AAD34" w14:textId="77777777" w:rsidR="005A64F0" w:rsidRPr="005A64F0" w:rsidRDefault="005A64F0" w:rsidP="00AE047A">
            <w:pPr>
              <w:pStyle w:val="Tabfelddez"/>
              <w:spacing w:before="0" w:after="0" w:line="240" w:lineRule="atLeast"/>
            </w:pPr>
            <w:r w:rsidRPr="005A64F0">
              <w:t>23,8</w:t>
            </w:r>
          </w:p>
        </w:tc>
      </w:tr>
      <w:tr w:rsidR="005A64F0" w:rsidRPr="009C2C17" w14:paraId="712AC6D7" w14:textId="77777777" w:rsidTr="00AE047A">
        <w:trPr>
          <w:trHeight w:val="300"/>
        </w:trPr>
        <w:tc>
          <w:tcPr>
            <w:tcW w:w="2188" w:type="dxa"/>
            <w:noWrap/>
            <w:tcMar>
              <w:top w:w="28" w:type="dxa"/>
              <w:bottom w:w="28" w:type="dxa"/>
            </w:tcMar>
            <w:vAlign w:val="center"/>
          </w:tcPr>
          <w:p w14:paraId="0E585656" w14:textId="77777777" w:rsidR="005A64F0" w:rsidRPr="009C2C17" w:rsidRDefault="005A64F0" w:rsidP="00AE047A">
            <w:pPr>
              <w:pStyle w:val="Tabfeldlinks"/>
              <w:spacing w:before="0" w:after="0" w:line="240" w:lineRule="atLeast"/>
            </w:pPr>
            <w:r w:rsidRPr="009C2C17">
              <w:rPr>
                <w:b/>
              </w:rPr>
              <w:t>gesamt</w:t>
            </w:r>
          </w:p>
        </w:tc>
        <w:tc>
          <w:tcPr>
            <w:tcW w:w="2189" w:type="dxa"/>
            <w:noWrap/>
            <w:tcMar>
              <w:top w:w="28" w:type="dxa"/>
              <w:bottom w:w="28" w:type="dxa"/>
            </w:tcMar>
            <w:vAlign w:val="center"/>
          </w:tcPr>
          <w:p w14:paraId="6DF4D610" w14:textId="77777777" w:rsidR="005A64F0" w:rsidRPr="00076705" w:rsidRDefault="005A64F0" w:rsidP="00AE047A">
            <w:pPr>
              <w:pStyle w:val="Tabfelddezfett"/>
              <w:spacing w:before="0" w:after="0" w:line="240" w:lineRule="atLeast"/>
            </w:pPr>
            <w:r w:rsidRPr="00076705">
              <w:t>7.583</w:t>
            </w:r>
          </w:p>
        </w:tc>
        <w:tc>
          <w:tcPr>
            <w:tcW w:w="2189" w:type="dxa"/>
            <w:vAlign w:val="center"/>
          </w:tcPr>
          <w:p w14:paraId="64C52630" w14:textId="77777777" w:rsidR="005A64F0" w:rsidRPr="00076705" w:rsidRDefault="005A64F0" w:rsidP="00AE047A">
            <w:pPr>
              <w:pStyle w:val="Tabfelddezfett"/>
              <w:spacing w:before="0" w:after="0" w:line="240" w:lineRule="atLeast"/>
            </w:pPr>
            <w:r w:rsidRPr="00076705">
              <w:t>61.522</w:t>
            </w:r>
          </w:p>
        </w:tc>
        <w:tc>
          <w:tcPr>
            <w:tcW w:w="2189" w:type="dxa"/>
            <w:tcMar>
              <w:top w:w="28" w:type="dxa"/>
              <w:bottom w:w="28" w:type="dxa"/>
            </w:tcMar>
            <w:vAlign w:val="center"/>
          </w:tcPr>
          <w:p w14:paraId="7A56DB5F" w14:textId="77777777" w:rsidR="005A64F0" w:rsidRPr="00076705" w:rsidRDefault="005A64F0" w:rsidP="00AE047A">
            <w:pPr>
              <w:pStyle w:val="Tabfelddezfett"/>
              <w:spacing w:before="0" w:after="0" w:line="240" w:lineRule="atLeast"/>
            </w:pPr>
            <w:r w:rsidRPr="00076705">
              <w:t>8,1</w:t>
            </w:r>
          </w:p>
        </w:tc>
      </w:tr>
      <w:tr w:rsidR="005A64F0" w:rsidRPr="009C2C17" w14:paraId="5982777B" w14:textId="77777777" w:rsidTr="00AE047A">
        <w:trPr>
          <w:trHeight w:val="300"/>
        </w:trPr>
        <w:tc>
          <w:tcPr>
            <w:tcW w:w="8755" w:type="dxa"/>
            <w:gridSpan w:val="4"/>
            <w:noWrap/>
            <w:tcMar>
              <w:top w:w="28" w:type="dxa"/>
              <w:bottom w:w="28" w:type="dxa"/>
            </w:tcMar>
            <w:vAlign w:val="center"/>
          </w:tcPr>
          <w:p w14:paraId="111B25B6" w14:textId="77777777" w:rsidR="005A64F0" w:rsidRPr="009C2C17" w:rsidRDefault="005A64F0" w:rsidP="00AE047A">
            <w:pPr>
              <w:pStyle w:val="Tabfelddezfett"/>
              <w:keepNext/>
              <w:tabs>
                <w:tab w:val="clear" w:pos="1134"/>
              </w:tabs>
              <w:spacing w:before="0" w:after="0" w:line="240" w:lineRule="atLeast"/>
            </w:pPr>
            <w:r>
              <w:t>Entsorgungsgebiet Köthen</w:t>
            </w:r>
          </w:p>
        </w:tc>
      </w:tr>
      <w:tr w:rsidR="005A64F0" w:rsidRPr="009C2C17" w14:paraId="1FAE8165" w14:textId="77777777" w:rsidTr="00AE047A">
        <w:trPr>
          <w:trHeight w:val="300"/>
        </w:trPr>
        <w:tc>
          <w:tcPr>
            <w:tcW w:w="2188" w:type="dxa"/>
            <w:noWrap/>
            <w:tcMar>
              <w:top w:w="28" w:type="dxa"/>
              <w:bottom w:w="28" w:type="dxa"/>
            </w:tcMar>
            <w:vAlign w:val="center"/>
          </w:tcPr>
          <w:p w14:paraId="7D2E84A5" w14:textId="77777777" w:rsidR="005A64F0" w:rsidRPr="009C2C17" w:rsidRDefault="005A64F0" w:rsidP="00AE047A">
            <w:pPr>
              <w:pStyle w:val="Tabfeldlinks"/>
              <w:keepNext/>
              <w:spacing w:before="0" w:after="0" w:line="240" w:lineRule="atLeast"/>
            </w:pPr>
            <w:r w:rsidRPr="009C2C17">
              <w:t>60 Liter</w:t>
            </w:r>
          </w:p>
        </w:tc>
        <w:tc>
          <w:tcPr>
            <w:tcW w:w="2189" w:type="dxa"/>
            <w:noWrap/>
            <w:tcMar>
              <w:top w:w="28" w:type="dxa"/>
              <w:bottom w:w="28" w:type="dxa"/>
            </w:tcMar>
            <w:vAlign w:val="center"/>
          </w:tcPr>
          <w:p w14:paraId="7CA39B69" w14:textId="77777777" w:rsidR="005A64F0" w:rsidRPr="005A64F0" w:rsidRDefault="005A64F0" w:rsidP="00AE047A">
            <w:pPr>
              <w:pStyle w:val="Tabfelddez"/>
              <w:spacing w:before="0" w:after="0" w:line="240" w:lineRule="atLeast"/>
            </w:pPr>
            <w:r w:rsidRPr="005A64F0">
              <w:t>313</w:t>
            </w:r>
          </w:p>
        </w:tc>
        <w:tc>
          <w:tcPr>
            <w:tcW w:w="2189" w:type="dxa"/>
            <w:vAlign w:val="center"/>
          </w:tcPr>
          <w:p w14:paraId="2B8DF385" w14:textId="77777777" w:rsidR="005A64F0" w:rsidRPr="005A64F0" w:rsidRDefault="005A64F0" w:rsidP="00AE047A">
            <w:pPr>
              <w:pStyle w:val="Tabfelddez"/>
              <w:spacing w:before="0" w:after="0" w:line="240" w:lineRule="atLeast"/>
            </w:pPr>
            <w:r w:rsidRPr="005A64F0">
              <w:t>4.237</w:t>
            </w:r>
          </w:p>
        </w:tc>
        <w:tc>
          <w:tcPr>
            <w:tcW w:w="2189" w:type="dxa"/>
            <w:tcMar>
              <w:top w:w="28" w:type="dxa"/>
              <w:bottom w:w="28" w:type="dxa"/>
            </w:tcMar>
            <w:vAlign w:val="center"/>
          </w:tcPr>
          <w:p w14:paraId="7FC41033" w14:textId="77777777" w:rsidR="005A64F0" w:rsidRPr="005A64F0" w:rsidRDefault="005A64F0" w:rsidP="00AE047A">
            <w:pPr>
              <w:pStyle w:val="Tabfelddez"/>
              <w:spacing w:before="0" w:after="0" w:line="240" w:lineRule="atLeast"/>
            </w:pPr>
            <w:r w:rsidRPr="005A64F0">
              <w:t>13,5</w:t>
            </w:r>
          </w:p>
        </w:tc>
      </w:tr>
      <w:tr w:rsidR="005A64F0" w:rsidRPr="009C2C17" w14:paraId="6D338550" w14:textId="77777777" w:rsidTr="00AE047A">
        <w:trPr>
          <w:trHeight w:val="300"/>
        </w:trPr>
        <w:tc>
          <w:tcPr>
            <w:tcW w:w="2188" w:type="dxa"/>
            <w:noWrap/>
            <w:tcMar>
              <w:top w:w="28" w:type="dxa"/>
              <w:bottom w:w="28" w:type="dxa"/>
            </w:tcMar>
            <w:vAlign w:val="center"/>
          </w:tcPr>
          <w:p w14:paraId="04A6C5C1" w14:textId="77777777" w:rsidR="005A64F0" w:rsidRPr="009C2C17" w:rsidRDefault="005A64F0" w:rsidP="00AE047A">
            <w:pPr>
              <w:pStyle w:val="Tabfeldlinks"/>
              <w:keepNext/>
              <w:spacing w:before="0" w:after="0" w:line="240" w:lineRule="atLeast"/>
            </w:pPr>
            <w:r w:rsidRPr="009C2C17">
              <w:t>80 Liter</w:t>
            </w:r>
          </w:p>
        </w:tc>
        <w:tc>
          <w:tcPr>
            <w:tcW w:w="2189" w:type="dxa"/>
            <w:noWrap/>
            <w:tcMar>
              <w:top w:w="28" w:type="dxa"/>
              <w:bottom w:w="28" w:type="dxa"/>
            </w:tcMar>
            <w:vAlign w:val="center"/>
          </w:tcPr>
          <w:p w14:paraId="0CFD2A39" w14:textId="77777777" w:rsidR="005A64F0" w:rsidRPr="005A64F0" w:rsidRDefault="005A64F0" w:rsidP="00AE047A">
            <w:pPr>
              <w:pStyle w:val="Tabfelddez"/>
              <w:spacing w:before="0" w:after="0" w:line="240" w:lineRule="atLeast"/>
            </w:pPr>
            <w:r w:rsidRPr="005A64F0">
              <w:t>10.928</w:t>
            </w:r>
          </w:p>
        </w:tc>
        <w:tc>
          <w:tcPr>
            <w:tcW w:w="2189" w:type="dxa"/>
            <w:vAlign w:val="center"/>
          </w:tcPr>
          <w:p w14:paraId="67498D85" w14:textId="77777777" w:rsidR="005A64F0" w:rsidRPr="005A64F0" w:rsidRDefault="005A64F0" w:rsidP="00AE047A">
            <w:pPr>
              <w:pStyle w:val="Tabfelddez"/>
              <w:spacing w:before="0" w:after="0" w:line="240" w:lineRule="atLeast"/>
            </w:pPr>
            <w:r w:rsidRPr="005A64F0">
              <w:t>152.305</w:t>
            </w:r>
          </w:p>
        </w:tc>
        <w:tc>
          <w:tcPr>
            <w:tcW w:w="2189" w:type="dxa"/>
            <w:tcMar>
              <w:top w:w="28" w:type="dxa"/>
              <w:bottom w:w="28" w:type="dxa"/>
            </w:tcMar>
            <w:vAlign w:val="center"/>
          </w:tcPr>
          <w:p w14:paraId="0BC705BB" w14:textId="77777777" w:rsidR="005A64F0" w:rsidRPr="005A64F0" w:rsidRDefault="005A64F0" w:rsidP="00AE047A">
            <w:pPr>
              <w:pStyle w:val="Tabfelddez"/>
              <w:spacing w:before="0" w:after="0" w:line="240" w:lineRule="atLeast"/>
            </w:pPr>
            <w:r w:rsidRPr="005A64F0">
              <w:t>13,9</w:t>
            </w:r>
          </w:p>
        </w:tc>
      </w:tr>
      <w:tr w:rsidR="005A64F0" w:rsidRPr="009C2C17" w14:paraId="45CB78DF" w14:textId="77777777" w:rsidTr="00AE047A">
        <w:trPr>
          <w:trHeight w:val="300"/>
        </w:trPr>
        <w:tc>
          <w:tcPr>
            <w:tcW w:w="2188" w:type="dxa"/>
            <w:noWrap/>
            <w:tcMar>
              <w:top w:w="28" w:type="dxa"/>
              <w:bottom w:w="28" w:type="dxa"/>
            </w:tcMar>
            <w:vAlign w:val="center"/>
          </w:tcPr>
          <w:p w14:paraId="6C8E389C" w14:textId="77777777" w:rsidR="005A64F0" w:rsidRPr="009C2C17" w:rsidRDefault="005A64F0" w:rsidP="00AE047A">
            <w:pPr>
              <w:pStyle w:val="Tabfeldlinks"/>
              <w:keepNext/>
              <w:spacing w:before="0" w:after="0" w:line="240" w:lineRule="atLeast"/>
            </w:pPr>
            <w:r w:rsidRPr="009C2C17">
              <w:t>120 Liter</w:t>
            </w:r>
          </w:p>
        </w:tc>
        <w:tc>
          <w:tcPr>
            <w:tcW w:w="2189" w:type="dxa"/>
            <w:noWrap/>
            <w:tcMar>
              <w:top w:w="28" w:type="dxa"/>
              <w:bottom w:w="28" w:type="dxa"/>
            </w:tcMar>
            <w:vAlign w:val="center"/>
          </w:tcPr>
          <w:p w14:paraId="271E9DE7" w14:textId="77777777" w:rsidR="005A64F0" w:rsidRPr="005A64F0" w:rsidRDefault="005A64F0" w:rsidP="00AE047A">
            <w:pPr>
              <w:pStyle w:val="Tabfelddez"/>
              <w:spacing w:before="0" w:after="0" w:line="240" w:lineRule="atLeast"/>
            </w:pPr>
            <w:r w:rsidRPr="005A64F0">
              <w:t>7.131</w:t>
            </w:r>
          </w:p>
        </w:tc>
        <w:tc>
          <w:tcPr>
            <w:tcW w:w="2189" w:type="dxa"/>
            <w:vAlign w:val="center"/>
          </w:tcPr>
          <w:p w14:paraId="5C9C69AD" w14:textId="77777777" w:rsidR="005A64F0" w:rsidRPr="005A64F0" w:rsidRDefault="005A64F0" w:rsidP="00AE047A">
            <w:pPr>
              <w:pStyle w:val="Tabfelddez"/>
              <w:spacing w:before="0" w:after="0" w:line="240" w:lineRule="atLeast"/>
            </w:pPr>
            <w:r w:rsidRPr="005A64F0">
              <w:t>103.377</w:t>
            </w:r>
          </w:p>
        </w:tc>
        <w:tc>
          <w:tcPr>
            <w:tcW w:w="2189" w:type="dxa"/>
            <w:tcMar>
              <w:top w:w="28" w:type="dxa"/>
              <w:bottom w:w="28" w:type="dxa"/>
            </w:tcMar>
            <w:vAlign w:val="center"/>
          </w:tcPr>
          <w:p w14:paraId="778F0BFA" w14:textId="77777777" w:rsidR="005A64F0" w:rsidRPr="005A64F0" w:rsidRDefault="005A64F0" w:rsidP="00AE047A">
            <w:pPr>
              <w:pStyle w:val="Tabfelddez"/>
              <w:spacing w:before="0" w:after="0" w:line="240" w:lineRule="atLeast"/>
            </w:pPr>
            <w:r w:rsidRPr="005A64F0">
              <w:t>14,5</w:t>
            </w:r>
          </w:p>
        </w:tc>
      </w:tr>
      <w:tr w:rsidR="005A64F0" w:rsidRPr="009C2C17" w14:paraId="6947665F" w14:textId="77777777" w:rsidTr="00AE047A">
        <w:trPr>
          <w:trHeight w:val="300"/>
        </w:trPr>
        <w:tc>
          <w:tcPr>
            <w:tcW w:w="2188" w:type="dxa"/>
            <w:noWrap/>
            <w:tcMar>
              <w:top w:w="28" w:type="dxa"/>
              <w:bottom w:w="28" w:type="dxa"/>
            </w:tcMar>
            <w:vAlign w:val="center"/>
          </w:tcPr>
          <w:p w14:paraId="29E8D104" w14:textId="77777777" w:rsidR="005A64F0" w:rsidRPr="009C2C17" w:rsidRDefault="005A64F0" w:rsidP="00AE047A">
            <w:pPr>
              <w:pStyle w:val="Tabfeldlinks"/>
              <w:keepNext/>
              <w:spacing w:before="0" w:after="0" w:line="240" w:lineRule="atLeast"/>
            </w:pPr>
            <w:r w:rsidRPr="009C2C17">
              <w:t>240 Liter</w:t>
            </w:r>
          </w:p>
        </w:tc>
        <w:tc>
          <w:tcPr>
            <w:tcW w:w="2189" w:type="dxa"/>
            <w:noWrap/>
            <w:tcMar>
              <w:top w:w="28" w:type="dxa"/>
              <w:bottom w:w="28" w:type="dxa"/>
            </w:tcMar>
            <w:vAlign w:val="center"/>
          </w:tcPr>
          <w:p w14:paraId="63A73D4C" w14:textId="77777777" w:rsidR="005A64F0" w:rsidRPr="005A64F0" w:rsidRDefault="005A64F0" w:rsidP="00AE047A">
            <w:pPr>
              <w:pStyle w:val="Tabfelddez"/>
              <w:spacing w:before="0" w:after="0" w:line="240" w:lineRule="atLeast"/>
            </w:pPr>
            <w:r w:rsidRPr="005A64F0">
              <w:t>824</w:t>
            </w:r>
          </w:p>
        </w:tc>
        <w:tc>
          <w:tcPr>
            <w:tcW w:w="2189" w:type="dxa"/>
            <w:vAlign w:val="center"/>
          </w:tcPr>
          <w:p w14:paraId="21E78B51" w14:textId="77777777" w:rsidR="005A64F0" w:rsidRPr="005A64F0" w:rsidRDefault="005A64F0" w:rsidP="00AE047A">
            <w:pPr>
              <w:pStyle w:val="Tabfelddez"/>
              <w:spacing w:before="0" w:after="0" w:line="240" w:lineRule="atLeast"/>
            </w:pPr>
            <w:r w:rsidRPr="005A64F0">
              <w:t>17.216</w:t>
            </w:r>
          </w:p>
        </w:tc>
        <w:tc>
          <w:tcPr>
            <w:tcW w:w="2189" w:type="dxa"/>
            <w:tcMar>
              <w:top w:w="28" w:type="dxa"/>
              <w:bottom w:w="28" w:type="dxa"/>
            </w:tcMar>
            <w:vAlign w:val="center"/>
          </w:tcPr>
          <w:p w14:paraId="4AD85BD2" w14:textId="77777777" w:rsidR="005A64F0" w:rsidRPr="005A64F0" w:rsidRDefault="005A64F0" w:rsidP="00AE047A">
            <w:pPr>
              <w:pStyle w:val="Tabfelddez"/>
              <w:spacing w:before="0" w:after="0" w:line="240" w:lineRule="atLeast"/>
            </w:pPr>
            <w:r w:rsidRPr="005A64F0">
              <w:t>20,9</w:t>
            </w:r>
          </w:p>
        </w:tc>
      </w:tr>
      <w:tr w:rsidR="005A64F0" w:rsidRPr="009C2C17" w14:paraId="5F72B1C4" w14:textId="77777777" w:rsidTr="00AE047A">
        <w:trPr>
          <w:trHeight w:val="300"/>
        </w:trPr>
        <w:tc>
          <w:tcPr>
            <w:tcW w:w="2188" w:type="dxa"/>
            <w:noWrap/>
            <w:tcMar>
              <w:top w:w="28" w:type="dxa"/>
              <w:bottom w:w="28" w:type="dxa"/>
            </w:tcMar>
            <w:vAlign w:val="center"/>
          </w:tcPr>
          <w:p w14:paraId="732F379B" w14:textId="77777777" w:rsidR="005A64F0" w:rsidRPr="009C2C17" w:rsidRDefault="005A64F0" w:rsidP="00AE047A">
            <w:pPr>
              <w:pStyle w:val="Tabfeldlinks"/>
              <w:spacing w:before="0" w:after="0" w:line="240" w:lineRule="atLeast"/>
            </w:pPr>
            <w:r w:rsidRPr="009C2C17">
              <w:t>1.100 Liter</w:t>
            </w:r>
          </w:p>
        </w:tc>
        <w:tc>
          <w:tcPr>
            <w:tcW w:w="2189" w:type="dxa"/>
            <w:noWrap/>
            <w:tcMar>
              <w:top w:w="28" w:type="dxa"/>
              <w:bottom w:w="28" w:type="dxa"/>
            </w:tcMar>
            <w:vAlign w:val="center"/>
          </w:tcPr>
          <w:p w14:paraId="75752121" w14:textId="77777777" w:rsidR="005A64F0" w:rsidRPr="005A64F0" w:rsidRDefault="005A64F0" w:rsidP="00AE047A">
            <w:pPr>
              <w:pStyle w:val="Tabfelddez"/>
              <w:spacing w:before="0" w:after="0" w:line="240" w:lineRule="atLeast"/>
            </w:pPr>
            <w:r w:rsidRPr="005A64F0">
              <w:t>335</w:t>
            </w:r>
          </w:p>
        </w:tc>
        <w:tc>
          <w:tcPr>
            <w:tcW w:w="2189" w:type="dxa"/>
            <w:vAlign w:val="center"/>
          </w:tcPr>
          <w:p w14:paraId="2984D784" w14:textId="77777777" w:rsidR="005A64F0" w:rsidRPr="005A64F0" w:rsidRDefault="005A64F0" w:rsidP="00AE047A">
            <w:pPr>
              <w:pStyle w:val="Tabfelddez"/>
              <w:spacing w:before="0" w:after="0" w:line="240" w:lineRule="atLeast"/>
            </w:pPr>
            <w:r w:rsidRPr="005A64F0">
              <w:t>14.350</w:t>
            </w:r>
          </w:p>
        </w:tc>
        <w:tc>
          <w:tcPr>
            <w:tcW w:w="2189" w:type="dxa"/>
            <w:tcMar>
              <w:top w:w="28" w:type="dxa"/>
              <w:bottom w:w="28" w:type="dxa"/>
            </w:tcMar>
            <w:vAlign w:val="center"/>
          </w:tcPr>
          <w:p w14:paraId="684CA56A" w14:textId="77777777" w:rsidR="005A64F0" w:rsidRPr="005A64F0" w:rsidRDefault="005A64F0" w:rsidP="00AE047A">
            <w:pPr>
              <w:pStyle w:val="Tabfelddez"/>
              <w:spacing w:before="0" w:after="0" w:line="240" w:lineRule="atLeast"/>
            </w:pPr>
            <w:r w:rsidRPr="005A64F0">
              <w:t>42,8</w:t>
            </w:r>
          </w:p>
        </w:tc>
      </w:tr>
      <w:tr w:rsidR="005A64F0" w:rsidRPr="009C2C17" w14:paraId="0CE617C1" w14:textId="77777777" w:rsidTr="00AE047A">
        <w:trPr>
          <w:trHeight w:val="300"/>
        </w:trPr>
        <w:tc>
          <w:tcPr>
            <w:tcW w:w="2188" w:type="dxa"/>
            <w:noWrap/>
            <w:tcMar>
              <w:top w:w="28" w:type="dxa"/>
              <w:bottom w:w="28" w:type="dxa"/>
            </w:tcMar>
            <w:vAlign w:val="center"/>
          </w:tcPr>
          <w:p w14:paraId="4E1A9960" w14:textId="77777777" w:rsidR="005A64F0" w:rsidRPr="009C2C17" w:rsidRDefault="005A64F0" w:rsidP="00AE047A">
            <w:pPr>
              <w:pStyle w:val="Tabfeldlinks"/>
              <w:spacing w:before="0" w:after="0" w:line="240" w:lineRule="atLeast"/>
            </w:pPr>
            <w:r w:rsidRPr="009C2C17">
              <w:rPr>
                <w:b/>
              </w:rPr>
              <w:t>gesamt</w:t>
            </w:r>
          </w:p>
        </w:tc>
        <w:tc>
          <w:tcPr>
            <w:tcW w:w="2189" w:type="dxa"/>
            <w:noWrap/>
            <w:tcMar>
              <w:top w:w="28" w:type="dxa"/>
              <w:bottom w:w="28" w:type="dxa"/>
            </w:tcMar>
            <w:vAlign w:val="center"/>
          </w:tcPr>
          <w:p w14:paraId="6D7AC44D" w14:textId="77777777" w:rsidR="005A64F0" w:rsidRPr="00076705" w:rsidRDefault="005A64F0" w:rsidP="00AE047A">
            <w:pPr>
              <w:pStyle w:val="Tabfelddezfett"/>
              <w:spacing w:before="0" w:after="0" w:line="240" w:lineRule="atLeast"/>
            </w:pPr>
            <w:r w:rsidRPr="00076705">
              <w:t>19.531</w:t>
            </w:r>
          </w:p>
        </w:tc>
        <w:tc>
          <w:tcPr>
            <w:tcW w:w="2189" w:type="dxa"/>
            <w:vAlign w:val="center"/>
          </w:tcPr>
          <w:p w14:paraId="19C9A24E" w14:textId="77777777" w:rsidR="005A64F0" w:rsidRPr="00076705" w:rsidRDefault="005A64F0" w:rsidP="00AE047A">
            <w:pPr>
              <w:pStyle w:val="Tabfelddezfett"/>
              <w:spacing w:before="0" w:after="0" w:line="240" w:lineRule="atLeast"/>
            </w:pPr>
            <w:r w:rsidRPr="00076705">
              <w:t>291.485</w:t>
            </w:r>
          </w:p>
        </w:tc>
        <w:tc>
          <w:tcPr>
            <w:tcW w:w="2189" w:type="dxa"/>
            <w:tcMar>
              <w:top w:w="28" w:type="dxa"/>
              <w:bottom w:w="28" w:type="dxa"/>
            </w:tcMar>
            <w:vAlign w:val="center"/>
          </w:tcPr>
          <w:p w14:paraId="67644634" w14:textId="77777777" w:rsidR="005A64F0" w:rsidRPr="00076705" w:rsidRDefault="005A64F0" w:rsidP="00AE047A">
            <w:pPr>
              <w:pStyle w:val="Tabfelddezfett"/>
              <w:spacing w:before="0" w:after="0" w:line="240" w:lineRule="atLeast"/>
            </w:pPr>
            <w:r w:rsidRPr="00076705">
              <w:t>14,9</w:t>
            </w:r>
          </w:p>
        </w:tc>
      </w:tr>
      <w:tr w:rsidR="005A64F0" w:rsidRPr="009C2C17" w14:paraId="4F40075F" w14:textId="77777777" w:rsidTr="00AE047A">
        <w:trPr>
          <w:trHeight w:val="300"/>
        </w:trPr>
        <w:tc>
          <w:tcPr>
            <w:tcW w:w="8755" w:type="dxa"/>
            <w:gridSpan w:val="4"/>
            <w:noWrap/>
            <w:tcMar>
              <w:top w:w="28" w:type="dxa"/>
              <w:bottom w:w="28" w:type="dxa"/>
            </w:tcMar>
            <w:vAlign w:val="center"/>
          </w:tcPr>
          <w:p w14:paraId="7229F8F0" w14:textId="77777777" w:rsidR="005A64F0" w:rsidRPr="009C2C17" w:rsidRDefault="005A64F0" w:rsidP="00AE047A">
            <w:pPr>
              <w:pStyle w:val="Tabfelddezfett"/>
              <w:tabs>
                <w:tab w:val="clear" w:pos="1134"/>
              </w:tabs>
              <w:spacing w:before="0" w:after="0" w:line="240" w:lineRule="atLeast"/>
            </w:pPr>
            <w:r>
              <w:t>Entsorgungsgebiet Bitterfeld</w:t>
            </w:r>
          </w:p>
        </w:tc>
      </w:tr>
      <w:tr w:rsidR="005A64F0" w:rsidRPr="009C2C17" w14:paraId="5E31AD98" w14:textId="77777777" w:rsidTr="00AE047A">
        <w:trPr>
          <w:trHeight w:val="300"/>
        </w:trPr>
        <w:tc>
          <w:tcPr>
            <w:tcW w:w="2188" w:type="dxa"/>
            <w:noWrap/>
            <w:tcMar>
              <w:top w:w="28" w:type="dxa"/>
              <w:bottom w:w="28" w:type="dxa"/>
            </w:tcMar>
            <w:vAlign w:val="center"/>
          </w:tcPr>
          <w:p w14:paraId="6667AED6" w14:textId="77777777" w:rsidR="005A64F0" w:rsidRPr="009C2C17" w:rsidRDefault="005A64F0" w:rsidP="00AE047A">
            <w:pPr>
              <w:pStyle w:val="Tabfeldlinks"/>
              <w:spacing w:before="0" w:after="0" w:line="240" w:lineRule="atLeast"/>
            </w:pPr>
            <w:r w:rsidRPr="009C2C17">
              <w:t>60 Liter</w:t>
            </w:r>
          </w:p>
        </w:tc>
        <w:tc>
          <w:tcPr>
            <w:tcW w:w="2189" w:type="dxa"/>
            <w:noWrap/>
            <w:tcMar>
              <w:top w:w="28" w:type="dxa"/>
              <w:bottom w:w="28" w:type="dxa"/>
            </w:tcMar>
            <w:vAlign w:val="center"/>
          </w:tcPr>
          <w:p w14:paraId="32AB3417" w14:textId="77777777" w:rsidR="005A64F0" w:rsidRPr="005A64F0" w:rsidRDefault="005A64F0" w:rsidP="00AE047A">
            <w:pPr>
              <w:pStyle w:val="Tabfelddez"/>
              <w:spacing w:before="0" w:after="0" w:line="240" w:lineRule="atLeast"/>
            </w:pPr>
            <w:r w:rsidRPr="005A64F0">
              <w:t>282</w:t>
            </w:r>
          </w:p>
        </w:tc>
        <w:tc>
          <w:tcPr>
            <w:tcW w:w="2189" w:type="dxa"/>
            <w:vAlign w:val="center"/>
          </w:tcPr>
          <w:p w14:paraId="6CFA22DB" w14:textId="77777777" w:rsidR="005A64F0" w:rsidRPr="005A64F0" w:rsidRDefault="005A64F0" w:rsidP="00AE047A">
            <w:pPr>
              <w:pStyle w:val="Tabfelddez"/>
              <w:spacing w:before="0" w:after="0" w:line="240" w:lineRule="atLeast"/>
            </w:pPr>
            <w:r w:rsidRPr="005A64F0">
              <w:t>2.488</w:t>
            </w:r>
          </w:p>
        </w:tc>
        <w:tc>
          <w:tcPr>
            <w:tcW w:w="2189" w:type="dxa"/>
            <w:tcMar>
              <w:top w:w="28" w:type="dxa"/>
              <w:bottom w:w="28" w:type="dxa"/>
            </w:tcMar>
            <w:vAlign w:val="center"/>
          </w:tcPr>
          <w:p w14:paraId="531816DB" w14:textId="77777777" w:rsidR="005A64F0" w:rsidRPr="005A64F0" w:rsidRDefault="005A64F0" w:rsidP="00AE047A">
            <w:pPr>
              <w:pStyle w:val="Tabfelddez"/>
              <w:spacing w:before="0" w:after="0" w:line="240" w:lineRule="atLeast"/>
            </w:pPr>
            <w:r w:rsidRPr="005A64F0">
              <w:t>8,8</w:t>
            </w:r>
          </w:p>
        </w:tc>
      </w:tr>
      <w:tr w:rsidR="005A64F0" w:rsidRPr="009C2C17" w14:paraId="696F5331" w14:textId="77777777" w:rsidTr="00AE047A">
        <w:trPr>
          <w:trHeight w:val="300"/>
        </w:trPr>
        <w:tc>
          <w:tcPr>
            <w:tcW w:w="2188" w:type="dxa"/>
            <w:noWrap/>
            <w:tcMar>
              <w:top w:w="28" w:type="dxa"/>
              <w:bottom w:w="28" w:type="dxa"/>
            </w:tcMar>
            <w:vAlign w:val="center"/>
          </w:tcPr>
          <w:p w14:paraId="32DD787C" w14:textId="77777777" w:rsidR="005A64F0" w:rsidRPr="009C2C17" w:rsidRDefault="005A64F0" w:rsidP="00AE047A">
            <w:pPr>
              <w:pStyle w:val="Tabfeldlinks"/>
              <w:spacing w:before="0" w:after="0" w:line="240" w:lineRule="atLeast"/>
            </w:pPr>
            <w:r w:rsidRPr="009C2C17">
              <w:t>80 Liter</w:t>
            </w:r>
          </w:p>
        </w:tc>
        <w:tc>
          <w:tcPr>
            <w:tcW w:w="2189" w:type="dxa"/>
            <w:noWrap/>
            <w:tcMar>
              <w:top w:w="28" w:type="dxa"/>
              <w:bottom w:w="28" w:type="dxa"/>
            </w:tcMar>
            <w:vAlign w:val="center"/>
          </w:tcPr>
          <w:p w14:paraId="756405D5" w14:textId="77777777" w:rsidR="005A64F0" w:rsidRPr="005A64F0" w:rsidRDefault="005A64F0" w:rsidP="00AE047A">
            <w:pPr>
              <w:pStyle w:val="Tabfelddez"/>
              <w:spacing w:before="0" w:after="0" w:line="240" w:lineRule="atLeast"/>
            </w:pPr>
            <w:r w:rsidRPr="005A64F0">
              <w:t>41</w:t>
            </w:r>
          </w:p>
        </w:tc>
        <w:tc>
          <w:tcPr>
            <w:tcW w:w="2189" w:type="dxa"/>
            <w:vAlign w:val="center"/>
          </w:tcPr>
          <w:p w14:paraId="1940C5F3" w14:textId="77777777" w:rsidR="005A64F0" w:rsidRPr="005A64F0" w:rsidRDefault="005A64F0" w:rsidP="00AE047A">
            <w:pPr>
              <w:pStyle w:val="Tabfelddez"/>
              <w:spacing w:before="0" w:after="0" w:line="240" w:lineRule="atLeast"/>
            </w:pPr>
            <w:r w:rsidRPr="005A64F0">
              <w:t>544</w:t>
            </w:r>
          </w:p>
        </w:tc>
        <w:tc>
          <w:tcPr>
            <w:tcW w:w="2189" w:type="dxa"/>
            <w:tcMar>
              <w:top w:w="28" w:type="dxa"/>
              <w:bottom w:w="28" w:type="dxa"/>
            </w:tcMar>
            <w:vAlign w:val="center"/>
          </w:tcPr>
          <w:p w14:paraId="64F6C1A2" w14:textId="77777777" w:rsidR="005A64F0" w:rsidRPr="005A64F0" w:rsidRDefault="005A64F0" w:rsidP="00AE047A">
            <w:pPr>
              <w:pStyle w:val="Tabfelddez"/>
              <w:spacing w:before="0" w:after="0" w:line="240" w:lineRule="atLeast"/>
            </w:pPr>
            <w:r w:rsidRPr="005A64F0">
              <w:t>13,3</w:t>
            </w:r>
          </w:p>
        </w:tc>
      </w:tr>
      <w:tr w:rsidR="005A64F0" w:rsidRPr="009C2C17" w14:paraId="34991004" w14:textId="77777777" w:rsidTr="00AE047A">
        <w:trPr>
          <w:trHeight w:val="300"/>
        </w:trPr>
        <w:tc>
          <w:tcPr>
            <w:tcW w:w="2188" w:type="dxa"/>
            <w:noWrap/>
            <w:tcMar>
              <w:top w:w="28" w:type="dxa"/>
              <w:bottom w:w="28" w:type="dxa"/>
            </w:tcMar>
            <w:vAlign w:val="center"/>
          </w:tcPr>
          <w:p w14:paraId="6ED77BDB" w14:textId="77777777" w:rsidR="005A64F0" w:rsidRPr="009C2C17" w:rsidRDefault="005A64F0" w:rsidP="00AE047A">
            <w:pPr>
              <w:pStyle w:val="Tabfeldlinks"/>
              <w:spacing w:before="0" w:after="0" w:line="240" w:lineRule="atLeast"/>
            </w:pPr>
            <w:r w:rsidRPr="009C2C17">
              <w:t>120 Liter</w:t>
            </w:r>
          </w:p>
        </w:tc>
        <w:tc>
          <w:tcPr>
            <w:tcW w:w="2189" w:type="dxa"/>
            <w:noWrap/>
            <w:tcMar>
              <w:top w:w="28" w:type="dxa"/>
              <w:bottom w:w="28" w:type="dxa"/>
            </w:tcMar>
            <w:vAlign w:val="center"/>
          </w:tcPr>
          <w:p w14:paraId="5BB76077" w14:textId="77777777" w:rsidR="005A64F0" w:rsidRPr="005A64F0" w:rsidRDefault="005A64F0" w:rsidP="00AE047A">
            <w:pPr>
              <w:pStyle w:val="Tabfelddez"/>
              <w:spacing w:before="0" w:after="0" w:line="240" w:lineRule="atLeast"/>
            </w:pPr>
            <w:r w:rsidRPr="005A64F0">
              <w:t>25.162</w:t>
            </w:r>
          </w:p>
        </w:tc>
        <w:tc>
          <w:tcPr>
            <w:tcW w:w="2189" w:type="dxa"/>
            <w:vAlign w:val="center"/>
          </w:tcPr>
          <w:p w14:paraId="24FCA241" w14:textId="77777777" w:rsidR="005A64F0" w:rsidRPr="005A64F0" w:rsidRDefault="005A64F0" w:rsidP="00AE047A">
            <w:pPr>
              <w:pStyle w:val="Tabfelddez"/>
              <w:spacing w:before="0" w:after="0" w:line="240" w:lineRule="atLeast"/>
            </w:pPr>
            <w:r w:rsidRPr="005A64F0">
              <w:t>305.651</w:t>
            </w:r>
          </w:p>
        </w:tc>
        <w:tc>
          <w:tcPr>
            <w:tcW w:w="2189" w:type="dxa"/>
            <w:tcMar>
              <w:top w:w="28" w:type="dxa"/>
              <w:bottom w:w="28" w:type="dxa"/>
            </w:tcMar>
            <w:vAlign w:val="center"/>
          </w:tcPr>
          <w:p w14:paraId="0AE9561B" w14:textId="77777777" w:rsidR="005A64F0" w:rsidRPr="005A64F0" w:rsidRDefault="005A64F0" w:rsidP="00AE047A">
            <w:pPr>
              <w:pStyle w:val="Tabfelddez"/>
              <w:spacing w:before="0" w:after="0" w:line="240" w:lineRule="atLeast"/>
            </w:pPr>
            <w:r w:rsidRPr="005A64F0">
              <w:t>12,1</w:t>
            </w:r>
          </w:p>
        </w:tc>
      </w:tr>
      <w:tr w:rsidR="005A64F0" w:rsidRPr="009C2C17" w14:paraId="3BC1CE17" w14:textId="77777777" w:rsidTr="00AE047A">
        <w:trPr>
          <w:trHeight w:val="300"/>
        </w:trPr>
        <w:tc>
          <w:tcPr>
            <w:tcW w:w="2188" w:type="dxa"/>
            <w:noWrap/>
            <w:tcMar>
              <w:top w:w="28" w:type="dxa"/>
              <w:bottom w:w="28" w:type="dxa"/>
            </w:tcMar>
            <w:vAlign w:val="center"/>
          </w:tcPr>
          <w:p w14:paraId="6F084ADB" w14:textId="77777777" w:rsidR="005A64F0" w:rsidRPr="009C2C17" w:rsidRDefault="005A64F0" w:rsidP="00AE047A">
            <w:pPr>
              <w:pStyle w:val="Tabfeldlinks"/>
              <w:spacing w:before="0" w:after="0" w:line="240" w:lineRule="atLeast"/>
            </w:pPr>
            <w:r w:rsidRPr="009C2C17">
              <w:t>240 Liter</w:t>
            </w:r>
          </w:p>
        </w:tc>
        <w:tc>
          <w:tcPr>
            <w:tcW w:w="2189" w:type="dxa"/>
            <w:noWrap/>
            <w:tcMar>
              <w:top w:w="28" w:type="dxa"/>
              <w:bottom w:w="28" w:type="dxa"/>
            </w:tcMar>
            <w:vAlign w:val="center"/>
          </w:tcPr>
          <w:p w14:paraId="2C2CB8DC" w14:textId="77777777" w:rsidR="005A64F0" w:rsidRPr="005A64F0" w:rsidRDefault="005A64F0" w:rsidP="00AE047A">
            <w:pPr>
              <w:pStyle w:val="Tabfelddez"/>
              <w:spacing w:before="0" w:after="0" w:line="240" w:lineRule="atLeast"/>
            </w:pPr>
            <w:r w:rsidRPr="005A64F0">
              <w:t>715</w:t>
            </w:r>
          </w:p>
        </w:tc>
        <w:tc>
          <w:tcPr>
            <w:tcW w:w="2189" w:type="dxa"/>
            <w:vAlign w:val="center"/>
          </w:tcPr>
          <w:p w14:paraId="4ABC88CB" w14:textId="77777777" w:rsidR="005A64F0" w:rsidRPr="005A64F0" w:rsidRDefault="005A64F0" w:rsidP="00AE047A">
            <w:pPr>
              <w:pStyle w:val="Tabfelddez"/>
              <w:spacing w:before="0" w:after="0" w:line="240" w:lineRule="atLeast"/>
            </w:pPr>
            <w:r w:rsidRPr="005A64F0">
              <w:t>15.882</w:t>
            </w:r>
          </w:p>
        </w:tc>
        <w:tc>
          <w:tcPr>
            <w:tcW w:w="2189" w:type="dxa"/>
            <w:tcMar>
              <w:top w:w="28" w:type="dxa"/>
              <w:bottom w:w="28" w:type="dxa"/>
            </w:tcMar>
            <w:vAlign w:val="center"/>
          </w:tcPr>
          <w:p w14:paraId="3DD8A86A" w14:textId="77777777" w:rsidR="005A64F0" w:rsidRPr="005A64F0" w:rsidRDefault="005A64F0" w:rsidP="00AE047A">
            <w:pPr>
              <w:pStyle w:val="Tabfelddez"/>
              <w:spacing w:before="0" w:after="0" w:line="240" w:lineRule="atLeast"/>
            </w:pPr>
            <w:r w:rsidRPr="005A64F0">
              <w:t>22,2</w:t>
            </w:r>
          </w:p>
        </w:tc>
      </w:tr>
      <w:tr w:rsidR="005A64F0" w:rsidRPr="009C2C17" w14:paraId="4D5C113C" w14:textId="77777777" w:rsidTr="00AE047A">
        <w:trPr>
          <w:trHeight w:val="300"/>
        </w:trPr>
        <w:tc>
          <w:tcPr>
            <w:tcW w:w="2188" w:type="dxa"/>
            <w:noWrap/>
            <w:tcMar>
              <w:top w:w="28" w:type="dxa"/>
              <w:bottom w:w="28" w:type="dxa"/>
            </w:tcMar>
            <w:vAlign w:val="center"/>
          </w:tcPr>
          <w:p w14:paraId="150C0B32" w14:textId="77777777" w:rsidR="005A64F0" w:rsidRPr="009C2C17" w:rsidRDefault="005A64F0" w:rsidP="00AE047A">
            <w:pPr>
              <w:pStyle w:val="Tabfeldlinks"/>
              <w:spacing w:before="0" w:after="0" w:line="240" w:lineRule="atLeast"/>
            </w:pPr>
            <w:r w:rsidRPr="009C2C17">
              <w:t>1.100 Liter</w:t>
            </w:r>
          </w:p>
        </w:tc>
        <w:tc>
          <w:tcPr>
            <w:tcW w:w="2189" w:type="dxa"/>
            <w:noWrap/>
            <w:tcMar>
              <w:top w:w="28" w:type="dxa"/>
              <w:bottom w:w="28" w:type="dxa"/>
            </w:tcMar>
            <w:vAlign w:val="center"/>
          </w:tcPr>
          <w:p w14:paraId="0A16318B" w14:textId="77777777" w:rsidR="005A64F0" w:rsidRPr="005A64F0" w:rsidRDefault="005A64F0" w:rsidP="00AE047A">
            <w:pPr>
              <w:pStyle w:val="Tabfelddez"/>
              <w:spacing w:before="0" w:after="0" w:line="240" w:lineRule="atLeast"/>
            </w:pPr>
            <w:r w:rsidRPr="005A64F0">
              <w:t>527</w:t>
            </w:r>
          </w:p>
        </w:tc>
        <w:tc>
          <w:tcPr>
            <w:tcW w:w="2189" w:type="dxa"/>
            <w:vAlign w:val="center"/>
          </w:tcPr>
          <w:p w14:paraId="107753B4" w14:textId="77777777" w:rsidR="005A64F0" w:rsidRPr="005A64F0" w:rsidRDefault="005A64F0" w:rsidP="00AE047A">
            <w:pPr>
              <w:pStyle w:val="Tabfelddez"/>
              <w:spacing w:before="0" w:after="0" w:line="240" w:lineRule="atLeast"/>
            </w:pPr>
            <w:r w:rsidRPr="005A64F0">
              <w:t>27.987</w:t>
            </w:r>
          </w:p>
        </w:tc>
        <w:tc>
          <w:tcPr>
            <w:tcW w:w="2189" w:type="dxa"/>
            <w:tcMar>
              <w:top w:w="28" w:type="dxa"/>
              <w:bottom w:w="28" w:type="dxa"/>
            </w:tcMar>
            <w:vAlign w:val="center"/>
          </w:tcPr>
          <w:p w14:paraId="4CD2C854" w14:textId="77777777" w:rsidR="005A64F0" w:rsidRPr="005A64F0" w:rsidRDefault="005A64F0" w:rsidP="00AE047A">
            <w:pPr>
              <w:pStyle w:val="Tabfelddez"/>
              <w:spacing w:before="0" w:after="0" w:line="240" w:lineRule="atLeast"/>
            </w:pPr>
            <w:r w:rsidRPr="005A64F0">
              <w:t>53,1</w:t>
            </w:r>
          </w:p>
        </w:tc>
      </w:tr>
      <w:tr w:rsidR="005A64F0" w:rsidRPr="009C2C17" w14:paraId="68688123" w14:textId="77777777" w:rsidTr="00AE047A">
        <w:trPr>
          <w:trHeight w:val="300"/>
        </w:trPr>
        <w:tc>
          <w:tcPr>
            <w:tcW w:w="2188" w:type="dxa"/>
            <w:noWrap/>
            <w:tcMar>
              <w:top w:w="28" w:type="dxa"/>
              <w:bottom w:w="28" w:type="dxa"/>
            </w:tcMar>
            <w:vAlign w:val="center"/>
          </w:tcPr>
          <w:p w14:paraId="600E1904" w14:textId="77777777" w:rsidR="005A64F0" w:rsidRPr="009C2C17" w:rsidRDefault="005A64F0" w:rsidP="00AE047A">
            <w:pPr>
              <w:pStyle w:val="Tabfeldlinks"/>
              <w:spacing w:before="0" w:after="0" w:line="240" w:lineRule="atLeast"/>
            </w:pPr>
            <w:r w:rsidRPr="009C2C17">
              <w:rPr>
                <w:b/>
              </w:rPr>
              <w:t>gesamt</w:t>
            </w:r>
          </w:p>
        </w:tc>
        <w:tc>
          <w:tcPr>
            <w:tcW w:w="2189" w:type="dxa"/>
            <w:noWrap/>
            <w:tcMar>
              <w:top w:w="28" w:type="dxa"/>
              <w:bottom w:w="28" w:type="dxa"/>
            </w:tcMar>
            <w:vAlign w:val="center"/>
          </w:tcPr>
          <w:p w14:paraId="17E28FB6" w14:textId="77777777" w:rsidR="005A64F0" w:rsidRPr="00076705" w:rsidRDefault="005A64F0" w:rsidP="00AE047A">
            <w:pPr>
              <w:pStyle w:val="Tabfelddezfett"/>
              <w:spacing w:before="0" w:after="0" w:line="240" w:lineRule="atLeast"/>
            </w:pPr>
            <w:r w:rsidRPr="00076705">
              <w:t>26.727</w:t>
            </w:r>
          </w:p>
        </w:tc>
        <w:tc>
          <w:tcPr>
            <w:tcW w:w="2189" w:type="dxa"/>
            <w:vAlign w:val="center"/>
          </w:tcPr>
          <w:p w14:paraId="69B00A1D" w14:textId="77777777" w:rsidR="005A64F0" w:rsidRPr="00076705" w:rsidRDefault="005A64F0" w:rsidP="00AE047A">
            <w:pPr>
              <w:pStyle w:val="Tabfelddezfett"/>
              <w:spacing w:before="0" w:after="0" w:line="240" w:lineRule="atLeast"/>
            </w:pPr>
            <w:r w:rsidRPr="00076705">
              <w:t>352.552</w:t>
            </w:r>
          </w:p>
        </w:tc>
        <w:tc>
          <w:tcPr>
            <w:tcW w:w="2189" w:type="dxa"/>
            <w:tcMar>
              <w:top w:w="28" w:type="dxa"/>
              <w:bottom w:w="28" w:type="dxa"/>
            </w:tcMar>
            <w:vAlign w:val="center"/>
          </w:tcPr>
          <w:p w14:paraId="2180E1F0" w14:textId="77777777" w:rsidR="005A64F0" w:rsidRPr="00076705" w:rsidRDefault="005A64F0" w:rsidP="00AE047A">
            <w:pPr>
              <w:pStyle w:val="Tabfelddezfett"/>
              <w:spacing w:before="0" w:after="0" w:line="240" w:lineRule="atLeast"/>
            </w:pPr>
            <w:r w:rsidRPr="00076705">
              <w:t>13,2</w:t>
            </w:r>
          </w:p>
        </w:tc>
      </w:tr>
      <w:tr w:rsidR="005A64F0" w:rsidRPr="009C2C17" w14:paraId="03B1162E" w14:textId="77777777" w:rsidTr="00AE047A">
        <w:trPr>
          <w:trHeight w:val="300"/>
        </w:trPr>
        <w:tc>
          <w:tcPr>
            <w:tcW w:w="8755" w:type="dxa"/>
            <w:gridSpan w:val="4"/>
            <w:noWrap/>
            <w:tcMar>
              <w:top w:w="28" w:type="dxa"/>
              <w:bottom w:w="28" w:type="dxa"/>
            </w:tcMar>
            <w:vAlign w:val="center"/>
          </w:tcPr>
          <w:p w14:paraId="0C2F0A76" w14:textId="77777777" w:rsidR="005A64F0" w:rsidRPr="009C2C17" w:rsidRDefault="005A64F0" w:rsidP="00AE047A">
            <w:pPr>
              <w:pStyle w:val="Tabfelddezfett"/>
              <w:keepNext/>
              <w:tabs>
                <w:tab w:val="clear" w:pos="1134"/>
              </w:tabs>
              <w:spacing w:before="0" w:after="0" w:line="240" w:lineRule="atLeast"/>
            </w:pPr>
            <w:r>
              <w:t>Landkreis Anhalt-Bitterfeld</w:t>
            </w:r>
          </w:p>
        </w:tc>
      </w:tr>
      <w:tr w:rsidR="008F0B7C" w:rsidRPr="009C2C17" w14:paraId="624FCE48" w14:textId="77777777" w:rsidTr="00AE047A">
        <w:trPr>
          <w:trHeight w:val="300"/>
        </w:trPr>
        <w:tc>
          <w:tcPr>
            <w:tcW w:w="2188" w:type="dxa"/>
            <w:noWrap/>
            <w:tcMar>
              <w:top w:w="28" w:type="dxa"/>
              <w:bottom w:w="28" w:type="dxa"/>
            </w:tcMar>
            <w:vAlign w:val="center"/>
          </w:tcPr>
          <w:p w14:paraId="3BAC96DD" w14:textId="77777777" w:rsidR="008F0B7C" w:rsidRPr="009C2C17" w:rsidRDefault="008F0B7C" w:rsidP="00AE047A">
            <w:pPr>
              <w:pStyle w:val="Tabfeldlinks"/>
              <w:keepNext/>
              <w:spacing w:before="0" w:after="0" w:line="240" w:lineRule="atLeast"/>
            </w:pPr>
            <w:r w:rsidRPr="009C2C17">
              <w:t>60 Liter</w:t>
            </w:r>
          </w:p>
        </w:tc>
        <w:tc>
          <w:tcPr>
            <w:tcW w:w="2189" w:type="dxa"/>
            <w:noWrap/>
            <w:tcMar>
              <w:top w:w="28" w:type="dxa"/>
              <w:bottom w:w="28" w:type="dxa"/>
            </w:tcMar>
            <w:vAlign w:val="center"/>
          </w:tcPr>
          <w:p w14:paraId="67245FF1" w14:textId="77777777" w:rsidR="008F0B7C" w:rsidRPr="008F0B7C" w:rsidRDefault="008F0B7C" w:rsidP="00AE047A">
            <w:pPr>
              <w:pStyle w:val="Tabfelddez"/>
              <w:spacing w:before="0" w:after="0" w:line="240" w:lineRule="atLeast"/>
            </w:pPr>
            <w:r w:rsidRPr="008F0B7C">
              <w:t>626</w:t>
            </w:r>
          </w:p>
        </w:tc>
        <w:tc>
          <w:tcPr>
            <w:tcW w:w="2189" w:type="dxa"/>
            <w:vAlign w:val="center"/>
          </w:tcPr>
          <w:p w14:paraId="7981A193" w14:textId="77777777" w:rsidR="008F0B7C" w:rsidRPr="008F0B7C" w:rsidRDefault="008F0B7C" w:rsidP="00AE047A">
            <w:pPr>
              <w:pStyle w:val="Tabfelddez"/>
              <w:spacing w:before="0" w:after="0" w:line="240" w:lineRule="atLeast"/>
            </w:pPr>
            <w:r w:rsidRPr="008F0B7C">
              <w:t>6.969</w:t>
            </w:r>
          </w:p>
        </w:tc>
        <w:tc>
          <w:tcPr>
            <w:tcW w:w="2189" w:type="dxa"/>
            <w:tcMar>
              <w:top w:w="28" w:type="dxa"/>
              <w:bottom w:w="28" w:type="dxa"/>
            </w:tcMar>
            <w:vAlign w:val="center"/>
          </w:tcPr>
          <w:p w14:paraId="7D207C5C" w14:textId="77777777" w:rsidR="008F0B7C" w:rsidRPr="008F0B7C" w:rsidRDefault="008F0B7C" w:rsidP="00AE047A">
            <w:pPr>
              <w:pStyle w:val="Tabfelddez"/>
              <w:spacing w:before="0" w:after="0" w:line="240" w:lineRule="atLeast"/>
            </w:pPr>
            <w:r w:rsidRPr="008F0B7C">
              <w:t>11,1</w:t>
            </w:r>
          </w:p>
        </w:tc>
      </w:tr>
      <w:tr w:rsidR="008F0B7C" w:rsidRPr="009C2C17" w14:paraId="246174AB" w14:textId="77777777" w:rsidTr="00AE047A">
        <w:trPr>
          <w:trHeight w:val="300"/>
        </w:trPr>
        <w:tc>
          <w:tcPr>
            <w:tcW w:w="2188" w:type="dxa"/>
            <w:noWrap/>
            <w:tcMar>
              <w:top w:w="28" w:type="dxa"/>
              <w:bottom w:w="28" w:type="dxa"/>
            </w:tcMar>
            <w:vAlign w:val="center"/>
          </w:tcPr>
          <w:p w14:paraId="2AA9798C" w14:textId="77777777" w:rsidR="008F0B7C" w:rsidRPr="009C2C17" w:rsidRDefault="008F0B7C" w:rsidP="00AE047A">
            <w:pPr>
              <w:pStyle w:val="Tabfeldlinks"/>
              <w:keepNext/>
              <w:spacing w:before="0" w:after="0" w:line="240" w:lineRule="atLeast"/>
            </w:pPr>
            <w:r w:rsidRPr="009C2C17">
              <w:t>80 Liter</w:t>
            </w:r>
          </w:p>
        </w:tc>
        <w:tc>
          <w:tcPr>
            <w:tcW w:w="2189" w:type="dxa"/>
            <w:noWrap/>
            <w:tcMar>
              <w:top w:w="28" w:type="dxa"/>
              <w:bottom w:w="28" w:type="dxa"/>
            </w:tcMar>
            <w:vAlign w:val="center"/>
          </w:tcPr>
          <w:p w14:paraId="42A8BE16" w14:textId="77777777" w:rsidR="008F0B7C" w:rsidRPr="008F0B7C" w:rsidRDefault="008F0B7C" w:rsidP="00AE047A">
            <w:pPr>
              <w:pStyle w:val="Tabfelddez"/>
              <w:spacing w:before="0" w:after="0" w:line="240" w:lineRule="atLeast"/>
            </w:pPr>
            <w:r w:rsidRPr="008F0B7C">
              <w:t>10.973</w:t>
            </w:r>
          </w:p>
        </w:tc>
        <w:tc>
          <w:tcPr>
            <w:tcW w:w="2189" w:type="dxa"/>
            <w:vAlign w:val="center"/>
          </w:tcPr>
          <w:p w14:paraId="5E911DBE" w14:textId="77777777" w:rsidR="008F0B7C" w:rsidRPr="008F0B7C" w:rsidRDefault="008F0B7C" w:rsidP="00AE047A">
            <w:pPr>
              <w:pStyle w:val="Tabfelddez"/>
              <w:spacing w:before="0" w:after="0" w:line="240" w:lineRule="atLeast"/>
            </w:pPr>
            <w:r w:rsidRPr="008F0B7C">
              <w:t>152.877</w:t>
            </w:r>
          </w:p>
        </w:tc>
        <w:tc>
          <w:tcPr>
            <w:tcW w:w="2189" w:type="dxa"/>
            <w:tcMar>
              <w:top w:w="28" w:type="dxa"/>
              <w:bottom w:w="28" w:type="dxa"/>
            </w:tcMar>
            <w:vAlign w:val="center"/>
          </w:tcPr>
          <w:p w14:paraId="002EF45E" w14:textId="77777777" w:rsidR="008F0B7C" w:rsidRPr="008F0B7C" w:rsidRDefault="008F0B7C" w:rsidP="00AE047A">
            <w:pPr>
              <w:pStyle w:val="Tabfelddez"/>
              <w:spacing w:before="0" w:after="0" w:line="240" w:lineRule="atLeast"/>
            </w:pPr>
            <w:r w:rsidRPr="008F0B7C">
              <w:t>13,9</w:t>
            </w:r>
          </w:p>
        </w:tc>
      </w:tr>
      <w:tr w:rsidR="008F0B7C" w:rsidRPr="009C2C17" w14:paraId="4998AA44" w14:textId="77777777" w:rsidTr="00AE047A">
        <w:trPr>
          <w:trHeight w:val="300"/>
        </w:trPr>
        <w:tc>
          <w:tcPr>
            <w:tcW w:w="2188" w:type="dxa"/>
            <w:noWrap/>
            <w:tcMar>
              <w:top w:w="28" w:type="dxa"/>
              <w:bottom w:w="28" w:type="dxa"/>
            </w:tcMar>
            <w:vAlign w:val="center"/>
          </w:tcPr>
          <w:p w14:paraId="49C598A4" w14:textId="77777777" w:rsidR="008F0B7C" w:rsidRPr="009C2C17" w:rsidRDefault="008F0B7C" w:rsidP="00AE047A">
            <w:pPr>
              <w:pStyle w:val="Tabfeldlinks"/>
              <w:keepNext/>
              <w:spacing w:before="0" w:after="0" w:line="240" w:lineRule="atLeast"/>
            </w:pPr>
            <w:r w:rsidRPr="009C2C17">
              <w:t>120 Liter</w:t>
            </w:r>
          </w:p>
        </w:tc>
        <w:tc>
          <w:tcPr>
            <w:tcW w:w="2189" w:type="dxa"/>
            <w:noWrap/>
            <w:tcMar>
              <w:top w:w="28" w:type="dxa"/>
              <w:bottom w:w="28" w:type="dxa"/>
            </w:tcMar>
            <w:vAlign w:val="center"/>
          </w:tcPr>
          <w:p w14:paraId="3C7DAF9C" w14:textId="77777777" w:rsidR="008F0B7C" w:rsidRPr="008F0B7C" w:rsidRDefault="008F0B7C" w:rsidP="00AE047A">
            <w:pPr>
              <w:pStyle w:val="Tabfelddez"/>
              <w:spacing w:before="0" w:after="0" w:line="240" w:lineRule="atLeast"/>
            </w:pPr>
            <w:r w:rsidRPr="008F0B7C">
              <w:t>38.689</w:t>
            </w:r>
          </w:p>
        </w:tc>
        <w:tc>
          <w:tcPr>
            <w:tcW w:w="2189" w:type="dxa"/>
            <w:vAlign w:val="center"/>
          </w:tcPr>
          <w:p w14:paraId="3CC6B9F5" w14:textId="77777777" w:rsidR="008F0B7C" w:rsidRPr="008F0B7C" w:rsidRDefault="008F0B7C" w:rsidP="00AE047A">
            <w:pPr>
              <w:pStyle w:val="Tabfelddez"/>
              <w:spacing w:before="0" w:after="0" w:line="240" w:lineRule="atLeast"/>
            </w:pPr>
            <w:r w:rsidRPr="008F0B7C">
              <w:t>455.684</w:t>
            </w:r>
          </w:p>
        </w:tc>
        <w:tc>
          <w:tcPr>
            <w:tcW w:w="2189" w:type="dxa"/>
            <w:tcMar>
              <w:top w:w="28" w:type="dxa"/>
              <w:bottom w:w="28" w:type="dxa"/>
            </w:tcMar>
            <w:vAlign w:val="center"/>
          </w:tcPr>
          <w:p w14:paraId="2ED8AE04" w14:textId="77777777" w:rsidR="008F0B7C" w:rsidRPr="008F0B7C" w:rsidRDefault="008F0B7C" w:rsidP="00AE047A">
            <w:pPr>
              <w:pStyle w:val="Tabfelddez"/>
              <w:spacing w:before="0" w:after="0" w:line="240" w:lineRule="atLeast"/>
            </w:pPr>
            <w:r w:rsidRPr="008F0B7C">
              <w:t>11,8</w:t>
            </w:r>
          </w:p>
        </w:tc>
      </w:tr>
      <w:tr w:rsidR="008F0B7C" w:rsidRPr="009C2C17" w14:paraId="66E86555" w14:textId="77777777" w:rsidTr="00AE047A">
        <w:trPr>
          <w:trHeight w:val="300"/>
        </w:trPr>
        <w:tc>
          <w:tcPr>
            <w:tcW w:w="2188" w:type="dxa"/>
            <w:noWrap/>
            <w:tcMar>
              <w:top w:w="28" w:type="dxa"/>
              <w:bottom w:w="28" w:type="dxa"/>
            </w:tcMar>
            <w:vAlign w:val="center"/>
          </w:tcPr>
          <w:p w14:paraId="00C8D23E" w14:textId="77777777" w:rsidR="008F0B7C" w:rsidRPr="009C2C17" w:rsidRDefault="008F0B7C" w:rsidP="00AE047A">
            <w:pPr>
              <w:pStyle w:val="Tabfeldlinks"/>
              <w:keepNext/>
              <w:spacing w:before="0" w:after="0" w:line="240" w:lineRule="atLeast"/>
            </w:pPr>
            <w:r w:rsidRPr="009C2C17">
              <w:t>240 Liter</w:t>
            </w:r>
          </w:p>
        </w:tc>
        <w:tc>
          <w:tcPr>
            <w:tcW w:w="2189" w:type="dxa"/>
            <w:noWrap/>
            <w:tcMar>
              <w:top w:w="28" w:type="dxa"/>
              <w:bottom w:w="28" w:type="dxa"/>
            </w:tcMar>
            <w:vAlign w:val="center"/>
          </w:tcPr>
          <w:p w14:paraId="33363857" w14:textId="77777777" w:rsidR="008F0B7C" w:rsidRPr="008F0B7C" w:rsidRDefault="008F0B7C" w:rsidP="00AE047A">
            <w:pPr>
              <w:pStyle w:val="Tabfelddez"/>
              <w:spacing w:before="0" w:after="0" w:line="240" w:lineRule="atLeast"/>
            </w:pPr>
            <w:r w:rsidRPr="008F0B7C">
              <w:t>2.488</w:t>
            </w:r>
          </w:p>
        </w:tc>
        <w:tc>
          <w:tcPr>
            <w:tcW w:w="2189" w:type="dxa"/>
            <w:vAlign w:val="center"/>
          </w:tcPr>
          <w:p w14:paraId="421C34B4" w14:textId="77777777" w:rsidR="008F0B7C" w:rsidRPr="008F0B7C" w:rsidRDefault="008F0B7C" w:rsidP="00AE047A">
            <w:pPr>
              <w:pStyle w:val="Tabfelddez"/>
              <w:spacing w:before="0" w:after="0" w:line="240" w:lineRule="atLeast"/>
            </w:pPr>
            <w:r w:rsidRPr="008F0B7C">
              <w:t>42.858</w:t>
            </w:r>
          </w:p>
        </w:tc>
        <w:tc>
          <w:tcPr>
            <w:tcW w:w="2189" w:type="dxa"/>
            <w:tcMar>
              <w:top w:w="28" w:type="dxa"/>
              <w:bottom w:w="28" w:type="dxa"/>
            </w:tcMar>
            <w:vAlign w:val="center"/>
          </w:tcPr>
          <w:p w14:paraId="4F1EAD3A" w14:textId="77777777" w:rsidR="008F0B7C" w:rsidRPr="008F0B7C" w:rsidRDefault="008F0B7C" w:rsidP="00AE047A">
            <w:pPr>
              <w:pStyle w:val="Tabfelddez"/>
              <w:spacing w:before="0" w:after="0" w:line="240" w:lineRule="atLeast"/>
            </w:pPr>
            <w:r w:rsidRPr="008F0B7C">
              <w:t>17,2</w:t>
            </w:r>
          </w:p>
        </w:tc>
      </w:tr>
      <w:tr w:rsidR="008F0B7C" w:rsidRPr="009C2C17" w14:paraId="3CD766CE" w14:textId="77777777" w:rsidTr="00AE047A">
        <w:trPr>
          <w:trHeight w:val="300"/>
        </w:trPr>
        <w:tc>
          <w:tcPr>
            <w:tcW w:w="2188" w:type="dxa"/>
            <w:noWrap/>
            <w:tcMar>
              <w:top w:w="28" w:type="dxa"/>
              <w:bottom w:w="28" w:type="dxa"/>
            </w:tcMar>
            <w:vAlign w:val="center"/>
          </w:tcPr>
          <w:p w14:paraId="7C8450DB" w14:textId="77777777" w:rsidR="008F0B7C" w:rsidRPr="009C2C17" w:rsidRDefault="008F0B7C" w:rsidP="00AE047A">
            <w:pPr>
              <w:pStyle w:val="Tabfeldlinks"/>
              <w:spacing w:before="0" w:after="0" w:line="240" w:lineRule="atLeast"/>
            </w:pPr>
            <w:r w:rsidRPr="009C2C17">
              <w:t>1.100 Liter</w:t>
            </w:r>
          </w:p>
        </w:tc>
        <w:tc>
          <w:tcPr>
            <w:tcW w:w="2189" w:type="dxa"/>
            <w:noWrap/>
            <w:tcMar>
              <w:top w:w="28" w:type="dxa"/>
              <w:bottom w:w="28" w:type="dxa"/>
            </w:tcMar>
            <w:vAlign w:val="center"/>
          </w:tcPr>
          <w:p w14:paraId="7B1EDFBC" w14:textId="77777777" w:rsidR="008F0B7C" w:rsidRPr="008F0B7C" w:rsidRDefault="008F0B7C" w:rsidP="00AE047A">
            <w:pPr>
              <w:pStyle w:val="Tabfelddez"/>
              <w:spacing w:before="0" w:after="0" w:line="240" w:lineRule="atLeast"/>
            </w:pPr>
            <w:r w:rsidRPr="008F0B7C">
              <w:t>1.065</w:t>
            </w:r>
          </w:p>
        </w:tc>
        <w:tc>
          <w:tcPr>
            <w:tcW w:w="2189" w:type="dxa"/>
            <w:vAlign w:val="center"/>
          </w:tcPr>
          <w:p w14:paraId="6A7A2B00" w14:textId="77777777" w:rsidR="008F0B7C" w:rsidRPr="008F0B7C" w:rsidRDefault="008F0B7C" w:rsidP="00AE047A">
            <w:pPr>
              <w:pStyle w:val="Tabfelddez"/>
              <w:spacing w:before="0" w:after="0" w:line="240" w:lineRule="atLeast"/>
            </w:pPr>
            <w:r w:rsidRPr="008F0B7C">
              <w:t>47.171</w:t>
            </w:r>
          </w:p>
        </w:tc>
        <w:tc>
          <w:tcPr>
            <w:tcW w:w="2189" w:type="dxa"/>
            <w:tcMar>
              <w:top w:w="28" w:type="dxa"/>
              <w:bottom w:w="28" w:type="dxa"/>
            </w:tcMar>
            <w:vAlign w:val="center"/>
          </w:tcPr>
          <w:p w14:paraId="6BD09B01" w14:textId="77777777" w:rsidR="008F0B7C" w:rsidRPr="008F0B7C" w:rsidRDefault="008F0B7C" w:rsidP="00AE047A">
            <w:pPr>
              <w:pStyle w:val="Tabfelddez"/>
              <w:spacing w:before="0" w:after="0" w:line="240" w:lineRule="atLeast"/>
            </w:pPr>
            <w:r w:rsidRPr="008F0B7C">
              <w:t>44,3</w:t>
            </w:r>
          </w:p>
        </w:tc>
      </w:tr>
      <w:tr w:rsidR="008F0B7C" w:rsidRPr="009C2C17" w14:paraId="7B487A69" w14:textId="77777777" w:rsidTr="00AE047A">
        <w:trPr>
          <w:trHeight w:val="300"/>
        </w:trPr>
        <w:tc>
          <w:tcPr>
            <w:tcW w:w="2188" w:type="dxa"/>
            <w:noWrap/>
            <w:tcMar>
              <w:top w:w="28" w:type="dxa"/>
              <w:bottom w:w="28" w:type="dxa"/>
            </w:tcMar>
            <w:vAlign w:val="center"/>
          </w:tcPr>
          <w:p w14:paraId="2E8FC6FA" w14:textId="77777777" w:rsidR="008F0B7C" w:rsidRPr="009C2C17" w:rsidRDefault="008F0B7C" w:rsidP="00AE047A">
            <w:pPr>
              <w:pStyle w:val="Tabfeldlinks"/>
              <w:spacing w:before="0" w:after="0" w:line="240" w:lineRule="atLeast"/>
            </w:pPr>
            <w:r w:rsidRPr="009C2C17">
              <w:rPr>
                <w:b/>
              </w:rPr>
              <w:t>gesamt</w:t>
            </w:r>
          </w:p>
        </w:tc>
        <w:tc>
          <w:tcPr>
            <w:tcW w:w="2189" w:type="dxa"/>
            <w:noWrap/>
            <w:tcMar>
              <w:top w:w="28" w:type="dxa"/>
              <w:bottom w:w="28" w:type="dxa"/>
            </w:tcMar>
            <w:vAlign w:val="center"/>
          </w:tcPr>
          <w:p w14:paraId="5CD12C00" w14:textId="77777777" w:rsidR="008F0B7C" w:rsidRPr="00076705" w:rsidRDefault="008F0B7C" w:rsidP="00AE047A">
            <w:pPr>
              <w:pStyle w:val="Tabfelddezfett"/>
              <w:spacing w:before="0" w:after="0" w:line="240" w:lineRule="atLeast"/>
            </w:pPr>
            <w:r w:rsidRPr="00076705">
              <w:t>53.841</w:t>
            </w:r>
          </w:p>
        </w:tc>
        <w:tc>
          <w:tcPr>
            <w:tcW w:w="2189" w:type="dxa"/>
            <w:vAlign w:val="center"/>
          </w:tcPr>
          <w:p w14:paraId="5F91EB44" w14:textId="77777777" w:rsidR="008F0B7C" w:rsidRPr="00076705" w:rsidRDefault="008F0B7C" w:rsidP="00AE047A">
            <w:pPr>
              <w:pStyle w:val="Tabfelddezfett"/>
              <w:spacing w:before="0" w:after="0" w:line="240" w:lineRule="atLeast"/>
            </w:pPr>
            <w:r w:rsidRPr="00076705">
              <w:t>705.559</w:t>
            </w:r>
          </w:p>
        </w:tc>
        <w:tc>
          <w:tcPr>
            <w:tcW w:w="2189" w:type="dxa"/>
            <w:tcMar>
              <w:top w:w="28" w:type="dxa"/>
              <w:bottom w:w="28" w:type="dxa"/>
            </w:tcMar>
            <w:vAlign w:val="center"/>
          </w:tcPr>
          <w:p w14:paraId="7BFB85C9" w14:textId="77777777" w:rsidR="008F0B7C" w:rsidRPr="00076705" w:rsidRDefault="008F0B7C" w:rsidP="00AE047A">
            <w:pPr>
              <w:pStyle w:val="Tabfelddezfett"/>
              <w:spacing w:before="0" w:after="0" w:line="240" w:lineRule="atLeast"/>
            </w:pPr>
            <w:r w:rsidRPr="00076705">
              <w:t>13,1</w:t>
            </w:r>
          </w:p>
        </w:tc>
      </w:tr>
    </w:tbl>
    <w:p w14:paraId="268CFADE" w14:textId="77777777" w:rsidR="00F92268" w:rsidRDefault="00F92268" w:rsidP="003B4DCC">
      <w:pPr>
        <w:rPr>
          <w:lang w:eastAsia="de-DE"/>
        </w:rPr>
      </w:pPr>
    </w:p>
    <w:p w14:paraId="0980DFB5" w14:textId="77777777" w:rsidR="00F92268" w:rsidRDefault="00F92268" w:rsidP="00900E77">
      <w:pPr>
        <w:pStyle w:val="Beschriftung"/>
        <w:pageBreakBefore/>
        <w:ind w:left="1701" w:hanging="1701"/>
      </w:pPr>
      <w:bookmarkStart w:id="372" w:name="_Ref482797116"/>
      <w:bookmarkStart w:id="373" w:name="_Ref482797112"/>
      <w:bookmarkStart w:id="374" w:name="_Toc485830612"/>
      <w:bookmarkStart w:id="375" w:name="_Toc492394338"/>
      <w:bookmarkStart w:id="376" w:name="_Toc507599063"/>
      <w:r>
        <w:lastRenderedPageBreak/>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6</w:t>
      </w:r>
      <w:r w:rsidR="006C1668">
        <w:rPr>
          <w:noProof/>
        </w:rPr>
        <w:fldChar w:fldCharType="end"/>
      </w:r>
      <w:bookmarkEnd w:id="372"/>
      <w:r>
        <w:t>:</w:t>
      </w:r>
      <w:r>
        <w:tab/>
      </w:r>
      <w:r w:rsidRPr="00084A90">
        <w:t xml:space="preserve">Behälterbestand und Behälterentleerungen für </w:t>
      </w:r>
      <w:r>
        <w:t>Bioabfall</w:t>
      </w:r>
      <w:r w:rsidRPr="00084A90">
        <w:t xml:space="preserve"> im Landkreis Anhalt-Bitterfeld im Jahr 2016</w:t>
      </w:r>
      <w:bookmarkEnd w:id="373"/>
      <w:bookmarkEnd w:id="374"/>
      <w:bookmarkEnd w:id="375"/>
      <w:bookmarkEnd w:id="37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8"/>
        <w:gridCol w:w="2189"/>
        <w:gridCol w:w="2189"/>
        <w:gridCol w:w="2189"/>
      </w:tblGrid>
      <w:tr w:rsidR="00F92268" w:rsidRPr="003B4DCC" w14:paraId="32D1D9C3" w14:textId="77777777" w:rsidTr="00F92268">
        <w:trPr>
          <w:trHeight w:val="300"/>
          <w:tblHeader/>
        </w:trPr>
        <w:tc>
          <w:tcPr>
            <w:tcW w:w="2188" w:type="dxa"/>
            <w:tcBorders>
              <w:bottom w:val="nil"/>
            </w:tcBorders>
            <w:shd w:val="clear" w:color="auto" w:fill="D9D9D9" w:themeFill="background1" w:themeFillShade="D9"/>
            <w:noWrap/>
            <w:tcMar>
              <w:top w:w="28" w:type="dxa"/>
              <w:bottom w:w="28" w:type="dxa"/>
            </w:tcMar>
          </w:tcPr>
          <w:p w14:paraId="3012DA0D" w14:textId="77777777" w:rsidR="00F92268" w:rsidRPr="003B4DCC" w:rsidRDefault="00F92268" w:rsidP="00F92268">
            <w:pPr>
              <w:pStyle w:val="Tabfeldlinksfett"/>
            </w:pPr>
            <w:r w:rsidRPr="003B4DCC">
              <w:t>Behältervolumen</w:t>
            </w:r>
          </w:p>
        </w:tc>
        <w:tc>
          <w:tcPr>
            <w:tcW w:w="2189" w:type="dxa"/>
            <w:tcBorders>
              <w:bottom w:val="nil"/>
            </w:tcBorders>
            <w:shd w:val="clear" w:color="auto" w:fill="D9D9D9" w:themeFill="background1" w:themeFillShade="D9"/>
            <w:noWrap/>
            <w:tcMar>
              <w:top w:w="28" w:type="dxa"/>
              <w:bottom w:w="28" w:type="dxa"/>
            </w:tcMar>
          </w:tcPr>
          <w:p w14:paraId="5E440082" w14:textId="77777777" w:rsidR="00F92268" w:rsidRPr="003B4DCC" w:rsidRDefault="00F92268" w:rsidP="00F92268">
            <w:pPr>
              <w:pStyle w:val="Tabfeldmittefett"/>
            </w:pPr>
            <w:r>
              <w:t>Behälterbestand</w:t>
            </w:r>
          </w:p>
        </w:tc>
        <w:tc>
          <w:tcPr>
            <w:tcW w:w="2189" w:type="dxa"/>
            <w:tcBorders>
              <w:bottom w:val="nil"/>
            </w:tcBorders>
            <w:shd w:val="clear" w:color="auto" w:fill="D9D9D9" w:themeFill="background1" w:themeFillShade="D9"/>
          </w:tcPr>
          <w:p w14:paraId="71D4689F" w14:textId="77777777" w:rsidR="00F92268" w:rsidRPr="003B4DCC" w:rsidRDefault="00F92268" w:rsidP="00F92268">
            <w:pPr>
              <w:pStyle w:val="Tabfeldmittefett"/>
            </w:pPr>
            <w:r w:rsidRPr="003B4DCC">
              <w:t>Behälterentlee</w:t>
            </w:r>
            <w:r>
              <w:t xml:space="preserve">rungen </w:t>
            </w:r>
          </w:p>
        </w:tc>
        <w:tc>
          <w:tcPr>
            <w:tcW w:w="2189" w:type="dxa"/>
            <w:tcBorders>
              <w:bottom w:val="nil"/>
            </w:tcBorders>
            <w:shd w:val="clear" w:color="auto" w:fill="D9D9D9" w:themeFill="background1" w:themeFillShade="D9"/>
            <w:tcMar>
              <w:top w:w="28" w:type="dxa"/>
              <w:bottom w:w="28" w:type="dxa"/>
            </w:tcMar>
          </w:tcPr>
          <w:p w14:paraId="7CBE7D17" w14:textId="77777777" w:rsidR="00F92268" w:rsidRPr="003B4DCC" w:rsidRDefault="00F92268" w:rsidP="00F92268">
            <w:pPr>
              <w:pStyle w:val="Tabfeldmittefett"/>
            </w:pPr>
            <w:r w:rsidRPr="003B4DCC">
              <w:t>Leerungen pro Behälter und Jahr</w:t>
            </w:r>
          </w:p>
        </w:tc>
      </w:tr>
      <w:tr w:rsidR="00F92268" w:rsidRPr="003B4DCC" w14:paraId="6FCC75A5" w14:textId="77777777" w:rsidTr="00F92268">
        <w:trPr>
          <w:trHeight w:val="300"/>
        </w:trPr>
        <w:tc>
          <w:tcPr>
            <w:tcW w:w="8755" w:type="dxa"/>
            <w:gridSpan w:val="4"/>
            <w:noWrap/>
            <w:tcMar>
              <w:top w:w="28" w:type="dxa"/>
              <w:bottom w:w="28" w:type="dxa"/>
            </w:tcMar>
            <w:vAlign w:val="center"/>
          </w:tcPr>
          <w:p w14:paraId="379BD1CD" w14:textId="77777777" w:rsidR="00F92268" w:rsidRPr="003B4DCC" w:rsidRDefault="00F92268" w:rsidP="00F92268">
            <w:pPr>
              <w:pStyle w:val="Tabfelddez"/>
              <w:tabs>
                <w:tab w:val="clear" w:pos="1134"/>
              </w:tabs>
              <w:rPr>
                <w:b/>
              </w:rPr>
            </w:pPr>
            <w:r w:rsidRPr="003B4DCC">
              <w:rPr>
                <w:b/>
                <w:bCs/>
              </w:rPr>
              <w:t>Entsorgungsgebiet Zerbst</w:t>
            </w:r>
          </w:p>
        </w:tc>
      </w:tr>
      <w:tr w:rsidR="002102E1" w:rsidRPr="009C2C17" w14:paraId="6B512B56" w14:textId="77777777" w:rsidTr="00F92268">
        <w:trPr>
          <w:trHeight w:val="300"/>
        </w:trPr>
        <w:tc>
          <w:tcPr>
            <w:tcW w:w="2188" w:type="dxa"/>
            <w:noWrap/>
            <w:tcMar>
              <w:top w:w="28" w:type="dxa"/>
              <w:bottom w:w="28" w:type="dxa"/>
            </w:tcMar>
          </w:tcPr>
          <w:p w14:paraId="11CA226C" w14:textId="77777777" w:rsidR="002102E1" w:rsidRPr="009C2C17" w:rsidRDefault="002102E1" w:rsidP="00F92268">
            <w:pPr>
              <w:pStyle w:val="Tabfeldlinks"/>
            </w:pPr>
            <w:r w:rsidRPr="009C2C17">
              <w:t>120 Liter</w:t>
            </w:r>
          </w:p>
        </w:tc>
        <w:tc>
          <w:tcPr>
            <w:tcW w:w="2189" w:type="dxa"/>
            <w:noWrap/>
            <w:tcMar>
              <w:top w:w="28" w:type="dxa"/>
              <w:bottom w:w="28" w:type="dxa"/>
            </w:tcMar>
            <w:vAlign w:val="bottom"/>
          </w:tcPr>
          <w:p w14:paraId="129736DE" w14:textId="77777777" w:rsidR="002102E1" w:rsidRDefault="002102E1" w:rsidP="00FE7127">
            <w:pPr>
              <w:pStyle w:val="Tabfelddez"/>
            </w:pPr>
            <w:r>
              <w:t>3.650</w:t>
            </w:r>
          </w:p>
        </w:tc>
        <w:tc>
          <w:tcPr>
            <w:tcW w:w="2189" w:type="dxa"/>
            <w:vAlign w:val="bottom"/>
          </w:tcPr>
          <w:p w14:paraId="4E20ADE0" w14:textId="77777777" w:rsidR="002102E1" w:rsidRDefault="002102E1" w:rsidP="00FE7127">
            <w:pPr>
              <w:pStyle w:val="Tabfelddez"/>
            </w:pPr>
            <w:r>
              <w:t>57.675</w:t>
            </w:r>
          </w:p>
        </w:tc>
        <w:tc>
          <w:tcPr>
            <w:tcW w:w="2189" w:type="dxa"/>
            <w:tcMar>
              <w:top w:w="28" w:type="dxa"/>
              <w:bottom w:w="28" w:type="dxa"/>
            </w:tcMar>
            <w:vAlign w:val="bottom"/>
          </w:tcPr>
          <w:p w14:paraId="56BB524D" w14:textId="77777777" w:rsidR="002102E1" w:rsidRDefault="002102E1" w:rsidP="00FE7127">
            <w:pPr>
              <w:pStyle w:val="Tabfelddez"/>
            </w:pPr>
            <w:r>
              <w:t>15,8</w:t>
            </w:r>
          </w:p>
        </w:tc>
      </w:tr>
      <w:tr w:rsidR="002102E1" w:rsidRPr="009C2C17" w14:paraId="76A5CEEE" w14:textId="77777777" w:rsidTr="00F92268">
        <w:trPr>
          <w:trHeight w:val="300"/>
        </w:trPr>
        <w:tc>
          <w:tcPr>
            <w:tcW w:w="2188" w:type="dxa"/>
            <w:noWrap/>
            <w:tcMar>
              <w:top w:w="28" w:type="dxa"/>
              <w:bottom w:w="28" w:type="dxa"/>
            </w:tcMar>
          </w:tcPr>
          <w:p w14:paraId="23F87A81" w14:textId="77777777" w:rsidR="002102E1" w:rsidRPr="009C2C17" w:rsidRDefault="002102E1" w:rsidP="00F92268">
            <w:pPr>
              <w:pStyle w:val="Tabfeldlinks"/>
            </w:pPr>
            <w:r w:rsidRPr="009C2C17">
              <w:t>240 Liter</w:t>
            </w:r>
          </w:p>
        </w:tc>
        <w:tc>
          <w:tcPr>
            <w:tcW w:w="2189" w:type="dxa"/>
            <w:noWrap/>
            <w:tcMar>
              <w:top w:w="28" w:type="dxa"/>
              <w:bottom w:w="28" w:type="dxa"/>
            </w:tcMar>
            <w:vAlign w:val="bottom"/>
          </w:tcPr>
          <w:p w14:paraId="0E806EDF" w14:textId="77777777" w:rsidR="002102E1" w:rsidRDefault="002102E1" w:rsidP="00FE7127">
            <w:pPr>
              <w:pStyle w:val="Tabfelddez"/>
            </w:pPr>
            <w:r>
              <w:t>45</w:t>
            </w:r>
          </w:p>
        </w:tc>
        <w:tc>
          <w:tcPr>
            <w:tcW w:w="2189" w:type="dxa"/>
            <w:vAlign w:val="bottom"/>
          </w:tcPr>
          <w:p w14:paraId="702A29D7" w14:textId="77777777" w:rsidR="002102E1" w:rsidRDefault="002102E1" w:rsidP="00FE7127">
            <w:pPr>
              <w:pStyle w:val="Tabfelddez"/>
            </w:pPr>
            <w:r>
              <w:t>541</w:t>
            </w:r>
          </w:p>
        </w:tc>
        <w:tc>
          <w:tcPr>
            <w:tcW w:w="2189" w:type="dxa"/>
            <w:tcMar>
              <w:top w:w="28" w:type="dxa"/>
              <w:bottom w:w="28" w:type="dxa"/>
            </w:tcMar>
            <w:vAlign w:val="bottom"/>
          </w:tcPr>
          <w:p w14:paraId="1C940C3A" w14:textId="77777777" w:rsidR="002102E1" w:rsidRDefault="002102E1" w:rsidP="00FE7127">
            <w:pPr>
              <w:pStyle w:val="Tabfelddez"/>
            </w:pPr>
            <w:r>
              <w:t>12,0</w:t>
            </w:r>
          </w:p>
        </w:tc>
      </w:tr>
      <w:tr w:rsidR="002102E1" w:rsidRPr="009C2C17" w14:paraId="2CAE94CD" w14:textId="77777777" w:rsidTr="00F92268">
        <w:trPr>
          <w:trHeight w:val="300"/>
        </w:trPr>
        <w:tc>
          <w:tcPr>
            <w:tcW w:w="2188" w:type="dxa"/>
            <w:noWrap/>
            <w:tcMar>
              <w:top w:w="28" w:type="dxa"/>
              <w:bottom w:w="28" w:type="dxa"/>
            </w:tcMar>
          </w:tcPr>
          <w:p w14:paraId="520073B3" w14:textId="77777777" w:rsidR="002102E1" w:rsidRPr="009C2C17" w:rsidRDefault="002102E1" w:rsidP="00F92268">
            <w:pPr>
              <w:pStyle w:val="Tabfeldlinks"/>
            </w:pPr>
            <w:r w:rsidRPr="009C2C17">
              <w:rPr>
                <w:b/>
              </w:rPr>
              <w:t>gesamt</w:t>
            </w:r>
          </w:p>
        </w:tc>
        <w:tc>
          <w:tcPr>
            <w:tcW w:w="2189" w:type="dxa"/>
            <w:noWrap/>
            <w:tcMar>
              <w:top w:w="28" w:type="dxa"/>
              <w:bottom w:w="28" w:type="dxa"/>
            </w:tcMar>
            <w:vAlign w:val="bottom"/>
          </w:tcPr>
          <w:p w14:paraId="766381F3" w14:textId="77777777" w:rsidR="002102E1" w:rsidRPr="002102E1" w:rsidRDefault="002102E1" w:rsidP="002102E1">
            <w:pPr>
              <w:pStyle w:val="Tabfelddezfett"/>
            </w:pPr>
            <w:r w:rsidRPr="002102E1">
              <w:t>3.695</w:t>
            </w:r>
          </w:p>
        </w:tc>
        <w:tc>
          <w:tcPr>
            <w:tcW w:w="2189" w:type="dxa"/>
            <w:vAlign w:val="center"/>
          </w:tcPr>
          <w:p w14:paraId="627D4501" w14:textId="77777777" w:rsidR="002102E1" w:rsidRPr="002102E1" w:rsidRDefault="002102E1" w:rsidP="002102E1">
            <w:pPr>
              <w:pStyle w:val="Tabfelddezfett"/>
            </w:pPr>
            <w:r w:rsidRPr="002102E1">
              <w:t>58.216</w:t>
            </w:r>
          </w:p>
        </w:tc>
        <w:tc>
          <w:tcPr>
            <w:tcW w:w="2189" w:type="dxa"/>
            <w:tcMar>
              <w:top w:w="28" w:type="dxa"/>
              <w:bottom w:w="28" w:type="dxa"/>
            </w:tcMar>
            <w:vAlign w:val="center"/>
          </w:tcPr>
          <w:p w14:paraId="7ACD2FC5" w14:textId="77777777" w:rsidR="002102E1" w:rsidRPr="002102E1" w:rsidRDefault="002102E1" w:rsidP="00FE7127">
            <w:pPr>
              <w:pStyle w:val="Tabfelddezfett"/>
            </w:pPr>
            <w:r w:rsidRPr="002102E1">
              <w:t>15,8</w:t>
            </w:r>
          </w:p>
        </w:tc>
      </w:tr>
      <w:tr w:rsidR="002102E1" w:rsidRPr="009C2C17" w14:paraId="5120C416" w14:textId="77777777" w:rsidTr="00F92268">
        <w:trPr>
          <w:trHeight w:val="300"/>
        </w:trPr>
        <w:tc>
          <w:tcPr>
            <w:tcW w:w="8755" w:type="dxa"/>
            <w:gridSpan w:val="4"/>
            <w:noWrap/>
            <w:tcMar>
              <w:top w:w="28" w:type="dxa"/>
              <w:bottom w:w="28" w:type="dxa"/>
            </w:tcMar>
          </w:tcPr>
          <w:p w14:paraId="408F363E" w14:textId="77777777" w:rsidR="002102E1" w:rsidRPr="009C2C17" w:rsidRDefault="002102E1" w:rsidP="00F92268">
            <w:pPr>
              <w:pStyle w:val="Tabfelddezfett"/>
              <w:tabs>
                <w:tab w:val="clear" w:pos="1134"/>
              </w:tabs>
            </w:pPr>
            <w:r>
              <w:t>Entsorgungsgebiet Köthen</w:t>
            </w:r>
          </w:p>
        </w:tc>
      </w:tr>
      <w:tr w:rsidR="002102E1" w:rsidRPr="009C2C17" w14:paraId="40D513D2" w14:textId="77777777" w:rsidTr="00F92268">
        <w:trPr>
          <w:trHeight w:val="300"/>
        </w:trPr>
        <w:tc>
          <w:tcPr>
            <w:tcW w:w="2188" w:type="dxa"/>
            <w:noWrap/>
            <w:tcMar>
              <w:top w:w="28" w:type="dxa"/>
              <w:bottom w:w="28" w:type="dxa"/>
            </w:tcMar>
          </w:tcPr>
          <w:p w14:paraId="710F587B" w14:textId="77777777" w:rsidR="002102E1" w:rsidRPr="009C2C17" w:rsidRDefault="002102E1" w:rsidP="00F92268">
            <w:pPr>
              <w:pStyle w:val="Tabfeldlinks"/>
            </w:pPr>
            <w:r w:rsidRPr="009C2C17">
              <w:t>120 Liter</w:t>
            </w:r>
          </w:p>
        </w:tc>
        <w:tc>
          <w:tcPr>
            <w:tcW w:w="2189" w:type="dxa"/>
            <w:noWrap/>
            <w:tcMar>
              <w:top w:w="28" w:type="dxa"/>
              <w:bottom w:w="28" w:type="dxa"/>
            </w:tcMar>
            <w:vAlign w:val="bottom"/>
          </w:tcPr>
          <w:p w14:paraId="74C25460" w14:textId="77777777" w:rsidR="002102E1" w:rsidRDefault="002102E1" w:rsidP="00FE7127">
            <w:pPr>
              <w:pStyle w:val="Tabfelddez"/>
            </w:pPr>
            <w:r>
              <w:t>8.322</w:t>
            </w:r>
          </w:p>
        </w:tc>
        <w:tc>
          <w:tcPr>
            <w:tcW w:w="2189" w:type="dxa"/>
            <w:vAlign w:val="bottom"/>
          </w:tcPr>
          <w:p w14:paraId="5E2BE414" w14:textId="77777777" w:rsidR="002102E1" w:rsidRDefault="002102E1" w:rsidP="00FE7127">
            <w:pPr>
              <w:pStyle w:val="Tabfelddez"/>
            </w:pPr>
            <w:r>
              <w:t>142.625</w:t>
            </w:r>
          </w:p>
        </w:tc>
        <w:tc>
          <w:tcPr>
            <w:tcW w:w="2189" w:type="dxa"/>
            <w:tcMar>
              <w:top w:w="28" w:type="dxa"/>
              <w:bottom w:w="28" w:type="dxa"/>
            </w:tcMar>
            <w:vAlign w:val="bottom"/>
          </w:tcPr>
          <w:p w14:paraId="54D9C12F" w14:textId="77777777" w:rsidR="002102E1" w:rsidRDefault="002102E1" w:rsidP="00FE7127">
            <w:pPr>
              <w:pStyle w:val="Tabfelddez"/>
            </w:pPr>
            <w:r>
              <w:t>17,1</w:t>
            </w:r>
          </w:p>
        </w:tc>
      </w:tr>
      <w:tr w:rsidR="002102E1" w:rsidRPr="009C2C17" w14:paraId="1E7DE926" w14:textId="77777777" w:rsidTr="00F92268">
        <w:trPr>
          <w:trHeight w:val="300"/>
        </w:trPr>
        <w:tc>
          <w:tcPr>
            <w:tcW w:w="2188" w:type="dxa"/>
            <w:noWrap/>
            <w:tcMar>
              <w:top w:w="28" w:type="dxa"/>
              <w:bottom w:w="28" w:type="dxa"/>
            </w:tcMar>
          </w:tcPr>
          <w:p w14:paraId="496640C5" w14:textId="77777777" w:rsidR="002102E1" w:rsidRPr="009C2C17" w:rsidRDefault="002102E1" w:rsidP="00F92268">
            <w:pPr>
              <w:pStyle w:val="Tabfeldlinks"/>
            </w:pPr>
            <w:r w:rsidRPr="009C2C17">
              <w:t>240 Liter</w:t>
            </w:r>
          </w:p>
        </w:tc>
        <w:tc>
          <w:tcPr>
            <w:tcW w:w="2189" w:type="dxa"/>
            <w:noWrap/>
            <w:tcMar>
              <w:top w:w="28" w:type="dxa"/>
              <w:bottom w:w="28" w:type="dxa"/>
            </w:tcMar>
            <w:vAlign w:val="bottom"/>
          </w:tcPr>
          <w:p w14:paraId="72CFAB77" w14:textId="77777777" w:rsidR="002102E1" w:rsidRDefault="002102E1" w:rsidP="00FE7127">
            <w:pPr>
              <w:pStyle w:val="Tabfelddez"/>
            </w:pPr>
            <w:r>
              <w:t>4.120</w:t>
            </w:r>
          </w:p>
        </w:tc>
        <w:tc>
          <w:tcPr>
            <w:tcW w:w="2189" w:type="dxa"/>
            <w:vAlign w:val="bottom"/>
          </w:tcPr>
          <w:p w14:paraId="23F1F5A2" w14:textId="77777777" w:rsidR="002102E1" w:rsidRDefault="002102E1" w:rsidP="00FE7127">
            <w:pPr>
              <w:pStyle w:val="Tabfelddez"/>
            </w:pPr>
            <w:r>
              <w:t>74.357</w:t>
            </w:r>
          </w:p>
        </w:tc>
        <w:tc>
          <w:tcPr>
            <w:tcW w:w="2189" w:type="dxa"/>
            <w:tcMar>
              <w:top w:w="28" w:type="dxa"/>
              <w:bottom w:w="28" w:type="dxa"/>
            </w:tcMar>
            <w:vAlign w:val="bottom"/>
          </w:tcPr>
          <w:p w14:paraId="14691601" w14:textId="77777777" w:rsidR="002102E1" w:rsidRDefault="002102E1" w:rsidP="00FE7127">
            <w:pPr>
              <w:pStyle w:val="Tabfelddez"/>
            </w:pPr>
            <w:r>
              <w:t>18,0</w:t>
            </w:r>
          </w:p>
        </w:tc>
      </w:tr>
      <w:tr w:rsidR="002102E1" w:rsidRPr="009C2C17" w14:paraId="21C9EA4F" w14:textId="77777777" w:rsidTr="00F92268">
        <w:trPr>
          <w:trHeight w:val="300"/>
        </w:trPr>
        <w:tc>
          <w:tcPr>
            <w:tcW w:w="2188" w:type="dxa"/>
            <w:noWrap/>
            <w:tcMar>
              <w:top w:w="28" w:type="dxa"/>
              <w:bottom w:w="28" w:type="dxa"/>
            </w:tcMar>
          </w:tcPr>
          <w:p w14:paraId="5F6626E7" w14:textId="77777777" w:rsidR="002102E1" w:rsidRPr="009C2C17" w:rsidRDefault="002102E1" w:rsidP="00F92268">
            <w:pPr>
              <w:pStyle w:val="Tabfeldlinks"/>
            </w:pPr>
            <w:r w:rsidRPr="009C2C17">
              <w:t>1.100 Liter</w:t>
            </w:r>
          </w:p>
        </w:tc>
        <w:tc>
          <w:tcPr>
            <w:tcW w:w="2189" w:type="dxa"/>
            <w:noWrap/>
            <w:tcMar>
              <w:top w:w="28" w:type="dxa"/>
              <w:bottom w:w="28" w:type="dxa"/>
            </w:tcMar>
            <w:vAlign w:val="bottom"/>
          </w:tcPr>
          <w:p w14:paraId="6CEF4C6C" w14:textId="77777777" w:rsidR="002102E1" w:rsidRDefault="002102E1" w:rsidP="00FE7127">
            <w:pPr>
              <w:pStyle w:val="Tabfelddez"/>
            </w:pPr>
            <w:r>
              <w:t>1</w:t>
            </w:r>
          </w:p>
        </w:tc>
        <w:tc>
          <w:tcPr>
            <w:tcW w:w="2189" w:type="dxa"/>
            <w:vAlign w:val="bottom"/>
          </w:tcPr>
          <w:p w14:paraId="3353C9A4" w14:textId="77777777" w:rsidR="002102E1" w:rsidRDefault="002102E1" w:rsidP="00FE7127">
            <w:pPr>
              <w:pStyle w:val="Tabfelddez"/>
            </w:pPr>
            <w:r>
              <w:t>25</w:t>
            </w:r>
          </w:p>
        </w:tc>
        <w:tc>
          <w:tcPr>
            <w:tcW w:w="2189" w:type="dxa"/>
            <w:tcMar>
              <w:top w:w="28" w:type="dxa"/>
              <w:bottom w:w="28" w:type="dxa"/>
            </w:tcMar>
            <w:vAlign w:val="bottom"/>
          </w:tcPr>
          <w:p w14:paraId="306B5C8A" w14:textId="77777777" w:rsidR="002102E1" w:rsidRDefault="002102E1" w:rsidP="00FE7127">
            <w:pPr>
              <w:pStyle w:val="Tabfelddez"/>
            </w:pPr>
            <w:r>
              <w:t>25,0</w:t>
            </w:r>
          </w:p>
        </w:tc>
      </w:tr>
      <w:tr w:rsidR="002102E1" w:rsidRPr="009C2C17" w14:paraId="0533F799" w14:textId="77777777" w:rsidTr="00F92268">
        <w:trPr>
          <w:trHeight w:val="300"/>
        </w:trPr>
        <w:tc>
          <w:tcPr>
            <w:tcW w:w="2188" w:type="dxa"/>
            <w:noWrap/>
            <w:tcMar>
              <w:top w:w="28" w:type="dxa"/>
              <w:bottom w:w="28" w:type="dxa"/>
            </w:tcMar>
          </w:tcPr>
          <w:p w14:paraId="5A2E99D0" w14:textId="77777777" w:rsidR="002102E1" w:rsidRPr="009C2C17" w:rsidRDefault="002102E1" w:rsidP="00F92268">
            <w:pPr>
              <w:pStyle w:val="Tabfeldlinks"/>
            </w:pPr>
            <w:r w:rsidRPr="009C2C17">
              <w:rPr>
                <w:b/>
              </w:rPr>
              <w:t>gesamt</w:t>
            </w:r>
          </w:p>
        </w:tc>
        <w:tc>
          <w:tcPr>
            <w:tcW w:w="2189" w:type="dxa"/>
            <w:noWrap/>
            <w:tcMar>
              <w:top w:w="28" w:type="dxa"/>
              <w:bottom w:w="28" w:type="dxa"/>
            </w:tcMar>
          </w:tcPr>
          <w:p w14:paraId="48CF947B" w14:textId="77777777" w:rsidR="002102E1" w:rsidRPr="002102E1" w:rsidRDefault="002102E1" w:rsidP="002102E1">
            <w:pPr>
              <w:pStyle w:val="Tabfelddezfett"/>
            </w:pPr>
            <w:r w:rsidRPr="002102E1">
              <w:t>12.443</w:t>
            </w:r>
          </w:p>
        </w:tc>
        <w:tc>
          <w:tcPr>
            <w:tcW w:w="2189" w:type="dxa"/>
            <w:vAlign w:val="center"/>
          </w:tcPr>
          <w:p w14:paraId="5E801D4E" w14:textId="77777777" w:rsidR="002102E1" w:rsidRPr="002102E1" w:rsidRDefault="002102E1" w:rsidP="002102E1">
            <w:pPr>
              <w:pStyle w:val="Tabfelddezfett"/>
            </w:pPr>
            <w:r w:rsidRPr="002102E1">
              <w:t>217.007</w:t>
            </w:r>
          </w:p>
        </w:tc>
        <w:tc>
          <w:tcPr>
            <w:tcW w:w="2189" w:type="dxa"/>
            <w:tcMar>
              <w:top w:w="28" w:type="dxa"/>
              <w:bottom w:w="28" w:type="dxa"/>
            </w:tcMar>
            <w:vAlign w:val="center"/>
          </w:tcPr>
          <w:p w14:paraId="73F12561" w14:textId="77777777" w:rsidR="002102E1" w:rsidRPr="002102E1" w:rsidRDefault="002102E1" w:rsidP="00FE7127">
            <w:pPr>
              <w:pStyle w:val="Tabfelddezfett"/>
            </w:pPr>
            <w:r w:rsidRPr="002102E1">
              <w:t>17,4</w:t>
            </w:r>
          </w:p>
        </w:tc>
      </w:tr>
      <w:tr w:rsidR="002102E1" w:rsidRPr="009C2C17" w14:paraId="7C67C49E" w14:textId="77777777" w:rsidTr="00F92268">
        <w:trPr>
          <w:trHeight w:val="300"/>
        </w:trPr>
        <w:tc>
          <w:tcPr>
            <w:tcW w:w="8755" w:type="dxa"/>
            <w:gridSpan w:val="4"/>
            <w:noWrap/>
            <w:tcMar>
              <w:top w:w="28" w:type="dxa"/>
              <w:bottom w:w="28" w:type="dxa"/>
            </w:tcMar>
          </w:tcPr>
          <w:p w14:paraId="35AE57B6" w14:textId="77777777" w:rsidR="002102E1" w:rsidRPr="009C2C17" w:rsidRDefault="002102E1" w:rsidP="00F92268">
            <w:pPr>
              <w:pStyle w:val="Tabfelddezfett"/>
              <w:tabs>
                <w:tab w:val="clear" w:pos="1134"/>
              </w:tabs>
            </w:pPr>
            <w:r>
              <w:t>Entsorgungsgebiet Bitterfeld</w:t>
            </w:r>
          </w:p>
        </w:tc>
      </w:tr>
      <w:tr w:rsidR="002102E1" w:rsidRPr="009C2C17" w14:paraId="7D0FBCB1" w14:textId="77777777" w:rsidTr="00F92268">
        <w:trPr>
          <w:trHeight w:val="300"/>
        </w:trPr>
        <w:tc>
          <w:tcPr>
            <w:tcW w:w="2188" w:type="dxa"/>
            <w:noWrap/>
            <w:tcMar>
              <w:top w:w="28" w:type="dxa"/>
              <w:bottom w:w="28" w:type="dxa"/>
            </w:tcMar>
          </w:tcPr>
          <w:p w14:paraId="33EEE9FE" w14:textId="77777777" w:rsidR="002102E1" w:rsidRPr="009C2C17" w:rsidRDefault="002102E1" w:rsidP="00F92268">
            <w:pPr>
              <w:pStyle w:val="Tabfeldlinks"/>
            </w:pPr>
            <w:r w:rsidRPr="009C2C17">
              <w:t>120 Liter</w:t>
            </w:r>
          </w:p>
        </w:tc>
        <w:tc>
          <w:tcPr>
            <w:tcW w:w="2189" w:type="dxa"/>
            <w:noWrap/>
            <w:tcMar>
              <w:top w:w="28" w:type="dxa"/>
              <w:bottom w:w="28" w:type="dxa"/>
            </w:tcMar>
            <w:vAlign w:val="bottom"/>
          </w:tcPr>
          <w:p w14:paraId="6F939434" w14:textId="77777777" w:rsidR="002102E1" w:rsidRDefault="002102E1" w:rsidP="00FE7127">
            <w:pPr>
              <w:pStyle w:val="Tabfelddez"/>
            </w:pPr>
            <w:r>
              <w:t>24.153</w:t>
            </w:r>
          </w:p>
        </w:tc>
        <w:tc>
          <w:tcPr>
            <w:tcW w:w="2189" w:type="dxa"/>
            <w:vAlign w:val="bottom"/>
          </w:tcPr>
          <w:p w14:paraId="0BA9946B" w14:textId="77777777" w:rsidR="002102E1" w:rsidRDefault="002102E1" w:rsidP="00FE7127">
            <w:pPr>
              <w:pStyle w:val="Tabfelddez"/>
            </w:pPr>
            <w:r>
              <w:t>450.593</w:t>
            </w:r>
          </w:p>
        </w:tc>
        <w:tc>
          <w:tcPr>
            <w:tcW w:w="2189" w:type="dxa"/>
            <w:tcMar>
              <w:top w:w="28" w:type="dxa"/>
              <w:bottom w:w="28" w:type="dxa"/>
            </w:tcMar>
            <w:vAlign w:val="bottom"/>
          </w:tcPr>
          <w:p w14:paraId="03AF745D" w14:textId="77777777" w:rsidR="002102E1" w:rsidRDefault="002102E1" w:rsidP="00FE7127">
            <w:pPr>
              <w:pStyle w:val="Tabfelddez"/>
            </w:pPr>
            <w:r>
              <w:t>18,7</w:t>
            </w:r>
          </w:p>
        </w:tc>
      </w:tr>
      <w:tr w:rsidR="002102E1" w:rsidRPr="009C2C17" w14:paraId="50D0186D" w14:textId="77777777" w:rsidTr="00F92268">
        <w:trPr>
          <w:trHeight w:val="300"/>
        </w:trPr>
        <w:tc>
          <w:tcPr>
            <w:tcW w:w="2188" w:type="dxa"/>
            <w:noWrap/>
            <w:tcMar>
              <w:top w:w="28" w:type="dxa"/>
              <w:bottom w:w="28" w:type="dxa"/>
            </w:tcMar>
          </w:tcPr>
          <w:p w14:paraId="5FC6D93F" w14:textId="77777777" w:rsidR="002102E1" w:rsidRPr="009C2C17" w:rsidRDefault="002102E1" w:rsidP="00F92268">
            <w:pPr>
              <w:pStyle w:val="Tabfeldlinks"/>
            </w:pPr>
            <w:r w:rsidRPr="009C2C17">
              <w:t>240 Liter</w:t>
            </w:r>
          </w:p>
        </w:tc>
        <w:tc>
          <w:tcPr>
            <w:tcW w:w="2189" w:type="dxa"/>
            <w:noWrap/>
            <w:tcMar>
              <w:top w:w="28" w:type="dxa"/>
              <w:bottom w:w="28" w:type="dxa"/>
            </w:tcMar>
            <w:vAlign w:val="bottom"/>
          </w:tcPr>
          <w:p w14:paraId="6A8924F8" w14:textId="77777777" w:rsidR="002102E1" w:rsidRDefault="002102E1" w:rsidP="00FE7127">
            <w:pPr>
              <w:pStyle w:val="Tabfelddez"/>
            </w:pPr>
            <w:r>
              <w:t>2.228</w:t>
            </w:r>
          </w:p>
        </w:tc>
        <w:tc>
          <w:tcPr>
            <w:tcW w:w="2189" w:type="dxa"/>
            <w:vAlign w:val="bottom"/>
          </w:tcPr>
          <w:p w14:paraId="2A5C2B31" w14:textId="77777777" w:rsidR="002102E1" w:rsidRDefault="002102E1" w:rsidP="00FE7127">
            <w:pPr>
              <w:pStyle w:val="Tabfelddez"/>
            </w:pPr>
            <w:r>
              <w:t>41.686</w:t>
            </w:r>
          </w:p>
        </w:tc>
        <w:tc>
          <w:tcPr>
            <w:tcW w:w="2189" w:type="dxa"/>
            <w:tcMar>
              <w:top w:w="28" w:type="dxa"/>
              <w:bottom w:w="28" w:type="dxa"/>
            </w:tcMar>
            <w:vAlign w:val="bottom"/>
          </w:tcPr>
          <w:p w14:paraId="2CF1BC43" w14:textId="77777777" w:rsidR="002102E1" w:rsidRDefault="002102E1" w:rsidP="00FE7127">
            <w:pPr>
              <w:pStyle w:val="Tabfelddez"/>
            </w:pPr>
            <w:r>
              <w:t>18,7</w:t>
            </w:r>
          </w:p>
        </w:tc>
      </w:tr>
      <w:tr w:rsidR="002102E1" w:rsidRPr="009C2C17" w14:paraId="581D7E3F" w14:textId="77777777" w:rsidTr="00F92268">
        <w:trPr>
          <w:trHeight w:val="300"/>
        </w:trPr>
        <w:tc>
          <w:tcPr>
            <w:tcW w:w="2188" w:type="dxa"/>
            <w:noWrap/>
            <w:tcMar>
              <w:top w:w="28" w:type="dxa"/>
              <w:bottom w:w="28" w:type="dxa"/>
            </w:tcMar>
          </w:tcPr>
          <w:p w14:paraId="5A45EF61" w14:textId="77777777" w:rsidR="002102E1" w:rsidRPr="009C2C17" w:rsidRDefault="002102E1" w:rsidP="00F92268">
            <w:pPr>
              <w:pStyle w:val="Tabfeldlinks"/>
            </w:pPr>
            <w:r w:rsidRPr="009C2C17">
              <w:rPr>
                <w:b/>
              </w:rPr>
              <w:t>gesamt</w:t>
            </w:r>
          </w:p>
        </w:tc>
        <w:tc>
          <w:tcPr>
            <w:tcW w:w="2189" w:type="dxa"/>
            <w:noWrap/>
            <w:tcMar>
              <w:top w:w="28" w:type="dxa"/>
              <w:bottom w:w="28" w:type="dxa"/>
            </w:tcMar>
          </w:tcPr>
          <w:p w14:paraId="47FD37A7" w14:textId="77777777" w:rsidR="002102E1" w:rsidRPr="002102E1" w:rsidRDefault="002102E1" w:rsidP="002102E1">
            <w:pPr>
              <w:pStyle w:val="Tabfelddezfett"/>
            </w:pPr>
            <w:r w:rsidRPr="002102E1">
              <w:t>26.381</w:t>
            </w:r>
          </w:p>
        </w:tc>
        <w:tc>
          <w:tcPr>
            <w:tcW w:w="2189" w:type="dxa"/>
            <w:vAlign w:val="center"/>
          </w:tcPr>
          <w:p w14:paraId="584CCC38" w14:textId="77777777" w:rsidR="002102E1" w:rsidRPr="002102E1" w:rsidRDefault="002102E1" w:rsidP="002102E1">
            <w:pPr>
              <w:pStyle w:val="Tabfelddezfett"/>
            </w:pPr>
            <w:r w:rsidRPr="002102E1">
              <w:t>492.279</w:t>
            </w:r>
          </w:p>
        </w:tc>
        <w:tc>
          <w:tcPr>
            <w:tcW w:w="2189" w:type="dxa"/>
            <w:tcMar>
              <w:top w:w="28" w:type="dxa"/>
              <w:bottom w:w="28" w:type="dxa"/>
            </w:tcMar>
            <w:vAlign w:val="center"/>
          </w:tcPr>
          <w:p w14:paraId="15437649" w14:textId="77777777" w:rsidR="002102E1" w:rsidRPr="002102E1" w:rsidRDefault="002102E1" w:rsidP="00FE7127">
            <w:pPr>
              <w:pStyle w:val="Tabfelddezfett"/>
            </w:pPr>
            <w:r w:rsidRPr="002102E1">
              <w:t>18,7</w:t>
            </w:r>
          </w:p>
        </w:tc>
      </w:tr>
      <w:tr w:rsidR="002102E1" w:rsidRPr="009C2C17" w14:paraId="3C79328E" w14:textId="77777777" w:rsidTr="00F92268">
        <w:trPr>
          <w:trHeight w:val="300"/>
        </w:trPr>
        <w:tc>
          <w:tcPr>
            <w:tcW w:w="8755" w:type="dxa"/>
            <w:gridSpan w:val="4"/>
            <w:noWrap/>
            <w:tcMar>
              <w:top w:w="28" w:type="dxa"/>
              <w:bottom w:w="28" w:type="dxa"/>
            </w:tcMar>
          </w:tcPr>
          <w:p w14:paraId="7E812BC5" w14:textId="77777777" w:rsidR="002102E1" w:rsidRPr="009C2C17" w:rsidRDefault="002102E1" w:rsidP="00F92268">
            <w:pPr>
              <w:pStyle w:val="Tabfelddezfett"/>
              <w:keepNext/>
              <w:tabs>
                <w:tab w:val="clear" w:pos="1134"/>
              </w:tabs>
            </w:pPr>
            <w:r>
              <w:t>Landkreis Anhalt-Bitterfeld</w:t>
            </w:r>
          </w:p>
        </w:tc>
      </w:tr>
      <w:tr w:rsidR="002102E1" w:rsidRPr="009C2C17" w14:paraId="638A9989" w14:textId="77777777" w:rsidTr="00F92268">
        <w:trPr>
          <w:trHeight w:val="300"/>
        </w:trPr>
        <w:tc>
          <w:tcPr>
            <w:tcW w:w="2188" w:type="dxa"/>
            <w:noWrap/>
            <w:tcMar>
              <w:top w:w="28" w:type="dxa"/>
              <w:bottom w:w="28" w:type="dxa"/>
            </w:tcMar>
          </w:tcPr>
          <w:p w14:paraId="10955385" w14:textId="77777777" w:rsidR="002102E1" w:rsidRPr="009C2C17" w:rsidRDefault="002102E1" w:rsidP="00F92268">
            <w:pPr>
              <w:pStyle w:val="Tabfeldlinks"/>
              <w:keepNext/>
            </w:pPr>
            <w:r w:rsidRPr="009C2C17">
              <w:t>120 Liter</w:t>
            </w:r>
          </w:p>
        </w:tc>
        <w:tc>
          <w:tcPr>
            <w:tcW w:w="2189" w:type="dxa"/>
            <w:noWrap/>
            <w:tcMar>
              <w:top w:w="28" w:type="dxa"/>
              <w:bottom w:w="28" w:type="dxa"/>
            </w:tcMar>
            <w:vAlign w:val="bottom"/>
          </w:tcPr>
          <w:p w14:paraId="4BB1D84D" w14:textId="77777777" w:rsidR="002102E1" w:rsidRDefault="002102E1" w:rsidP="00FE7127">
            <w:pPr>
              <w:pStyle w:val="Tabfelddez"/>
            </w:pPr>
            <w:r>
              <w:t>36.125</w:t>
            </w:r>
          </w:p>
        </w:tc>
        <w:tc>
          <w:tcPr>
            <w:tcW w:w="2189" w:type="dxa"/>
            <w:vAlign w:val="bottom"/>
          </w:tcPr>
          <w:p w14:paraId="00C3EAA7" w14:textId="77777777" w:rsidR="002102E1" w:rsidRDefault="002102E1" w:rsidP="00FE7127">
            <w:pPr>
              <w:pStyle w:val="Tabfelddez"/>
            </w:pPr>
            <w:r>
              <w:t>650.893</w:t>
            </w:r>
          </w:p>
        </w:tc>
        <w:tc>
          <w:tcPr>
            <w:tcW w:w="2189" w:type="dxa"/>
            <w:tcMar>
              <w:top w:w="28" w:type="dxa"/>
              <w:bottom w:w="28" w:type="dxa"/>
            </w:tcMar>
            <w:vAlign w:val="bottom"/>
          </w:tcPr>
          <w:p w14:paraId="770DB2A0" w14:textId="77777777" w:rsidR="002102E1" w:rsidRDefault="002102E1" w:rsidP="00FE7127">
            <w:pPr>
              <w:pStyle w:val="Tabfelddez"/>
            </w:pPr>
            <w:r>
              <w:t>18,0</w:t>
            </w:r>
          </w:p>
        </w:tc>
      </w:tr>
      <w:tr w:rsidR="002102E1" w:rsidRPr="009C2C17" w14:paraId="24588A70" w14:textId="77777777" w:rsidTr="00F92268">
        <w:trPr>
          <w:trHeight w:val="300"/>
        </w:trPr>
        <w:tc>
          <w:tcPr>
            <w:tcW w:w="2188" w:type="dxa"/>
            <w:noWrap/>
            <w:tcMar>
              <w:top w:w="28" w:type="dxa"/>
              <w:bottom w:w="28" w:type="dxa"/>
            </w:tcMar>
          </w:tcPr>
          <w:p w14:paraId="57311A6C" w14:textId="77777777" w:rsidR="002102E1" w:rsidRPr="009C2C17" w:rsidRDefault="002102E1" w:rsidP="00F92268">
            <w:pPr>
              <w:pStyle w:val="Tabfeldlinks"/>
              <w:keepNext/>
            </w:pPr>
            <w:r w:rsidRPr="009C2C17">
              <w:t>240 Liter</w:t>
            </w:r>
          </w:p>
        </w:tc>
        <w:tc>
          <w:tcPr>
            <w:tcW w:w="2189" w:type="dxa"/>
            <w:noWrap/>
            <w:tcMar>
              <w:top w:w="28" w:type="dxa"/>
              <w:bottom w:w="28" w:type="dxa"/>
            </w:tcMar>
            <w:vAlign w:val="bottom"/>
          </w:tcPr>
          <w:p w14:paraId="11CF9287" w14:textId="77777777" w:rsidR="002102E1" w:rsidRDefault="002102E1" w:rsidP="00FE7127">
            <w:pPr>
              <w:pStyle w:val="Tabfelddez"/>
            </w:pPr>
            <w:r>
              <w:t>6.393</w:t>
            </w:r>
          </w:p>
        </w:tc>
        <w:tc>
          <w:tcPr>
            <w:tcW w:w="2189" w:type="dxa"/>
            <w:vAlign w:val="bottom"/>
          </w:tcPr>
          <w:p w14:paraId="63351118" w14:textId="77777777" w:rsidR="002102E1" w:rsidRDefault="002102E1" w:rsidP="00FE7127">
            <w:pPr>
              <w:pStyle w:val="Tabfelddez"/>
            </w:pPr>
            <w:r>
              <w:t>116.584</w:t>
            </w:r>
          </w:p>
        </w:tc>
        <w:tc>
          <w:tcPr>
            <w:tcW w:w="2189" w:type="dxa"/>
            <w:tcMar>
              <w:top w:w="28" w:type="dxa"/>
              <w:bottom w:w="28" w:type="dxa"/>
            </w:tcMar>
            <w:vAlign w:val="bottom"/>
          </w:tcPr>
          <w:p w14:paraId="05DDAD93" w14:textId="77777777" w:rsidR="002102E1" w:rsidRDefault="002102E1" w:rsidP="00FE7127">
            <w:pPr>
              <w:pStyle w:val="Tabfelddez"/>
            </w:pPr>
            <w:r>
              <w:t>18,2</w:t>
            </w:r>
          </w:p>
        </w:tc>
      </w:tr>
      <w:tr w:rsidR="002102E1" w:rsidRPr="009C2C17" w14:paraId="7FD593FB" w14:textId="77777777" w:rsidTr="00F92268">
        <w:trPr>
          <w:trHeight w:val="300"/>
        </w:trPr>
        <w:tc>
          <w:tcPr>
            <w:tcW w:w="2188" w:type="dxa"/>
            <w:noWrap/>
            <w:tcMar>
              <w:top w:w="28" w:type="dxa"/>
              <w:bottom w:w="28" w:type="dxa"/>
            </w:tcMar>
          </w:tcPr>
          <w:p w14:paraId="73C3C0B4" w14:textId="77777777" w:rsidR="002102E1" w:rsidRPr="009C2C17" w:rsidRDefault="002102E1" w:rsidP="00F92268">
            <w:pPr>
              <w:pStyle w:val="Tabfeldlinks"/>
            </w:pPr>
            <w:r w:rsidRPr="009C2C17">
              <w:t>1.100 Liter</w:t>
            </w:r>
          </w:p>
        </w:tc>
        <w:tc>
          <w:tcPr>
            <w:tcW w:w="2189" w:type="dxa"/>
            <w:noWrap/>
            <w:tcMar>
              <w:top w:w="28" w:type="dxa"/>
              <w:bottom w:w="28" w:type="dxa"/>
            </w:tcMar>
            <w:vAlign w:val="bottom"/>
          </w:tcPr>
          <w:p w14:paraId="37C4A750" w14:textId="77777777" w:rsidR="002102E1" w:rsidRDefault="002102E1" w:rsidP="00FE7127">
            <w:pPr>
              <w:pStyle w:val="Tabfelddez"/>
            </w:pPr>
            <w:r>
              <w:t>1</w:t>
            </w:r>
          </w:p>
        </w:tc>
        <w:tc>
          <w:tcPr>
            <w:tcW w:w="2189" w:type="dxa"/>
            <w:vAlign w:val="bottom"/>
          </w:tcPr>
          <w:p w14:paraId="0E536D86" w14:textId="77777777" w:rsidR="002102E1" w:rsidRDefault="002102E1" w:rsidP="00FE7127">
            <w:pPr>
              <w:pStyle w:val="Tabfelddez"/>
            </w:pPr>
            <w:r>
              <w:t>25</w:t>
            </w:r>
          </w:p>
        </w:tc>
        <w:tc>
          <w:tcPr>
            <w:tcW w:w="2189" w:type="dxa"/>
            <w:tcMar>
              <w:top w:w="28" w:type="dxa"/>
              <w:bottom w:w="28" w:type="dxa"/>
            </w:tcMar>
            <w:vAlign w:val="bottom"/>
          </w:tcPr>
          <w:p w14:paraId="319D6FC5" w14:textId="77777777" w:rsidR="002102E1" w:rsidRDefault="002102E1" w:rsidP="00FE7127">
            <w:pPr>
              <w:pStyle w:val="Tabfelddez"/>
            </w:pPr>
            <w:r>
              <w:t>25,0</w:t>
            </w:r>
          </w:p>
        </w:tc>
      </w:tr>
      <w:tr w:rsidR="002102E1" w:rsidRPr="009C2C17" w14:paraId="7DB86358" w14:textId="77777777" w:rsidTr="00F92268">
        <w:trPr>
          <w:trHeight w:val="300"/>
        </w:trPr>
        <w:tc>
          <w:tcPr>
            <w:tcW w:w="2188" w:type="dxa"/>
            <w:noWrap/>
            <w:tcMar>
              <w:top w:w="28" w:type="dxa"/>
              <w:bottom w:w="28" w:type="dxa"/>
            </w:tcMar>
          </w:tcPr>
          <w:p w14:paraId="3F9B05F6" w14:textId="77777777" w:rsidR="002102E1" w:rsidRPr="009C2C17" w:rsidRDefault="002102E1" w:rsidP="00F92268">
            <w:pPr>
              <w:pStyle w:val="Tabfeldlinks"/>
            </w:pPr>
            <w:r w:rsidRPr="009C2C17">
              <w:rPr>
                <w:b/>
              </w:rPr>
              <w:t>gesamt</w:t>
            </w:r>
          </w:p>
        </w:tc>
        <w:tc>
          <w:tcPr>
            <w:tcW w:w="2189" w:type="dxa"/>
            <w:noWrap/>
            <w:tcMar>
              <w:top w:w="28" w:type="dxa"/>
              <w:bottom w:w="28" w:type="dxa"/>
            </w:tcMar>
          </w:tcPr>
          <w:p w14:paraId="394078EC" w14:textId="77777777" w:rsidR="002102E1" w:rsidRPr="002102E1" w:rsidRDefault="002102E1" w:rsidP="002102E1">
            <w:pPr>
              <w:pStyle w:val="Tabfelddezfett"/>
            </w:pPr>
            <w:r w:rsidRPr="002102E1">
              <w:t>42.519</w:t>
            </w:r>
          </w:p>
        </w:tc>
        <w:tc>
          <w:tcPr>
            <w:tcW w:w="2189" w:type="dxa"/>
            <w:vAlign w:val="center"/>
          </w:tcPr>
          <w:p w14:paraId="796BC54E" w14:textId="77777777" w:rsidR="002102E1" w:rsidRPr="002102E1" w:rsidRDefault="002102E1" w:rsidP="002102E1">
            <w:pPr>
              <w:pStyle w:val="Tabfelddezfett"/>
            </w:pPr>
            <w:r w:rsidRPr="002102E1">
              <w:t>767.502</w:t>
            </w:r>
          </w:p>
        </w:tc>
        <w:tc>
          <w:tcPr>
            <w:tcW w:w="2189" w:type="dxa"/>
            <w:tcMar>
              <w:top w:w="28" w:type="dxa"/>
              <w:bottom w:w="28" w:type="dxa"/>
            </w:tcMar>
            <w:vAlign w:val="center"/>
          </w:tcPr>
          <w:p w14:paraId="367D3DCB" w14:textId="77777777" w:rsidR="002102E1" w:rsidRPr="002102E1" w:rsidRDefault="002102E1" w:rsidP="00FE7127">
            <w:pPr>
              <w:pStyle w:val="Tabfelddezfett"/>
            </w:pPr>
            <w:r w:rsidRPr="002102E1">
              <w:t>18,1</w:t>
            </w:r>
          </w:p>
        </w:tc>
      </w:tr>
    </w:tbl>
    <w:p w14:paraId="25C81591" w14:textId="77777777" w:rsidR="00F92268" w:rsidRPr="003B4DCC" w:rsidRDefault="00F92268" w:rsidP="003B4DCC">
      <w:pPr>
        <w:rPr>
          <w:lang w:eastAsia="de-DE"/>
        </w:rPr>
      </w:pPr>
    </w:p>
    <w:p w14:paraId="07F0130D" w14:textId="77777777" w:rsidR="00A91BC3" w:rsidRPr="009C2C17" w:rsidRDefault="00A91BC3" w:rsidP="00A91BC3">
      <w:pPr>
        <w:rPr>
          <w:lang w:eastAsia="de-DE"/>
        </w:rPr>
      </w:pPr>
    </w:p>
    <w:p w14:paraId="2017961E" w14:textId="77777777" w:rsidR="00A91BC3" w:rsidRPr="009C2C17" w:rsidRDefault="00A91BC3" w:rsidP="00A91BC3">
      <w:pPr>
        <w:rPr>
          <w:lang w:eastAsia="de-DE"/>
        </w:rPr>
        <w:sectPr w:rsidR="00A91BC3" w:rsidRPr="009C2C17" w:rsidSect="00B506B4">
          <w:headerReference w:type="even" r:id="rId54"/>
          <w:headerReference w:type="default" r:id="rId55"/>
          <w:footerReference w:type="default" r:id="rId56"/>
          <w:headerReference w:type="first" r:id="rId57"/>
          <w:pgSz w:w="11906" w:h="16838" w:code="9"/>
          <w:pgMar w:top="2608" w:right="851" w:bottom="1134" w:left="2495" w:header="1474" w:footer="709" w:gutter="0"/>
          <w:cols w:space="708"/>
          <w:docGrid w:linePitch="360"/>
        </w:sectPr>
      </w:pPr>
    </w:p>
    <w:p w14:paraId="43E6BFCF" w14:textId="77777777" w:rsidR="008B79EE" w:rsidRPr="009C2C17" w:rsidRDefault="008B79EE" w:rsidP="008B79EE">
      <w:pPr>
        <w:pStyle w:val="Beschriftung"/>
      </w:pPr>
      <w:bookmarkStart w:id="377" w:name="_Ref393888825"/>
      <w:bookmarkStart w:id="378" w:name="_Toc485830613"/>
      <w:bookmarkStart w:id="379" w:name="_Toc492394339"/>
      <w:bookmarkStart w:id="380" w:name="_Toc507599064"/>
      <w:r w:rsidRPr="009C2C17">
        <w:lastRenderedPageBreak/>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7</w:t>
      </w:r>
      <w:r w:rsidR="006C1668">
        <w:rPr>
          <w:noProof/>
        </w:rPr>
        <w:fldChar w:fldCharType="end"/>
      </w:r>
      <w:bookmarkEnd w:id="377"/>
      <w:r w:rsidRPr="009C2C17">
        <w:t xml:space="preserve">: </w:t>
      </w:r>
      <w:r w:rsidRPr="009C2C17">
        <w:tab/>
      </w:r>
      <w:r w:rsidR="00F032B5" w:rsidRPr="009C2C17">
        <w:t xml:space="preserve">Abfallmengenentwicklung im Landkreis </w:t>
      </w:r>
      <w:r w:rsidR="00B91FEB">
        <w:t>Anhalt-Bitterfeld</w:t>
      </w:r>
      <w:r w:rsidR="00F032B5" w:rsidRPr="009C2C17">
        <w:t xml:space="preserve"> im Zeitraum 20</w:t>
      </w:r>
      <w:r w:rsidR="00B91FEB">
        <w:t>11</w:t>
      </w:r>
      <w:r w:rsidR="00F032B5" w:rsidRPr="009C2C17">
        <w:t xml:space="preserve"> bis 201</w:t>
      </w:r>
      <w:r w:rsidR="00B91FEB">
        <w:t>6</w:t>
      </w:r>
      <w:bookmarkEnd w:id="378"/>
      <w:bookmarkEnd w:id="379"/>
      <w:bookmarkEnd w:id="380"/>
    </w:p>
    <w:tbl>
      <w:tblPr>
        <w:tblW w:w="136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1134"/>
        <w:gridCol w:w="4395"/>
        <w:gridCol w:w="1346"/>
        <w:gridCol w:w="1347"/>
        <w:gridCol w:w="1347"/>
        <w:gridCol w:w="1346"/>
        <w:gridCol w:w="1347"/>
        <w:gridCol w:w="1347"/>
      </w:tblGrid>
      <w:tr w:rsidR="00A91BC3" w:rsidRPr="009C2C17" w14:paraId="6579FD7C" w14:textId="77777777" w:rsidTr="002549F2">
        <w:trPr>
          <w:cantSplit/>
          <w:trHeight w:val="300"/>
          <w:tblHeader/>
        </w:trPr>
        <w:tc>
          <w:tcPr>
            <w:tcW w:w="1134" w:type="dxa"/>
            <w:vMerge w:val="restart"/>
            <w:shd w:val="pct10" w:color="auto" w:fill="auto"/>
            <w:noWrap/>
            <w:hideMark/>
          </w:tcPr>
          <w:p w14:paraId="065949E9" w14:textId="77777777" w:rsidR="00A91BC3" w:rsidRPr="009C2C17" w:rsidRDefault="00A91BC3" w:rsidP="00790252">
            <w:pPr>
              <w:pStyle w:val="Tabfeldlinksfett"/>
              <w:spacing w:before="0" w:line="240" w:lineRule="atLeast"/>
            </w:pPr>
            <w:r w:rsidRPr="009C2C17">
              <w:t>Abfall-schlüssel-Nr.</w:t>
            </w:r>
          </w:p>
        </w:tc>
        <w:tc>
          <w:tcPr>
            <w:tcW w:w="4395" w:type="dxa"/>
            <w:vMerge w:val="restart"/>
            <w:shd w:val="pct10" w:color="auto" w:fill="auto"/>
          </w:tcPr>
          <w:p w14:paraId="2A751DBA" w14:textId="77777777" w:rsidR="00A91BC3" w:rsidRPr="009C2C17" w:rsidRDefault="00A91BC3" w:rsidP="00790252">
            <w:pPr>
              <w:pStyle w:val="Tabfeldmittefett"/>
              <w:spacing w:before="0" w:line="240" w:lineRule="atLeast"/>
            </w:pPr>
            <w:r w:rsidRPr="009C2C17">
              <w:t>Bezeichnung</w:t>
            </w:r>
          </w:p>
        </w:tc>
        <w:tc>
          <w:tcPr>
            <w:tcW w:w="1346" w:type="dxa"/>
            <w:shd w:val="pct10" w:color="auto" w:fill="auto"/>
            <w:noWrap/>
            <w:vAlign w:val="center"/>
            <w:hideMark/>
          </w:tcPr>
          <w:p w14:paraId="6A02373E" w14:textId="77777777" w:rsidR="00A91BC3" w:rsidRPr="009C2C17" w:rsidRDefault="00A91BC3" w:rsidP="00B91FEB">
            <w:pPr>
              <w:pStyle w:val="Tabfeldmittefett"/>
              <w:spacing w:before="0" w:line="240" w:lineRule="atLeast"/>
            </w:pPr>
            <w:r w:rsidRPr="009C2C17">
              <w:t>20</w:t>
            </w:r>
            <w:r w:rsidR="00B91FEB">
              <w:t>11</w:t>
            </w:r>
          </w:p>
        </w:tc>
        <w:tc>
          <w:tcPr>
            <w:tcW w:w="1347" w:type="dxa"/>
            <w:shd w:val="pct10" w:color="auto" w:fill="auto"/>
            <w:noWrap/>
            <w:vAlign w:val="center"/>
            <w:hideMark/>
          </w:tcPr>
          <w:p w14:paraId="720E3B15" w14:textId="77777777" w:rsidR="00A91BC3" w:rsidRPr="009C2C17" w:rsidRDefault="00A91BC3" w:rsidP="00B91FEB">
            <w:pPr>
              <w:pStyle w:val="Tabfeldmittefett"/>
              <w:spacing w:before="0" w:line="240" w:lineRule="atLeast"/>
            </w:pPr>
            <w:r w:rsidRPr="009C2C17">
              <w:t>20</w:t>
            </w:r>
            <w:r w:rsidR="00B91FEB">
              <w:t>12</w:t>
            </w:r>
          </w:p>
        </w:tc>
        <w:tc>
          <w:tcPr>
            <w:tcW w:w="1347" w:type="dxa"/>
            <w:shd w:val="pct10" w:color="auto" w:fill="auto"/>
            <w:noWrap/>
            <w:vAlign w:val="center"/>
            <w:hideMark/>
          </w:tcPr>
          <w:p w14:paraId="26FD949C" w14:textId="77777777" w:rsidR="00A91BC3" w:rsidRPr="009C2C17" w:rsidRDefault="00A91BC3" w:rsidP="00B91FEB">
            <w:pPr>
              <w:pStyle w:val="Tabfeldmittefett"/>
              <w:spacing w:before="0" w:line="240" w:lineRule="atLeast"/>
            </w:pPr>
            <w:r w:rsidRPr="009C2C17">
              <w:t>20</w:t>
            </w:r>
            <w:r w:rsidR="00B91FEB">
              <w:t>13</w:t>
            </w:r>
          </w:p>
        </w:tc>
        <w:tc>
          <w:tcPr>
            <w:tcW w:w="1346" w:type="dxa"/>
            <w:shd w:val="pct10" w:color="auto" w:fill="auto"/>
            <w:noWrap/>
            <w:vAlign w:val="center"/>
            <w:hideMark/>
          </w:tcPr>
          <w:p w14:paraId="693AE170" w14:textId="77777777" w:rsidR="00A91BC3" w:rsidRPr="009C2C17" w:rsidRDefault="00A91BC3" w:rsidP="00B91FEB">
            <w:pPr>
              <w:pStyle w:val="Tabfeldmittefett"/>
              <w:spacing w:before="0" w:line="240" w:lineRule="atLeast"/>
            </w:pPr>
            <w:r w:rsidRPr="009C2C17">
              <w:t>20</w:t>
            </w:r>
            <w:r w:rsidR="00B91FEB">
              <w:t>14</w:t>
            </w:r>
          </w:p>
        </w:tc>
        <w:tc>
          <w:tcPr>
            <w:tcW w:w="1347" w:type="dxa"/>
            <w:shd w:val="pct10" w:color="auto" w:fill="auto"/>
            <w:noWrap/>
            <w:vAlign w:val="center"/>
            <w:hideMark/>
          </w:tcPr>
          <w:p w14:paraId="12E76B71" w14:textId="77777777" w:rsidR="00A91BC3" w:rsidRPr="009C2C17" w:rsidRDefault="00A91BC3" w:rsidP="00B91FEB">
            <w:pPr>
              <w:pStyle w:val="Tabfeldmittefett"/>
              <w:spacing w:before="0" w:line="240" w:lineRule="atLeast"/>
            </w:pPr>
            <w:r w:rsidRPr="009C2C17">
              <w:t>201</w:t>
            </w:r>
            <w:r w:rsidR="00B91FEB">
              <w:t>5</w:t>
            </w:r>
          </w:p>
        </w:tc>
        <w:tc>
          <w:tcPr>
            <w:tcW w:w="1347" w:type="dxa"/>
            <w:shd w:val="pct10" w:color="auto" w:fill="auto"/>
            <w:noWrap/>
            <w:vAlign w:val="center"/>
            <w:hideMark/>
          </w:tcPr>
          <w:p w14:paraId="53119B27" w14:textId="77777777" w:rsidR="00A91BC3" w:rsidRPr="009C2C17" w:rsidRDefault="00A91BC3" w:rsidP="00B91FEB">
            <w:pPr>
              <w:pStyle w:val="Tabfeldmittefett"/>
              <w:spacing w:before="0" w:line="240" w:lineRule="atLeast"/>
            </w:pPr>
            <w:r w:rsidRPr="009C2C17">
              <w:t>201</w:t>
            </w:r>
            <w:r w:rsidR="00B91FEB">
              <w:t>6</w:t>
            </w:r>
          </w:p>
        </w:tc>
      </w:tr>
      <w:tr w:rsidR="00A91BC3" w:rsidRPr="009C2C17" w14:paraId="5485784F" w14:textId="77777777" w:rsidTr="002549F2">
        <w:trPr>
          <w:cantSplit/>
          <w:trHeight w:val="300"/>
          <w:tblHeader/>
        </w:trPr>
        <w:tc>
          <w:tcPr>
            <w:tcW w:w="1134" w:type="dxa"/>
            <w:vMerge/>
            <w:tcBorders>
              <w:bottom w:val="single" w:sz="4" w:space="0" w:color="auto"/>
            </w:tcBorders>
            <w:shd w:val="pct10" w:color="auto" w:fill="auto"/>
            <w:noWrap/>
            <w:vAlign w:val="center"/>
            <w:hideMark/>
          </w:tcPr>
          <w:p w14:paraId="13FE617B" w14:textId="77777777" w:rsidR="00A91BC3" w:rsidRPr="009C2C17" w:rsidRDefault="00A91BC3" w:rsidP="00790252">
            <w:pPr>
              <w:pStyle w:val="Tabfeldlinks"/>
              <w:spacing w:before="0" w:line="240" w:lineRule="atLeast"/>
              <w:rPr>
                <w:color w:val="000000"/>
                <w:szCs w:val="20"/>
              </w:rPr>
            </w:pPr>
          </w:p>
        </w:tc>
        <w:tc>
          <w:tcPr>
            <w:tcW w:w="4395" w:type="dxa"/>
            <w:vMerge/>
            <w:tcBorders>
              <w:bottom w:val="single" w:sz="4" w:space="0" w:color="auto"/>
            </w:tcBorders>
            <w:shd w:val="pct10" w:color="auto" w:fill="auto"/>
            <w:noWrap/>
            <w:vAlign w:val="center"/>
            <w:hideMark/>
          </w:tcPr>
          <w:p w14:paraId="20EE6096" w14:textId="77777777" w:rsidR="00A91BC3" w:rsidRPr="009C2C17" w:rsidRDefault="00A91BC3" w:rsidP="00790252">
            <w:pPr>
              <w:pStyle w:val="Tabfeldlinks"/>
              <w:spacing w:before="0" w:line="240" w:lineRule="atLeast"/>
              <w:rPr>
                <w:szCs w:val="20"/>
              </w:rPr>
            </w:pPr>
          </w:p>
        </w:tc>
        <w:tc>
          <w:tcPr>
            <w:tcW w:w="1346" w:type="dxa"/>
            <w:tcBorders>
              <w:bottom w:val="single" w:sz="4" w:space="0" w:color="auto"/>
            </w:tcBorders>
            <w:shd w:val="pct10" w:color="auto" w:fill="auto"/>
            <w:noWrap/>
            <w:vAlign w:val="center"/>
            <w:hideMark/>
          </w:tcPr>
          <w:p w14:paraId="73FC171B" w14:textId="77777777" w:rsidR="00A91BC3" w:rsidRPr="009C2C17" w:rsidRDefault="00A91BC3" w:rsidP="00790252">
            <w:pPr>
              <w:pStyle w:val="Tabfeldmittefett"/>
              <w:spacing w:before="0" w:line="240" w:lineRule="atLeast"/>
            </w:pPr>
            <w:r w:rsidRPr="009C2C17">
              <w:t>Mg/a</w:t>
            </w:r>
          </w:p>
        </w:tc>
        <w:tc>
          <w:tcPr>
            <w:tcW w:w="1347" w:type="dxa"/>
            <w:tcBorders>
              <w:bottom w:val="single" w:sz="4" w:space="0" w:color="auto"/>
            </w:tcBorders>
            <w:shd w:val="pct10" w:color="auto" w:fill="auto"/>
            <w:noWrap/>
            <w:vAlign w:val="center"/>
            <w:hideMark/>
          </w:tcPr>
          <w:p w14:paraId="290F64FD" w14:textId="77777777" w:rsidR="00A91BC3" w:rsidRPr="009C2C17" w:rsidRDefault="00A91BC3" w:rsidP="00790252">
            <w:pPr>
              <w:pStyle w:val="Tabfeldmittefett"/>
              <w:spacing w:before="0" w:line="240" w:lineRule="atLeast"/>
            </w:pPr>
            <w:r w:rsidRPr="009C2C17">
              <w:t>Mg/a</w:t>
            </w:r>
          </w:p>
        </w:tc>
        <w:tc>
          <w:tcPr>
            <w:tcW w:w="1347" w:type="dxa"/>
            <w:tcBorders>
              <w:bottom w:val="single" w:sz="4" w:space="0" w:color="auto"/>
            </w:tcBorders>
            <w:shd w:val="pct10" w:color="auto" w:fill="auto"/>
            <w:noWrap/>
            <w:vAlign w:val="center"/>
            <w:hideMark/>
          </w:tcPr>
          <w:p w14:paraId="4EA21341" w14:textId="77777777" w:rsidR="00A91BC3" w:rsidRPr="009C2C17" w:rsidRDefault="00A91BC3" w:rsidP="00790252">
            <w:pPr>
              <w:pStyle w:val="Tabfeldmittefett"/>
              <w:spacing w:before="0" w:line="240" w:lineRule="atLeast"/>
            </w:pPr>
            <w:r w:rsidRPr="009C2C17">
              <w:t>Mg/a</w:t>
            </w:r>
          </w:p>
        </w:tc>
        <w:tc>
          <w:tcPr>
            <w:tcW w:w="1346" w:type="dxa"/>
            <w:tcBorders>
              <w:bottom w:val="single" w:sz="4" w:space="0" w:color="auto"/>
            </w:tcBorders>
            <w:shd w:val="pct10" w:color="auto" w:fill="auto"/>
            <w:noWrap/>
            <w:vAlign w:val="center"/>
            <w:hideMark/>
          </w:tcPr>
          <w:p w14:paraId="3AC97A2F" w14:textId="77777777" w:rsidR="00A91BC3" w:rsidRPr="009C2C17" w:rsidRDefault="00A91BC3" w:rsidP="00790252">
            <w:pPr>
              <w:pStyle w:val="Tabfeldmittefett"/>
              <w:spacing w:before="0" w:line="240" w:lineRule="atLeast"/>
            </w:pPr>
            <w:r w:rsidRPr="009C2C17">
              <w:t>Mg/a</w:t>
            </w:r>
          </w:p>
        </w:tc>
        <w:tc>
          <w:tcPr>
            <w:tcW w:w="1347" w:type="dxa"/>
            <w:tcBorders>
              <w:bottom w:val="single" w:sz="4" w:space="0" w:color="auto"/>
            </w:tcBorders>
            <w:shd w:val="pct10" w:color="auto" w:fill="auto"/>
            <w:noWrap/>
            <w:vAlign w:val="center"/>
            <w:hideMark/>
          </w:tcPr>
          <w:p w14:paraId="5E61212F" w14:textId="77777777" w:rsidR="00A91BC3" w:rsidRPr="009C2C17" w:rsidRDefault="00A91BC3" w:rsidP="00790252">
            <w:pPr>
              <w:pStyle w:val="Tabfeldmittefett"/>
              <w:spacing w:before="0" w:line="240" w:lineRule="atLeast"/>
            </w:pPr>
            <w:r w:rsidRPr="009C2C17">
              <w:t>Mg/a</w:t>
            </w:r>
          </w:p>
        </w:tc>
        <w:tc>
          <w:tcPr>
            <w:tcW w:w="1347" w:type="dxa"/>
            <w:tcBorders>
              <w:bottom w:val="single" w:sz="4" w:space="0" w:color="auto"/>
            </w:tcBorders>
            <w:shd w:val="pct10" w:color="auto" w:fill="auto"/>
            <w:noWrap/>
            <w:vAlign w:val="center"/>
            <w:hideMark/>
          </w:tcPr>
          <w:p w14:paraId="4F42E62F" w14:textId="77777777" w:rsidR="00A91BC3" w:rsidRPr="009C2C17" w:rsidRDefault="00A91BC3" w:rsidP="00790252">
            <w:pPr>
              <w:pStyle w:val="Tabfeldmittefett"/>
              <w:spacing w:before="0" w:line="240" w:lineRule="atLeast"/>
            </w:pPr>
            <w:r w:rsidRPr="009C2C17">
              <w:t>Mg/a</w:t>
            </w:r>
          </w:p>
        </w:tc>
      </w:tr>
      <w:tr w:rsidR="00193B75" w:rsidRPr="009C2C17" w14:paraId="0AD650BB" w14:textId="77777777" w:rsidTr="002549F2">
        <w:trPr>
          <w:cantSplit/>
          <w:trHeight w:val="300"/>
        </w:trPr>
        <w:tc>
          <w:tcPr>
            <w:tcW w:w="13609" w:type="dxa"/>
            <w:gridSpan w:val="8"/>
            <w:shd w:val="pct5" w:color="auto" w:fill="auto"/>
            <w:noWrap/>
            <w:vAlign w:val="center"/>
            <w:hideMark/>
          </w:tcPr>
          <w:p w14:paraId="1F65435F" w14:textId="77777777" w:rsidR="00193B75" w:rsidRPr="009C2C17" w:rsidRDefault="00193B75" w:rsidP="00790252">
            <w:pPr>
              <w:pStyle w:val="Tabfeldlinksfett"/>
              <w:spacing w:before="0" w:line="240" w:lineRule="atLeast"/>
              <w:rPr>
                <w:bCs/>
                <w:color w:val="000000"/>
                <w:szCs w:val="20"/>
              </w:rPr>
            </w:pPr>
            <w:r w:rsidRPr="009C2C17">
              <w:t>Feste kommunale Abfälle</w:t>
            </w:r>
          </w:p>
        </w:tc>
      </w:tr>
      <w:tr w:rsidR="00A91BC3" w:rsidRPr="009C2C17" w14:paraId="23A16C5F" w14:textId="77777777" w:rsidTr="002549F2">
        <w:trPr>
          <w:cantSplit/>
          <w:trHeight w:val="300"/>
        </w:trPr>
        <w:tc>
          <w:tcPr>
            <w:tcW w:w="1134" w:type="dxa"/>
            <w:noWrap/>
            <w:vAlign w:val="center"/>
            <w:hideMark/>
          </w:tcPr>
          <w:p w14:paraId="5AE3D8C5" w14:textId="77777777" w:rsidR="00A91BC3" w:rsidRPr="009C2C17" w:rsidRDefault="00A91BC3" w:rsidP="00790252">
            <w:pPr>
              <w:pStyle w:val="Tabfeldlinks"/>
              <w:spacing w:before="0" w:line="240" w:lineRule="atLeast"/>
            </w:pPr>
            <w:r w:rsidRPr="009C2C17">
              <w:t>200301</w:t>
            </w:r>
          </w:p>
        </w:tc>
        <w:tc>
          <w:tcPr>
            <w:tcW w:w="4395" w:type="dxa"/>
            <w:noWrap/>
            <w:vAlign w:val="center"/>
            <w:hideMark/>
          </w:tcPr>
          <w:p w14:paraId="71FFD84D" w14:textId="77777777" w:rsidR="00A91BC3" w:rsidRPr="009C2C17" w:rsidRDefault="00A91BC3" w:rsidP="00790252">
            <w:pPr>
              <w:pStyle w:val="Tabfeldlinks"/>
              <w:spacing w:before="0" w:line="240" w:lineRule="atLeast"/>
              <w:rPr>
                <w:color w:val="000000"/>
                <w:szCs w:val="20"/>
              </w:rPr>
            </w:pPr>
            <w:r w:rsidRPr="009C2C17">
              <w:rPr>
                <w:color w:val="000000"/>
                <w:szCs w:val="20"/>
              </w:rPr>
              <w:t>gemischte Siedlungsabfälle</w:t>
            </w:r>
          </w:p>
        </w:tc>
        <w:tc>
          <w:tcPr>
            <w:tcW w:w="8080" w:type="dxa"/>
            <w:gridSpan w:val="6"/>
            <w:noWrap/>
            <w:vAlign w:val="center"/>
            <w:hideMark/>
          </w:tcPr>
          <w:p w14:paraId="7F1A00E6" w14:textId="77777777" w:rsidR="00A91BC3" w:rsidRPr="009C2C17" w:rsidRDefault="00A91BC3" w:rsidP="00790252">
            <w:pPr>
              <w:spacing w:before="0" w:after="60" w:line="240" w:lineRule="atLeast"/>
              <w:jc w:val="left"/>
              <w:rPr>
                <w:color w:val="000000"/>
                <w:szCs w:val="20"/>
              </w:rPr>
            </w:pPr>
          </w:p>
        </w:tc>
      </w:tr>
      <w:tr w:rsidR="00B91FEB" w:rsidRPr="009C2C17" w14:paraId="43058F96" w14:textId="77777777" w:rsidTr="002549F2">
        <w:trPr>
          <w:cantSplit/>
          <w:trHeight w:val="300"/>
        </w:trPr>
        <w:tc>
          <w:tcPr>
            <w:tcW w:w="1134" w:type="dxa"/>
            <w:noWrap/>
            <w:vAlign w:val="center"/>
          </w:tcPr>
          <w:p w14:paraId="02C732E3" w14:textId="77777777" w:rsidR="00B91FEB" w:rsidRPr="009C2C17" w:rsidRDefault="00B91FEB" w:rsidP="00790252">
            <w:pPr>
              <w:pStyle w:val="Tabfeldlinks"/>
              <w:spacing w:before="0" w:line="240" w:lineRule="atLeast"/>
              <w:rPr>
                <w:color w:val="000000"/>
                <w:szCs w:val="20"/>
              </w:rPr>
            </w:pPr>
          </w:p>
        </w:tc>
        <w:tc>
          <w:tcPr>
            <w:tcW w:w="4395" w:type="dxa"/>
            <w:vAlign w:val="center"/>
            <w:hideMark/>
          </w:tcPr>
          <w:p w14:paraId="2EF7CEAF" w14:textId="77777777" w:rsidR="00B91FEB" w:rsidRPr="009C2C17" w:rsidRDefault="00B91FEB" w:rsidP="006A4083">
            <w:pPr>
              <w:pStyle w:val="Tabfeldlinks"/>
              <w:spacing w:before="0" w:line="240" w:lineRule="atLeast"/>
            </w:pPr>
            <w:r w:rsidRPr="009C2C17">
              <w:t xml:space="preserve">Hausmüll </w:t>
            </w:r>
          </w:p>
        </w:tc>
        <w:tc>
          <w:tcPr>
            <w:tcW w:w="1346" w:type="dxa"/>
            <w:noWrap/>
            <w:vAlign w:val="bottom"/>
          </w:tcPr>
          <w:p w14:paraId="73C0ED75" w14:textId="77777777" w:rsidR="00B91FEB" w:rsidRPr="00443E91" w:rsidRDefault="00B91FEB" w:rsidP="00327453">
            <w:pPr>
              <w:pStyle w:val="Tabfelddez"/>
            </w:pPr>
            <w:r w:rsidRPr="00443E91">
              <w:t>32.101</w:t>
            </w:r>
          </w:p>
        </w:tc>
        <w:tc>
          <w:tcPr>
            <w:tcW w:w="1347" w:type="dxa"/>
            <w:noWrap/>
            <w:vAlign w:val="bottom"/>
          </w:tcPr>
          <w:p w14:paraId="4B62A933" w14:textId="77777777" w:rsidR="00B91FEB" w:rsidRPr="00443E91" w:rsidRDefault="00B91FEB" w:rsidP="00327453">
            <w:pPr>
              <w:pStyle w:val="Tabfelddez"/>
            </w:pPr>
            <w:r w:rsidRPr="00443E91">
              <w:t>29.320</w:t>
            </w:r>
          </w:p>
        </w:tc>
        <w:tc>
          <w:tcPr>
            <w:tcW w:w="1347" w:type="dxa"/>
            <w:noWrap/>
            <w:vAlign w:val="bottom"/>
          </w:tcPr>
          <w:p w14:paraId="2301E192" w14:textId="77777777" w:rsidR="00B91FEB" w:rsidRPr="00443E91" w:rsidRDefault="00B91FEB" w:rsidP="00327453">
            <w:pPr>
              <w:pStyle w:val="Tabfelddez"/>
            </w:pPr>
            <w:r w:rsidRPr="00443E91">
              <w:t>29.932</w:t>
            </w:r>
          </w:p>
        </w:tc>
        <w:tc>
          <w:tcPr>
            <w:tcW w:w="1346" w:type="dxa"/>
            <w:noWrap/>
            <w:vAlign w:val="bottom"/>
          </w:tcPr>
          <w:p w14:paraId="1A3761ED" w14:textId="77777777" w:rsidR="00B91FEB" w:rsidRPr="00443E91" w:rsidRDefault="00B91FEB" w:rsidP="00327453">
            <w:pPr>
              <w:pStyle w:val="Tabfelddez"/>
            </w:pPr>
            <w:r w:rsidRPr="00443E91">
              <w:t>27.224</w:t>
            </w:r>
          </w:p>
        </w:tc>
        <w:tc>
          <w:tcPr>
            <w:tcW w:w="1347" w:type="dxa"/>
            <w:noWrap/>
            <w:vAlign w:val="bottom"/>
          </w:tcPr>
          <w:p w14:paraId="59B48A4D" w14:textId="77777777" w:rsidR="00B91FEB" w:rsidRPr="00443E91" w:rsidRDefault="00B91FEB" w:rsidP="00327453">
            <w:pPr>
              <w:pStyle w:val="Tabfelddez"/>
            </w:pPr>
            <w:r w:rsidRPr="00443E91">
              <w:t>29.705</w:t>
            </w:r>
          </w:p>
        </w:tc>
        <w:tc>
          <w:tcPr>
            <w:tcW w:w="1347" w:type="dxa"/>
            <w:noWrap/>
            <w:vAlign w:val="bottom"/>
          </w:tcPr>
          <w:p w14:paraId="7E2A9791" w14:textId="77777777" w:rsidR="00B91FEB" w:rsidRPr="00443E91" w:rsidRDefault="00B91FEB" w:rsidP="00327453">
            <w:pPr>
              <w:pStyle w:val="Tabfelddez"/>
            </w:pPr>
            <w:r w:rsidRPr="00443E91">
              <w:t>27.85</w:t>
            </w:r>
            <w:r w:rsidR="00327453">
              <w:t>8</w:t>
            </w:r>
          </w:p>
        </w:tc>
      </w:tr>
      <w:tr w:rsidR="00443E91" w:rsidRPr="009C2C17" w14:paraId="7F7EE966" w14:textId="77777777" w:rsidTr="002549F2">
        <w:trPr>
          <w:cantSplit/>
          <w:trHeight w:val="300"/>
        </w:trPr>
        <w:tc>
          <w:tcPr>
            <w:tcW w:w="1134" w:type="dxa"/>
            <w:noWrap/>
            <w:vAlign w:val="center"/>
          </w:tcPr>
          <w:p w14:paraId="47623559" w14:textId="77777777" w:rsidR="00443E91" w:rsidRPr="009C2C17" w:rsidRDefault="00443E91" w:rsidP="00790252">
            <w:pPr>
              <w:pStyle w:val="Tabfeldlinks"/>
              <w:spacing w:before="0" w:line="240" w:lineRule="atLeast"/>
              <w:rPr>
                <w:i/>
                <w:iCs/>
                <w:color w:val="000000"/>
                <w:szCs w:val="20"/>
              </w:rPr>
            </w:pPr>
          </w:p>
        </w:tc>
        <w:tc>
          <w:tcPr>
            <w:tcW w:w="4395" w:type="dxa"/>
            <w:vAlign w:val="center"/>
            <w:hideMark/>
          </w:tcPr>
          <w:p w14:paraId="1DA57897" w14:textId="77777777" w:rsidR="00443E91" w:rsidRPr="009C2C17" w:rsidRDefault="00443E91" w:rsidP="00790252">
            <w:pPr>
              <w:pStyle w:val="Tabfeldlinks"/>
              <w:spacing w:before="0" w:line="240" w:lineRule="atLeast"/>
              <w:jc w:val="right"/>
              <w:rPr>
                <w:i/>
                <w:iCs/>
              </w:rPr>
            </w:pPr>
            <w:r w:rsidRPr="009C2C17">
              <w:rPr>
                <w:i/>
                <w:iCs/>
              </w:rPr>
              <w:t>kg/Ew,a</w:t>
            </w:r>
          </w:p>
        </w:tc>
        <w:tc>
          <w:tcPr>
            <w:tcW w:w="1346" w:type="dxa"/>
            <w:noWrap/>
            <w:vAlign w:val="bottom"/>
          </w:tcPr>
          <w:p w14:paraId="701009DA" w14:textId="77777777" w:rsidR="00443E91" w:rsidRPr="00443E91" w:rsidRDefault="00443E91" w:rsidP="00327453">
            <w:pPr>
              <w:pStyle w:val="Tabfelddez"/>
              <w:rPr>
                <w:i/>
                <w:iCs/>
                <w:color w:val="000000"/>
              </w:rPr>
            </w:pPr>
            <w:r w:rsidRPr="00443E91">
              <w:rPr>
                <w:i/>
                <w:iCs/>
                <w:color w:val="000000"/>
              </w:rPr>
              <w:t>187,9</w:t>
            </w:r>
          </w:p>
        </w:tc>
        <w:tc>
          <w:tcPr>
            <w:tcW w:w="1347" w:type="dxa"/>
            <w:noWrap/>
            <w:vAlign w:val="bottom"/>
          </w:tcPr>
          <w:p w14:paraId="3256D799" w14:textId="77777777" w:rsidR="00443E91" w:rsidRPr="00443E91" w:rsidRDefault="00443E91" w:rsidP="00327453">
            <w:pPr>
              <w:pStyle w:val="Tabfelddez"/>
              <w:rPr>
                <w:i/>
                <w:iCs/>
                <w:color w:val="000000"/>
              </w:rPr>
            </w:pPr>
            <w:r w:rsidRPr="00443E91">
              <w:rPr>
                <w:i/>
                <w:iCs/>
                <w:color w:val="000000"/>
              </w:rPr>
              <w:t>174,0</w:t>
            </w:r>
          </w:p>
        </w:tc>
        <w:tc>
          <w:tcPr>
            <w:tcW w:w="1347" w:type="dxa"/>
            <w:noWrap/>
            <w:vAlign w:val="bottom"/>
          </w:tcPr>
          <w:p w14:paraId="4899D588" w14:textId="77777777" w:rsidR="00443E91" w:rsidRPr="00443E91" w:rsidRDefault="00443E91" w:rsidP="00327453">
            <w:pPr>
              <w:pStyle w:val="Tabfelddez"/>
              <w:rPr>
                <w:i/>
                <w:iCs/>
                <w:color w:val="000000"/>
              </w:rPr>
            </w:pPr>
            <w:r w:rsidRPr="00443E91">
              <w:rPr>
                <w:i/>
                <w:iCs/>
                <w:color w:val="000000"/>
              </w:rPr>
              <w:t>179,4</w:t>
            </w:r>
          </w:p>
        </w:tc>
        <w:tc>
          <w:tcPr>
            <w:tcW w:w="1346" w:type="dxa"/>
            <w:noWrap/>
            <w:vAlign w:val="bottom"/>
          </w:tcPr>
          <w:p w14:paraId="50A1B126" w14:textId="77777777" w:rsidR="00443E91" w:rsidRPr="00443E91" w:rsidRDefault="00443E91" w:rsidP="00327453">
            <w:pPr>
              <w:pStyle w:val="Tabfelddez"/>
              <w:rPr>
                <w:i/>
                <w:iCs/>
                <w:color w:val="000000"/>
              </w:rPr>
            </w:pPr>
            <w:r w:rsidRPr="00443E91">
              <w:rPr>
                <w:i/>
                <w:iCs/>
                <w:color w:val="000000"/>
              </w:rPr>
              <w:t>164,9</w:t>
            </w:r>
          </w:p>
        </w:tc>
        <w:tc>
          <w:tcPr>
            <w:tcW w:w="1347" w:type="dxa"/>
            <w:noWrap/>
            <w:vAlign w:val="bottom"/>
          </w:tcPr>
          <w:p w14:paraId="6615EA7A" w14:textId="77777777" w:rsidR="00443E91" w:rsidRPr="00443E91" w:rsidRDefault="00443E91" w:rsidP="00327453">
            <w:pPr>
              <w:pStyle w:val="Tabfelddez"/>
              <w:rPr>
                <w:i/>
                <w:iCs/>
                <w:color w:val="000000"/>
              </w:rPr>
            </w:pPr>
            <w:r w:rsidRPr="00443E91">
              <w:rPr>
                <w:i/>
                <w:iCs/>
                <w:color w:val="000000"/>
              </w:rPr>
              <w:t>180,2</w:t>
            </w:r>
          </w:p>
        </w:tc>
        <w:tc>
          <w:tcPr>
            <w:tcW w:w="1347" w:type="dxa"/>
            <w:noWrap/>
            <w:vAlign w:val="bottom"/>
          </w:tcPr>
          <w:p w14:paraId="71D124D5" w14:textId="77777777" w:rsidR="00443E91" w:rsidRPr="00443E91" w:rsidRDefault="00443E91" w:rsidP="00327453">
            <w:pPr>
              <w:pStyle w:val="Tabfelddez"/>
              <w:rPr>
                <w:i/>
                <w:iCs/>
                <w:color w:val="000000"/>
              </w:rPr>
            </w:pPr>
            <w:r w:rsidRPr="00443E91">
              <w:rPr>
                <w:i/>
                <w:iCs/>
                <w:color w:val="000000"/>
              </w:rPr>
              <w:t>169,5</w:t>
            </w:r>
          </w:p>
        </w:tc>
      </w:tr>
      <w:tr w:rsidR="00443E91" w:rsidRPr="009C2C17" w14:paraId="1C50BE6F" w14:textId="77777777" w:rsidTr="002549F2">
        <w:trPr>
          <w:cantSplit/>
          <w:trHeight w:val="249"/>
        </w:trPr>
        <w:tc>
          <w:tcPr>
            <w:tcW w:w="1134" w:type="dxa"/>
            <w:noWrap/>
            <w:vAlign w:val="center"/>
          </w:tcPr>
          <w:p w14:paraId="42CCEF28" w14:textId="77777777" w:rsidR="00443E91" w:rsidRPr="009C2C17" w:rsidRDefault="00443E91" w:rsidP="00790252">
            <w:pPr>
              <w:pStyle w:val="Tabfeldlinks"/>
              <w:spacing w:before="0" w:line="240" w:lineRule="atLeast"/>
              <w:rPr>
                <w:color w:val="000000"/>
                <w:szCs w:val="20"/>
              </w:rPr>
            </w:pPr>
          </w:p>
        </w:tc>
        <w:tc>
          <w:tcPr>
            <w:tcW w:w="4395" w:type="dxa"/>
            <w:vAlign w:val="center"/>
            <w:hideMark/>
          </w:tcPr>
          <w:p w14:paraId="4AFFAA2C" w14:textId="77777777" w:rsidR="00443E91" w:rsidRPr="009C2C17" w:rsidRDefault="00443E91" w:rsidP="006A4083">
            <w:pPr>
              <w:pStyle w:val="Tabfeldlinks"/>
              <w:spacing w:before="0" w:line="240" w:lineRule="atLeast"/>
            </w:pPr>
            <w:r w:rsidRPr="009C2C17">
              <w:t xml:space="preserve">hausmüllähnliche Gewerbeabfälle </w:t>
            </w:r>
          </w:p>
        </w:tc>
        <w:tc>
          <w:tcPr>
            <w:tcW w:w="1346" w:type="dxa"/>
            <w:noWrap/>
            <w:vAlign w:val="center"/>
          </w:tcPr>
          <w:p w14:paraId="4D302F41" w14:textId="77777777" w:rsidR="00443E91" w:rsidRPr="00443E91" w:rsidRDefault="00443E91" w:rsidP="00327453">
            <w:pPr>
              <w:pStyle w:val="Tabfelddez"/>
              <w:rPr>
                <w:color w:val="000000"/>
              </w:rPr>
            </w:pPr>
            <w:r w:rsidRPr="00443E91">
              <w:rPr>
                <w:color w:val="000000"/>
              </w:rPr>
              <w:t>1.593</w:t>
            </w:r>
          </w:p>
        </w:tc>
        <w:tc>
          <w:tcPr>
            <w:tcW w:w="1347" w:type="dxa"/>
            <w:noWrap/>
            <w:vAlign w:val="center"/>
          </w:tcPr>
          <w:p w14:paraId="4C919F36" w14:textId="77777777" w:rsidR="00443E91" w:rsidRPr="00443E91" w:rsidRDefault="00443E91" w:rsidP="00327453">
            <w:pPr>
              <w:pStyle w:val="Tabfelddez"/>
              <w:rPr>
                <w:color w:val="000000"/>
              </w:rPr>
            </w:pPr>
            <w:r w:rsidRPr="00443E91">
              <w:rPr>
                <w:color w:val="000000"/>
              </w:rPr>
              <w:t>3.395</w:t>
            </w:r>
          </w:p>
        </w:tc>
        <w:tc>
          <w:tcPr>
            <w:tcW w:w="1347" w:type="dxa"/>
            <w:noWrap/>
            <w:vAlign w:val="center"/>
          </w:tcPr>
          <w:p w14:paraId="0995C937" w14:textId="77777777" w:rsidR="00443E91" w:rsidRPr="00443E91" w:rsidRDefault="00443E91" w:rsidP="00327453">
            <w:pPr>
              <w:pStyle w:val="Tabfelddez"/>
              <w:rPr>
                <w:color w:val="000000"/>
              </w:rPr>
            </w:pPr>
            <w:r w:rsidRPr="00443E91">
              <w:rPr>
                <w:color w:val="000000"/>
              </w:rPr>
              <w:t>2.619</w:t>
            </w:r>
          </w:p>
        </w:tc>
        <w:tc>
          <w:tcPr>
            <w:tcW w:w="1346" w:type="dxa"/>
            <w:noWrap/>
            <w:vAlign w:val="center"/>
          </w:tcPr>
          <w:p w14:paraId="5254FA5A" w14:textId="77777777" w:rsidR="00443E91" w:rsidRPr="00443E91" w:rsidRDefault="00443E91" w:rsidP="00327453">
            <w:pPr>
              <w:pStyle w:val="Tabfelddez"/>
              <w:rPr>
                <w:color w:val="000000"/>
              </w:rPr>
            </w:pPr>
            <w:r w:rsidRPr="00443E91">
              <w:rPr>
                <w:color w:val="000000"/>
              </w:rPr>
              <w:t>4.408</w:t>
            </w:r>
          </w:p>
        </w:tc>
        <w:tc>
          <w:tcPr>
            <w:tcW w:w="1347" w:type="dxa"/>
            <w:noWrap/>
            <w:vAlign w:val="center"/>
          </w:tcPr>
          <w:p w14:paraId="21153174" w14:textId="77777777" w:rsidR="00443E91" w:rsidRPr="00443E91" w:rsidRDefault="00443E91" w:rsidP="00327453">
            <w:pPr>
              <w:pStyle w:val="Tabfelddez"/>
              <w:rPr>
                <w:color w:val="000000"/>
              </w:rPr>
            </w:pPr>
            <w:r w:rsidRPr="00443E91">
              <w:rPr>
                <w:color w:val="000000"/>
              </w:rPr>
              <w:t>2.822</w:t>
            </w:r>
          </w:p>
        </w:tc>
        <w:tc>
          <w:tcPr>
            <w:tcW w:w="1347" w:type="dxa"/>
            <w:noWrap/>
            <w:vAlign w:val="center"/>
          </w:tcPr>
          <w:p w14:paraId="4516F20D" w14:textId="77777777" w:rsidR="00443E91" w:rsidRPr="00443E91" w:rsidRDefault="00443E91" w:rsidP="00327453">
            <w:pPr>
              <w:pStyle w:val="Tabfelddez"/>
              <w:rPr>
                <w:color w:val="000000"/>
              </w:rPr>
            </w:pPr>
            <w:r w:rsidRPr="00443E91">
              <w:rPr>
                <w:color w:val="000000"/>
              </w:rPr>
              <w:t>6.1</w:t>
            </w:r>
            <w:r w:rsidR="00327453">
              <w:rPr>
                <w:color w:val="000000"/>
              </w:rPr>
              <w:t>11</w:t>
            </w:r>
          </w:p>
        </w:tc>
      </w:tr>
      <w:tr w:rsidR="00443E91" w:rsidRPr="009C2C17" w14:paraId="7743D6E7" w14:textId="77777777" w:rsidTr="002549F2">
        <w:trPr>
          <w:cantSplit/>
          <w:trHeight w:val="176"/>
        </w:trPr>
        <w:tc>
          <w:tcPr>
            <w:tcW w:w="1134" w:type="dxa"/>
            <w:noWrap/>
            <w:vAlign w:val="center"/>
            <w:hideMark/>
          </w:tcPr>
          <w:p w14:paraId="60A65667" w14:textId="77777777" w:rsidR="00443E91" w:rsidRPr="009C2C17" w:rsidRDefault="00443E91" w:rsidP="00790252">
            <w:pPr>
              <w:pStyle w:val="Tabfeldlinks"/>
              <w:spacing w:before="0" w:line="240" w:lineRule="atLeast"/>
              <w:rPr>
                <w:bCs/>
                <w:i/>
                <w:color w:val="000000"/>
                <w:szCs w:val="20"/>
              </w:rPr>
            </w:pPr>
          </w:p>
        </w:tc>
        <w:tc>
          <w:tcPr>
            <w:tcW w:w="4395" w:type="dxa"/>
            <w:vAlign w:val="center"/>
            <w:hideMark/>
          </w:tcPr>
          <w:p w14:paraId="684DA274" w14:textId="77777777" w:rsidR="00443E91" w:rsidRPr="009C2C17" w:rsidRDefault="00443E91" w:rsidP="00790252">
            <w:pPr>
              <w:pStyle w:val="Tabfeldlinksfett"/>
              <w:spacing w:before="0" w:line="240" w:lineRule="atLeast"/>
              <w:rPr>
                <w:i/>
              </w:rPr>
            </w:pPr>
            <w:r w:rsidRPr="009C2C17">
              <w:rPr>
                <w:i/>
              </w:rPr>
              <w:t>Summe gemischte Siedlungsabfälle</w:t>
            </w:r>
          </w:p>
        </w:tc>
        <w:tc>
          <w:tcPr>
            <w:tcW w:w="1346" w:type="dxa"/>
            <w:noWrap/>
            <w:vAlign w:val="bottom"/>
          </w:tcPr>
          <w:p w14:paraId="055E31B5" w14:textId="77777777" w:rsidR="00443E91" w:rsidRPr="00443E91" w:rsidRDefault="00443E91" w:rsidP="00327453">
            <w:pPr>
              <w:pStyle w:val="Tabfelddezfett"/>
            </w:pPr>
            <w:r w:rsidRPr="00443E91">
              <w:t>33.694</w:t>
            </w:r>
          </w:p>
        </w:tc>
        <w:tc>
          <w:tcPr>
            <w:tcW w:w="1347" w:type="dxa"/>
            <w:noWrap/>
            <w:vAlign w:val="bottom"/>
          </w:tcPr>
          <w:p w14:paraId="09A5A002" w14:textId="77777777" w:rsidR="00443E91" w:rsidRPr="00443E91" w:rsidRDefault="00443E91" w:rsidP="00327453">
            <w:pPr>
              <w:pStyle w:val="Tabfelddezfett"/>
            </w:pPr>
            <w:r w:rsidRPr="00443E91">
              <w:t>32.715</w:t>
            </w:r>
          </w:p>
        </w:tc>
        <w:tc>
          <w:tcPr>
            <w:tcW w:w="1347" w:type="dxa"/>
            <w:noWrap/>
            <w:vAlign w:val="bottom"/>
          </w:tcPr>
          <w:p w14:paraId="31F8297F" w14:textId="77777777" w:rsidR="00443E91" w:rsidRPr="00443E91" w:rsidRDefault="00443E91" w:rsidP="00327453">
            <w:pPr>
              <w:pStyle w:val="Tabfelddezfett"/>
            </w:pPr>
            <w:r w:rsidRPr="00443E91">
              <w:t>32.551</w:t>
            </w:r>
          </w:p>
        </w:tc>
        <w:tc>
          <w:tcPr>
            <w:tcW w:w="1346" w:type="dxa"/>
            <w:noWrap/>
            <w:vAlign w:val="bottom"/>
          </w:tcPr>
          <w:p w14:paraId="185CAC87" w14:textId="77777777" w:rsidR="00443E91" w:rsidRPr="00443E91" w:rsidRDefault="00443E91" w:rsidP="00327453">
            <w:pPr>
              <w:pStyle w:val="Tabfelddezfett"/>
            </w:pPr>
            <w:r w:rsidRPr="00443E91">
              <w:t>31.632</w:t>
            </w:r>
          </w:p>
        </w:tc>
        <w:tc>
          <w:tcPr>
            <w:tcW w:w="1347" w:type="dxa"/>
            <w:noWrap/>
            <w:vAlign w:val="bottom"/>
          </w:tcPr>
          <w:p w14:paraId="36538425" w14:textId="77777777" w:rsidR="00443E91" w:rsidRPr="00443E91" w:rsidRDefault="00443E91" w:rsidP="00327453">
            <w:pPr>
              <w:pStyle w:val="Tabfelddezfett"/>
            </w:pPr>
            <w:r w:rsidRPr="00443E91">
              <w:t>32.527</w:t>
            </w:r>
          </w:p>
        </w:tc>
        <w:tc>
          <w:tcPr>
            <w:tcW w:w="1347" w:type="dxa"/>
            <w:noWrap/>
            <w:vAlign w:val="bottom"/>
          </w:tcPr>
          <w:p w14:paraId="3D0155C2" w14:textId="77777777" w:rsidR="00443E91" w:rsidRPr="00443E91" w:rsidRDefault="00443E91" w:rsidP="00327453">
            <w:pPr>
              <w:pStyle w:val="Tabfelddezfett"/>
            </w:pPr>
            <w:r w:rsidRPr="00443E91">
              <w:t>33.96</w:t>
            </w:r>
            <w:r w:rsidR="00327453">
              <w:t>8</w:t>
            </w:r>
          </w:p>
        </w:tc>
      </w:tr>
      <w:tr w:rsidR="00D14394" w:rsidRPr="009C2C17" w14:paraId="5DE31360" w14:textId="77777777" w:rsidTr="002549F2">
        <w:trPr>
          <w:cantSplit/>
          <w:trHeight w:val="300"/>
        </w:trPr>
        <w:tc>
          <w:tcPr>
            <w:tcW w:w="1134" w:type="dxa"/>
            <w:noWrap/>
            <w:vAlign w:val="center"/>
            <w:hideMark/>
          </w:tcPr>
          <w:p w14:paraId="00985D8C" w14:textId="77777777" w:rsidR="00D14394" w:rsidRPr="009C2C17" w:rsidRDefault="00D14394" w:rsidP="00790252">
            <w:pPr>
              <w:pStyle w:val="Tabfeldlinks"/>
              <w:spacing w:before="0" w:line="240" w:lineRule="atLeast"/>
            </w:pPr>
            <w:r w:rsidRPr="009C2C17">
              <w:t>200307</w:t>
            </w:r>
          </w:p>
        </w:tc>
        <w:tc>
          <w:tcPr>
            <w:tcW w:w="4395" w:type="dxa"/>
            <w:vAlign w:val="center"/>
            <w:hideMark/>
          </w:tcPr>
          <w:p w14:paraId="704980A0" w14:textId="77777777" w:rsidR="00D14394" w:rsidRPr="009C2C17" w:rsidRDefault="00D14394" w:rsidP="00790252">
            <w:pPr>
              <w:pStyle w:val="Tabfeldlinks"/>
              <w:spacing w:before="0" w:line="240" w:lineRule="atLeast"/>
            </w:pPr>
            <w:r w:rsidRPr="009C2C17">
              <w:t>Sperrmüll</w:t>
            </w:r>
          </w:p>
        </w:tc>
        <w:tc>
          <w:tcPr>
            <w:tcW w:w="8080" w:type="dxa"/>
            <w:gridSpan w:val="6"/>
            <w:noWrap/>
            <w:vAlign w:val="center"/>
            <w:hideMark/>
          </w:tcPr>
          <w:p w14:paraId="4ED85FE1" w14:textId="77777777" w:rsidR="00D14394" w:rsidRPr="00443E91" w:rsidRDefault="00D14394" w:rsidP="00790252">
            <w:pPr>
              <w:spacing w:before="0" w:after="60" w:line="240" w:lineRule="atLeast"/>
              <w:jc w:val="left"/>
              <w:rPr>
                <w:color w:val="000000"/>
              </w:rPr>
            </w:pPr>
          </w:p>
        </w:tc>
      </w:tr>
      <w:tr w:rsidR="00443E91" w:rsidRPr="009C2C17" w14:paraId="603789C4" w14:textId="77777777" w:rsidTr="002549F2">
        <w:trPr>
          <w:cantSplit/>
          <w:trHeight w:val="300"/>
        </w:trPr>
        <w:tc>
          <w:tcPr>
            <w:tcW w:w="1134" w:type="dxa"/>
            <w:noWrap/>
            <w:vAlign w:val="center"/>
            <w:hideMark/>
          </w:tcPr>
          <w:p w14:paraId="6B6B4581" w14:textId="77777777" w:rsidR="00443E91" w:rsidRPr="009C2C17" w:rsidRDefault="00443E91" w:rsidP="00790252">
            <w:pPr>
              <w:pStyle w:val="Tabfeldlinks"/>
              <w:spacing w:before="0" w:line="240" w:lineRule="atLeast"/>
              <w:rPr>
                <w:i/>
                <w:color w:val="000000"/>
                <w:szCs w:val="20"/>
              </w:rPr>
            </w:pPr>
          </w:p>
        </w:tc>
        <w:tc>
          <w:tcPr>
            <w:tcW w:w="4395" w:type="dxa"/>
            <w:vAlign w:val="center"/>
            <w:hideMark/>
          </w:tcPr>
          <w:p w14:paraId="0D565AD4" w14:textId="77777777" w:rsidR="00443E91" w:rsidRPr="009C2C17" w:rsidRDefault="00443E91" w:rsidP="00790252">
            <w:pPr>
              <w:pStyle w:val="Tabfeldlinksfett"/>
              <w:spacing w:before="0" w:line="240" w:lineRule="atLeast"/>
              <w:rPr>
                <w:i/>
              </w:rPr>
            </w:pPr>
            <w:r w:rsidRPr="009C2C17">
              <w:rPr>
                <w:i/>
              </w:rPr>
              <w:t>Summe Sperrmüll</w:t>
            </w:r>
          </w:p>
        </w:tc>
        <w:tc>
          <w:tcPr>
            <w:tcW w:w="1346" w:type="dxa"/>
            <w:noWrap/>
            <w:vAlign w:val="bottom"/>
          </w:tcPr>
          <w:p w14:paraId="44E73F52" w14:textId="77777777" w:rsidR="00443E91" w:rsidRPr="00443E91" w:rsidRDefault="00327453" w:rsidP="00327453">
            <w:pPr>
              <w:pStyle w:val="Tabfelddezfett"/>
            </w:pPr>
            <w:r>
              <w:t>4.310</w:t>
            </w:r>
          </w:p>
        </w:tc>
        <w:tc>
          <w:tcPr>
            <w:tcW w:w="1347" w:type="dxa"/>
            <w:noWrap/>
            <w:vAlign w:val="bottom"/>
          </w:tcPr>
          <w:p w14:paraId="7675117D" w14:textId="77777777" w:rsidR="00443E91" w:rsidRPr="00443E91" w:rsidRDefault="00443E91" w:rsidP="00327453">
            <w:pPr>
              <w:pStyle w:val="Tabfelddezfett"/>
            </w:pPr>
            <w:r w:rsidRPr="00443E91">
              <w:t>5.083</w:t>
            </w:r>
          </w:p>
        </w:tc>
        <w:tc>
          <w:tcPr>
            <w:tcW w:w="1347" w:type="dxa"/>
            <w:noWrap/>
            <w:vAlign w:val="bottom"/>
          </w:tcPr>
          <w:p w14:paraId="042CED69" w14:textId="77777777" w:rsidR="00443E91" w:rsidRPr="00443E91" w:rsidRDefault="00443E91" w:rsidP="00327453">
            <w:pPr>
              <w:pStyle w:val="Tabfelddezfett"/>
            </w:pPr>
            <w:r w:rsidRPr="00443E91">
              <w:t>8.248</w:t>
            </w:r>
          </w:p>
        </w:tc>
        <w:tc>
          <w:tcPr>
            <w:tcW w:w="1346" w:type="dxa"/>
            <w:noWrap/>
            <w:vAlign w:val="bottom"/>
          </w:tcPr>
          <w:p w14:paraId="4A9C9881" w14:textId="77777777" w:rsidR="00443E91" w:rsidRPr="00443E91" w:rsidRDefault="00443E91" w:rsidP="00327453">
            <w:pPr>
              <w:pStyle w:val="Tabfelddezfett"/>
            </w:pPr>
            <w:r w:rsidRPr="00443E91">
              <w:t>5.646</w:t>
            </w:r>
          </w:p>
        </w:tc>
        <w:tc>
          <w:tcPr>
            <w:tcW w:w="1347" w:type="dxa"/>
            <w:noWrap/>
            <w:vAlign w:val="bottom"/>
          </w:tcPr>
          <w:p w14:paraId="74937203" w14:textId="77777777" w:rsidR="00443E91" w:rsidRPr="00443E91" w:rsidRDefault="00DB33DC" w:rsidP="00327453">
            <w:pPr>
              <w:pStyle w:val="Tabfelddezfett"/>
            </w:pPr>
            <w:r>
              <w:t>5.480</w:t>
            </w:r>
          </w:p>
        </w:tc>
        <w:tc>
          <w:tcPr>
            <w:tcW w:w="1347" w:type="dxa"/>
            <w:noWrap/>
            <w:vAlign w:val="bottom"/>
          </w:tcPr>
          <w:p w14:paraId="5789E588" w14:textId="77777777" w:rsidR="00443E91" w:rsidRPr="00443E91" w:rsidRDefault="00443E91" w:rsidP="00DB33DC">
            <w:pPr>
              <w:pStyle w:val="Tabfelddezfett"/>
            </w:pPr>
            <w:r w:rsidRPr="00443E91">
              <w:t>5.6</w:t>
            </w:r>
            <w:r w:rsidR="00DB33DC">
              <w:t>79</w:t>
            </w:r>
          </w:p>
        </w:tc>
      </w:tr>
      <w:tr w:rsidR="00D14394" w:rsidRPr="009C2C17" w14:paraId="3D0C7E85" w14:textId="77777777" w:rsidTr="002549F2">
        <w:trPr>
          <w:cantSplit/>
          <w:trHeight w:val="300"/>
        </w:trPr>
        <w:tc>
          <w:tcPr>
            <w:tcW w:w="1134" w:type="dxa"/>
            <w:noWrap/>
            <w:vAlign w:val="center"/>
            <w:hideMark/>
          </w:tcPr>
          <w:p w14:paraId="4DAD0B9B" w14:textId="77777777" w:rsidR="00D14394" w:rsidRPr="009C2C17" w:rsidRDefault="00D14394" w:rsidP="00790252">
            <w:pPr>
              <w:pStyle w:val="Tabfeldlinks"/>
              <w:keepNext/>
              <w:spacing w:before="0" w:line="240" w:lineRule="atLeast"/>
              <w:rPr>
                <w:color w:val="000000"/>
                <w:szCs w:val="20"/>
              </w:rPr>
            </w:pPr>
            <w:r w:rsidRPr="009C2C17">
              <w:rPr>
                <w:color w:val="000000"/>
                <w:szCs w:val="20"/>
              </w:rPr>
              <w:t> div.</w:t>
            </w:r>
          </w:p>
        </w:tc>
        <w:tc>
          <w:tcPr>
            <w:tcW w:w="4395" w:type="dxa"/>
            <w:vAlign w:val="center"/>
            <w:hideMark/>
          </w:tcPr>
          <w:p w14:paraId="02A30644" w14:textId="77777777" w:rsidR="00D14394" w:rsidRPr="009C2C17" w:rsidRDefault="00D14394" w:rsidP="00790252">
            <w:pPr>
              <w:pStyle w:val="Tabfeldlinks"/>
              <w:keepNext/>
              <w:spacing w:before="0" w:line="240" w:lineRule="atLeast"/>
            </w:pPr>
            <w:r w:rsidRPr="009C2C17">
              <w:t>sonstige feste Siedlungsabfälle</w:t>
            </w:r>
          </w:p>
        </w:tc>
        <w:tc>
          <w:tcPr>
            <w:tcW w:w="8080" w:type="dxa"/>
            <w:gridSpan w:val="6"/>
            <w:noWrap/>
            <w:vAlign w:val="center"/>
            <w:hideMark/>
          </w:tcPr>
          <w:p w14:paraId="433400B9" w14:textId="77777777" w:rsidR="00D14394" w:rsidRPr="00443E91" w:rsidRDefault="00D14394" w:rsidP="00790252">
            <w:pPr>
              <w:keepNext/>
              <w:keepLines/>
              <w:spacing w:before="0" w:after="60" w:line="240" w:lineRule="atLeast"/>
              <w:jc w:val="left"/>
              <w:rPr>
                <w:color w:val="000000"/>
              </w:rPr>
            </w:pPr>
          </w:p>
        </w:tc>
      </w:tr>
      <w:tr w:rsidR="00443E91" w:rsidRPr="009C2C17" w14:paraId="59A23E30" w14:textId="77777777" w:rsidTr="002549F2">
        <w:trPr>
          <w:cantSplit/>
          <w:trHeight w:val="300"/>
        </w:trPr>
        <w:tc>
          <w:tcPr>
            <w:tcW w:w="1134" w:type="dxa"/>
            <w:noWrap/>
            <w:vAlign w:val="center"/>
            <w:hideMark/>
          </w:tcPr>
          <w:p w14:paraId="235E7F79" w14:textId="77777777" w:rsidR="00443E91" w:rsidRPr="009C2C17" w:rsidRDefault="00443E91" w:rsidP="00790252">
            <w:pPr>
              <w:pStyle w:val="Tabfeldlinks"/>
              <w:spacing w:before="0" w:line="240" w:lineRule="atLeast"/>
              <w:rPr>
                <w:color w:val="000000"/>
                <w:szCs w:val="20"/>
              </w:rPr>
            </w:pPr>
            <w:r w:rsidRPr="009C2C17">
              <w:rPr>
                <w:color w:val="000000"/>
                <w:szCs w:val="20"/>
              </w:rPr>
              <w:t>200303</w:t>
            </w:r>
          </w:p>
        </w:tc>
        <w:tc>
          <w:tcPr>
            <w:tcW w:w="4395" w:type="dxa"/>
            <w:vAlign w:val="center"/>
            <w:hideMark/>
          </w:tcPr>
          <w:p w14:paraId="7B4CFF8C" w14:textId="77777777" w:rsidR="00443E91" w:rsidRPr="009C2C17" w:rsidRDefault="00443E91" w:rsidP="00790252">
            <w:pPr>
              <w:pStyle w:val="Tabfeldlinks"/>
              <w:spacing w:before="0" w:line="240" w:lineRule="atLeast"/>
              <w:rPr>
                <w:color w:val="000000"/>
                <w:szCs w:val="20"/>
              </w:rPr>
            </w:pPr>
            <w:r w:rsidRPr="009C2C17">
              <w:rPr>
                <w:color w:val="000000"/>
                <w:szCs w:val="20"/>
              </w:rPr>
              <w:t>Straßenkehricht</w:t>
            </w:r>
          </w:p>
        </w:tc>
        <w:tc>
          <w:tcPr>
            <w:tcW w:w="1346" w:type="dxa"/>
            <w:noWrap/>
            <w:vAlign w:val="bottom"/>
          </w:tcPr>
          <w:p w14:paraId="53F49FB6" w14:textId="77777777" w:rsidR="00443E91" w:rsidRPr="00443E91" w:rsidRDefault="00443E91" w:rsidP="00327453">
            <w:pPr>
              <w:pStyle w:val="Tabfelddez"/>
            </w:pPr>
            <w:r w:rsidRPr="00443E91">
              <w:t>284</w:t>
            </w:r>
          </w:p>
        </w:tc>
        <w:tc>
          <w:tcPr>
            <w:tcW w:w="1347" w:type="dxa"/>
            <w:noWrap/>
            <w:vAlign w:val="bottom"/>
          </w:tcPr>
          <w:p w14:paraId="6A9FDAB6" w14:textId="77777777" w:rsidR="00443E91" w:rsidRPr="00443E91" w:rsidRDefault="00443E91" w:rsidP="00327453">
            <w:pPr>
              <w:pStyle w:val="Tabfelddez"/>
            </w:pPr>
            <w:r w:rsidRPr="00443E91">
              <w:t>269</w:t>
            </w:r>
          </w:p>
        </w:tc>
        <w:tc>
          <w:tcPr>
            <w:tcW w:w="1347" w:type="dxa"/>
            <w:noWrap/>
            <w:vAlign w:val="bottom"/>
          </w:tcPr>
          <w:p w14:paraId="119670E8" w14:textId="77777777" w:rsidR="00443E91" w:rsidRPr="00443E91" w:rsidRDefault="00443E91" w:rsidP="00327453">
            <w:pPr>
              <w:pStyle w:val="Tabfelddez"/>
            </w:pPr>
            <w:r w:rsidRPr="00443E91">
              <w:t>265</w:t>
            </w:r>
          </w:p>
        </w:tc>
        <w:tc>
          <w:tcPr>
            <w:tcW w:w="1346" w:type="dxa"/>
            <w:noWrap/>
            <w:vAlign w:val="bottom"/>
          </w:tcPr>
          <w:p w14:paraId="53762043" w14:textId="77777777" w:rsidR="00443E91" w:rsidRPr="00443E91" w:rsidRDefault="00443E91" w:rsidP="00327453">
            <w:pPr>
              <w:pStyle w:val="Tabfelddez"/>
            </w:pPr>
            <w:r w:rsidRPr="00443E91">
              <w:t>247</w:t>
            </w:r>
          </w:p>
        </w:tc>
        <w:tc>
          <w:tcPr>
            <w:tcW w:w="1347" w:type="dxa"/>
            <w:noWrap/>
            <w:vAlign w:val="bottom"/>
          </w:tcPr>
          <w:p w14:paraId="75C09C14" w14:textId="77777777" w:rsidR="00443E91" w:rsidRPr="00443E91" w:rsidRDefault="00443E91" w:rsidP="00327453">
            <w:pPr>
              <w:pStyle w:val="Tabfelddez"/>
            </w:pPr>
            <w:r w:rsidRPr="00443E91">
              <w:t>1.114</w:t>
            </w:r>
          </w:p>
        </w:tc>
        <w:tc>
          <w:tcPr>
            <w:tcW w:w="1347" w:type="dxa"/>
            <w:noWrap/>
            <w:vAlign w:val="bottom"/>
          </w:tcPr>
          <w:p w14:paraId="7930A120" w14:textId="77777777" w:rsidR="00443E91" w:rsidRPr="00443E91" w:rsidRDefault="00443E91" w:rsidP="00327453">
            <w:pPr>
              <w:pStyle w:val="Tabfelddez"/>
            </w:pPr>
            <w:r w:rsidRPr="00443E91">
              <w:t>211</w:t>
            </w:r>
          </w:p>
        </w:tc>
      </w:tr>
      <w:tr w:rsidR="00443E91" w:rsidRPr="009C2C17" w14:paraId="0368ED39" w14:textId="77777777" w:rsidTr="002549F2">
        <w:trPr>
          <w:cantSplit/>
          <w:trHeight w:val="300"/>
        </w:trPr>
        <w:tc>
          <w:tcPr>
            <w:tcW w:w="1134" w:type="dxa"/>
            <w:noWrap/>
            <w:vAlign w:val="center"/>
            <w:hideMark/>
          </w:tcPr>
          <w:p w14:paraId="40389121" w14:textId="77777777" w:rsidR="00443E91" w:rsidRPr="009C2C17" w:rsidRDefault="00443E91" w:rsidP="00790252">
            <w:pPr>
              <w:pStyle w:val="Tabfeldlinks"/>
              <w:spacing w:before="0" w:line="240" w:lineRule="atLeast"/>
              <w:rPr>
                <w:color w:val="000000"/>
                <w:szCs w:val="20"/>
              </w:rPr>
            </w:pPr>
            <w:r w:rsidRPr="009C2C17">
              <w:rPr>
                <w:color w:val="000000"/>
                <w:szCs w:val="20"/>
              </w:rPr>
              <w:t>200399</w:t>
            </w:r>
          </w:p>
        </w:tc>
        <w:tc>
          <w:tcPr>
            <w:tcW w:w="4395" w:type="dxa"/>
            <w:vAlign w:val="center"/>
            <w:hideMark/>
          </w:tcPr>
          <w:p w14:paraId="552462B9" w14:textId="77777777" w:rsidR="00443E91" w:rsidRPr="009C2C17" w:rsidRDefault="00443E91" w:rsidP="00790252">
            <w:pPr>
              <w:pStyle w:val="Tabfeldlinks"/>
              <w:spacing w:before="0" w:line="240" w:lineRule="atLeast"/>
              <w:rPr>
                <w:color w:val="000000"/>
                <w:szCs w:val="20"/>
              </w:rPr>
            </w:pPr>
            <w:r w:rsidRPr="009C2C17">
              <w:rPr>
                <w:color w:val="000000"/>
                <w:szCs w:val="20"/>
              </w:rPr>
              <w:t>Abfälle a.n.g.</w:t>
            </w:r>
          </w:p>
        </w:tc>
        <w:tc>
          <w:tcPr>
            <w:tcW w:w="1346" w:type="dxa"/>
            <w:noWrap/>
            <w:vAlign w:val="bottom"/>
          </w:tcPr>
          <w:p w14:paraId="6FEC34D6" w14:textId="77777777" w:rsidR="00443E91" w:rsidRPr="00443E91" w:rsidRDefault="00443E91" w:rsidP="00327453">
            <w:pPr>
              <w:pStyle w:val="Tabfelddez"/>
            </w:pPr>
            <w:r w:rsidRPr="00443E91">
              <w:t>298</w:t>
            </w:r>
          </w:p>
        </w:tc>
        <w:tc>
          <w:tcPr>
            <w:tcW w:w="1347" w:type="dxa"/>
            <w:noWrap/>
            <w:vAlign w:val="bottom"/>
          </w:tcPr>
          <w:p w14:paraId="53B3E995" w14:textId="77777777" w:rsidR="00443E91" w:rsidRPr="00443E91" w:rsidRDefault="00443E91" w:rsidP="00327453">
            <w:pPr>
              <w:pStyle w:val="Tabfelddez"/>
            </w:pPr>
            <w:r w:rsidRPr="00443E91">
              <w:t>333</w:t>
            </w:r>
          </w:p>
        </w:tc>
        <w:tc>
          <w:tcPr>
            <w:tcW w:w="1347" w:type="dxa"/>
            <w:noWrap/>
            <w:vAlign w:val="bottom"/>
          </w:tcPr>
          <w:p w14:paraId="3814CC13" w14:textId="77777777" w:rsidR="00443E91" w:rsidRPr="00443E91" w:rsidRDefault="00443E91" w:rsidP="00327453">
            <w:pPr>
              <w:pStyle w:val="Tabfelddez"/>
            </w:pPr>
            <w:r w:rsidRPr="00443E91">
              <w:t>561</w:t>
            </w:r>
          </w:p>
        </w:tc>
        <w:tc>
          <w:tcPr>
            <w:tcW w:w="1346" w:type="dxa"/>
            <w:noWrap/>
            <w:vAlign w:val="bottom"/>
          </w:tcPr>
          <w:p w14:paraId="10E5D1AB" w14:textId="77777777" w:rsidR="00443E91" w:rsidRPr="00443E91" w:rsidRDefault="00443E91" w:rsidP="00327453">
            <w:pPr>
              <w:pStyle w:val="Tabfelddez"/>
            </w:pPr>
            <w:r w:rsidRPr="00443E91">
              <w:t>546</w:t>
            </w:r>
          </w:p>
        </w:tc>
        <w:tc>
          <w:tcPr>
            <w:tcW w:w="1347" w:type="dxa"/>
            <w:noWrap/>
            <w:vAlign w:val="bottom"/>
          </w:tcPr>
          <w:p w14:paraId="5BA93BA6" w14:textId="77777777" w:rsidR="00443E91" w:rsidRPr="00443E91" w:rsidRDefault="00443E91" w:rsidP="00327453">
            <w:pPr>
              <w:pStyle w:val="Tabfelddez"/>
            </w:pPr>
            <w:r w:rsidRPr="00443E91">
              <w:t>0</w:t>
            </w:r>
          </w:p>
        </w:tc>
        <w:tc>
          <w:tcPr>
            <w:tcW w:w="1347" w:type="dxa"/>
            <w:noWrap/>
            <w:vAlign w:val="bottom"/>
          </w:tcPr>
          <w:p w14:paraId="066247CB" w14:textId="77777777" w:rsidR="00443E91" w:rsidRPr="00443E91" w:rsidRDefault="00443E91" w:rsidP="00327453">
            <w:pPr>
              <w:pStyle w:val="Tabfelddez"/>
            </w:pPr>
            <w:r w:rsidRPr="00443E91">
              <w:t>376</w:t>
            </w:r>
          </w:p>
        </w:tc>
      </w:tr>
      <w:tr w:rsidR="00443E91" w:rsidRPr="009C2C17" w14:paraId="01971177" w14:textId="77777777" w:rsidTr="002549F2">
        <w:trPr>
          <w:cantSplit/>
          <w:trHeight w:val="300"/>
        </w:trPr>
        <w:tc>
          <w:tcPr>
            <w:tcW w:w="1134" w:type="dxa"/>
            <w:noWrap/>
            <w:vAlign w:val="center"/>
            <w:hideMark/>
          </w:tcPr>
          <w:p w14:paraId="6B615934" w14:textId="77777777" w:rsidR="00443E91" w:rsidRPr="009C2C17" w:rsidRDefault="00443E91" w:rsidP="00790252">
            <w:pPr>
              <w:pStyle w:val="Tabfeldlinks"/>
              <w:spacing w:before="0" w:line="240" w:lineRule="atLeast"/>
              <w:rPr>
                <w:i/>
                <w:color w:val="000000"/>
                <w:szCs w:val="20"/>
              </w:rPr>
            </w:pPr>
          </w:p>
        </w:tc>
        <w:tc>
          <w:tcPr>
            <w:tcW w:w="4395" w:type="dxa"/>
            <w:vAlign w:val="center"/>
            <w:hideMark/>
          </w:tcPr>
          <w:p w14:paraId="10A81442" w14:textId="77777777" w:rsidR="00443E91" w:rsidRPr="009C2C17" w:rsidRDefault="00443E91" w:rsidP="00790252">
            <w:pPr>
              <w:pStyle w:val="Tabfeldlinksfett"/>
              <w:spacing w:before="0" w:line="240" w:lineRule="atLeast"/>
              <w:rPr>
                <w:i/>
              </w:rPr>
            </w:pPr>
            <w:r w:rsidRPr="009C2C17">
              <w:rPr>
                <w:i/>
              </w:rPr>
              <w:t>Summe sonstige feste komm. Abfälle</w:t>
            </w:r>
          </w:p>
        </w:tc>
        <w:tc>
          <w:tcPr>
            <w:tcW w:w="1346" w:type="dxa"/>
            <w:noWrap/>
            <w:vAlign w:val="bottom"/>
          </w:tcPr>
          <w:p w14:paraId="1B1DDEE7" w14:textId="77777777" w:rsidR="00443E91" w:rsidRPr="00443E91" w:rsidRDefault="00443E91" w:rsidP="00327453">
            <w:pPr>
              <w:pStyle w:val="Tabfelddezfett"/>
            </w:pPr>
            <w:r w:rsidRPr="00443E91">
              <w:t>582</w:t>
            </w:r>
          </w:p>
        </w:tc>
        <w:tc>
          <w:tcPr>
            <w:tcW w:w="1347" w:type="dxa"/>
            <w:noWrap/>
            <w:vAlign w:val="bottom"/>
          </w:tcPr>
          <w:p w14:paraId="63FCFCDD" w14:textId="77777777" w:rsidR="00443E91" w:rsidRPr="00443E91" w:rsidRDefault="00443E91" w:rsidP="00327453">
            <w:pPr>
              <w:pStyle w:val="Tabfelddezfett"/>
            </w:pPr>
            <w:r w:rsidRPr="00443E91">
              <w:t>602</w:t>
            </w:r>
          </w:p>
        </w:tc>
        <w:tc>
          <w:tcPr>
            <w:tcW w:w="1347" w:type="dxa"/>
            <w:noWrap/>
            <w:vAlign w:val="bottom"/>
          </w:tcPr>
          <w:p w14:paraId="7B7D85EB" w14:textId="77777777" w:rsidR="00443E91" w:rsidRPr="00443E91" w:rsidRDefault="00443E91" w:rsidP="00327453">
            <w:pPr>
              <w:pStyle w:val="Tabfelddezfett"/>
            </w:pPr>
            <w:r w:rsidRPr="00443E91">
              <w:t>826</w:t>
            </w:r>
          </w:p>
        </w:tc>
        <w:tc>
          <w:tcPr>
            <w:tcW w:w="1346" w:type="dxa"/>
            <w:noWrap/>
            <w:vAlign w:val="bottom"/>
          </w:tcPr>
          <w:p w14:paraId="19878E32" w14:textId="77777777" w:rsidR="00443E91" w:rsidRPr="00443E91" w:rsidRDefault="00443E91" w:rsidP="00327453">
            <w:pPr>
              <w:pStyle w:val="Tabfelddezfett"/>
            </w:pPr>
            <w:r w:rsidRPr="00443E91">
              <w:t>793</w:t>
            </w:r>
          </w:p>
        </w:tc>
        <w:tc>
          <w:tcPr>
            <w:tcW w:w="1347" w:type="dxa"/>
            <w:noWrap/>
            <w:vAlign w:val="bottom"/>
          </w:tcPr>
          <w:p w14:paraId="0066D787" w14:textId="77777777" w:rsidR="00443E91" w:rsidRPr="00443E91" w:rsidRDefault="00443E91" w:rsidP="00327453">
            <w:pPr>
              <w:pStyle w:val="Tabfelddezfett"/>
            </w:pPr>
            <w:r w:rsidRPr="00443E91">
              <w:t>1.114</w:t>
            </w:r>
          </w:p>
        </w:tc>
        <w:tc>
          <w:tcPr>
            <w:tcW w:w="1347" w:type="dxa"/>
            <w:noWrap/>
            <w:vAlign w:val="bottom"/>
          </w:tcPr>
          <w:p w14:paraId="046714D6" w14:textId="77777777" w:rsidR="00443E91" w:rsidRPr="00443E91" w:rsidRDefault="00443E91" w:rsidP="00327453">
            <w:pPr>
              <w:pStyle w:val="Tabfelddezfett"/>
            </w:pPr>
            <w:r w:rsidRPr="00443E91">
              <w:t>587</w:t>
            </w:r>
          </w:p>
        </w:tc>
      </w:tr>
      <w:tr w:rsidR="00443E91" w:rsidRPr="009C2C17" w14:paraId="5C092895" w14:textId="77777777" w:rsidTr="002549F2">
        <w:trPr>
          <w:cantSplit/>
          <w:trHeight w:val="300"/>
        </w:trPr>
        <w:tc>
          <w:tcPr>
            <w:tcW w:w="5529" w:type="dxa"/>
            <w:gridSpan w:val="2"/>
            <w:noWrap/>
            <w:vAlign w:val="center"/>
            <w:hideMark/>
          </w:tcPr>
          <w:p w14:paraId="1B85BB2A" w14:textId="77777777" w:rsidR="00443E91" w:rsidRPr="009C2C17" w:rsidRDefault="00443E91" w:rsidP="00790252">
            <w:pPr>
              <w:pStyle w:val="Tabfeldlinksfett"/>
              <w:spacing w:before="0" w:line="240" w:lineRule="atLeast"/>
            </w:pPr>
            <w:r w:rsidRPr="009C2C17">
              <w:t>Summe feste kommunale Abfälle</w:t>
            </w:r>
          </w:p>
        </w:tc>
        <w:tc>
          <w:tcPr>
            <w:tcW w:w="1346" w:type="dxa"/>
            <w:noWrap/>
            <w:vAlign w:val="bottom"/>
          </w:tcPr>
          <w:p w14:paraId="7469FF02" w14:textId="77777777" w:rsidR="00443E91" w:rsidRPr="00443E91" w:rsidRDefault="00443E91" w:rsidP="00327453">
            <w:pPr>
              <w:pStyle w:val="Tabfelddezfett"/>
              <w:rPr>
                <w:sz w:val="24"/>
              </w:rPr>
            </w:pPr>
            <w:r w:rsidRPr="00443E91">
              <w:t>3</w:t>
            </w:r>
            <w:r w:rsidR="00327453">
              <w:t>8.586</w:t>
            </w:r>
          </w:p>
        </w:tc>
        <w:tc>
          <w:tcPr>
            <w:tcW w:w="1347" w:type="dxa"/>
            <w:noWrap/>
            <w:vAlign w:val="bottom"/>
          </w:tcPr>
          <w:p w14:paraId="2168E2AB" w14:textId="77777777" w:rsidR="00443E91" w:rsidRPr="00443E91" w:rsidRDefault="00443E91" w:rsidP="00327453">
            <w:pPr>
              <w:pStyle w:val="Tabfelddezfett"/>
              <w:rPr>
                <w:sz w:val="24"/>
              </w:rPr>
            </w:pPr>
            <w:r w:rsidRPr="00443E91">
              <w:t>38.400</w:t>
            </w:r>
          </w:p>
        </w:tc>
        <w:tc>
          <w:tcPr>
            <w:tcW w:w="1347" w:type="dxa"/>
            <w:noWrap/>
            <w:vAlign w:val="bottom"/>
          </w:tcPr>
          <w:p w14:paraId="4FCC862C" w14:textId="77777777" w:rsidR="00443E91" w:rsidRPr="00443E91" w:rsidRDefault="00443E91" w:rsidP="00327453">
            <w:pPr>
              <w:pStyle w:val="Tabfelddezfett"/>
              <w:rPr>
                <w:sz w:val="24"/>
              </w:rPr>
            </w:pPr>
            <w:r w:rsidRPr="00443E91">
              <w:t>41.625</w:t>
            </w:r>
          </w:p>
        </w:tc>
        <w:tc>
          <w:tcPr>
            <w:tcW w:w="1346" w:type="dxa"/>
            <w:noWrap/>
            <w:vAlign w:val="bottom"/>
          </w:tcPr>
          <w:p w14:paraId="74442DD5" w14:textId="77777777" w:rsidR="00443E91" w:rsidRPr="00443E91" w:rsidRDefault="00443E91" w:rsidP="00327453">
            <w:pPr>
              <w:pStyle w:val="Tabfelddezfett"/>
              <w:rPr>
                <w:sz w:val="24"/>
              </w:rPr>
            </w:pPr>
            <w:r w:rsidRPr="00443E91">
              <w:t>38.071</w:t>
            </w:r>
          </w:p>
        </w:tc>
        <w:tc>
          <w:tcPr>
            <w:tcW w:w="1347" w:type="dxa"/>
            <w:noWrap/>
            <w:vAlign w:val="bottom"/>
          </w:tcPr>
          <w:p w14:paraId="769F3B23" w14:textId="77777777" w:rsidR="00443E91" w:rsidRPr="00443E91" w:rsidRDefault="00443E91" w:rsidP="00327453">
            <w:pPr>
              <w:pStyle w:val="Tabfelddezfett"/>
              <w:rPr>
                <w:sz w:val="24"/>
              </w:rPr>
            </w:pPr>
            <w:r w:rsidRPr="00443E91">
              <w:t>41.417</w:t>
            </w:r>
          </w:p>
        </w:tc>
        <w:tc>
          <w:tcPr>
            <w:tcW w:w="1347" w:type="dxa"/>
            <w:noWrap/>
            <w:vAlign w:val="bottom"/>
          </w:tcPr>
          <w:p w14:paraId="55ACAA2B" w14:textId="77777777" w:rsidR="00443E91" w:rsidRPr="00443E91" w:rsidRDefault="00443E91" w:rsidP="00DB33DC">
            <w:pPr>
              <w:pStyle w:val="Tabfelddezfett"/>
              <w:rPr>
                <w:sz w:val="24"/>
              </w:rPr>
            </w:pPr>
            <w:r w:rsidRPr="00443E91">
              <w:t>40.23</w:t>
            </w:r>
            <w:r w:rsidR="00DB33DC">
              <w:t>4</w:t>
            </w:r>
          </w:p>
        </w:tc>
      </w:tr>
      <w:tr w:rsidR="00D14394" w:rsidRPr="009C2C17" w14:paraId="107BF8F2" w14:textId="77777777" w:rsidTr="002549F2">
        <w:trPr>
          <w:cantSplit/>
          <w:trHeight w:val="300"/>
        </w:trPr>
        <w:tc>
          <w:tcPr>
            <w:tcW w:w="13609" w:type="dxa"/>
            <w:gridSpan w:val="8"/>
            <w:shd w:val="pct5" w:color="auto" w:fill="auto"/>
            <w:noWrap/>
            <w:vAlign w:val="center"/>
            <w:hideMark/>
          </w:tcPr>
          <w:p w14:paraId="6666CAB9" w14:textId="77777777" w:rsidR="00D14394" w:rsidRPr="009C2C17" w:rsidRDefault="00D14394" w:rsidP="00327453">
            <w:pPr>
              <w:pStyle w:val="Tabfeldlinksfett"/>
              <w:keepNext/>
              <w:spacing w:before="0" w:line="240" w:lineRule="atLeast"/>
              <w:rPr>
                <w:color w:val="000000"/>
                <w:szCs w:val="20"/>
              </w:rPr>
            </w:pPr>
            <w:r w:rsidRPr="009C2C17">
              <w:t>Wertstoffe</w:t>
            </w:r>
          </w:p>
        </w:tc>
      </w:tr>
      <w:tr w:rsidR="00443E91" w:rsidRPr="009C2C17" w14:paraId="1462646A" w14:textId="77777777" w:rsidTr="002549F2">
        <w:trPr>
          <w:cantSplit/>
          <w:trHeight w:val="300"/>
        </w:trPr>
        <w:tc>
          <w:tcPr>
            <w:tcW w:w="1134" w:type="dxa"/>
            <w:noWrap/>
            <w:vAlign w:val="center"/>
            <w:hideMark/>
          </w:tcPr>
          <w:p w14:paraId="7F0A184E" w14:textId="77777777" w:rsidR="00443E91" w:rsidRPr="009C2C17" w:rsidRDefault="00443E91" w:rsidP="00790252">
            <w:pPr>
              <w:pStyle w:val="Tabfeldlinks"/>
              <w:spacing w:before="0" w:line="240" w:lineRule="atLeast"/>
              <w:rPr>
                <w:color w:val="000000"/>
                <w:szCs w:val="20"/>
              </w:rPr>
            </w:pPr>
            <w:r w:rsidRPr="009C2C17">
              <w:rPr>
                <w:color w:val="000000"/>
                <w:szCs w:val="20"/>
              </w:rPr>
              <w:t>150101</w:t>
            </w:r>
          </w:p>
        </w:tc>
        <w:tc>
          <w:tcPr>
            <w:tcW w:w="4395" w:type="dxa"/>
            <w:vAlign w:val="center"/>
            <w:hideMark/>
          </w:tcPr>
          <w:p w14:paraId="4153519C" w14:textId="77777777" w:rsidR="00443E91" w:rsidRPr="009C2C17" w:rsidRDefault="00443E91" w:rsidP="00790252">
            <w:pPr>
              <w:pStyle w:val="Tabfeldlinks"/>
              <w:spacing w:before="0" w:line="240" w:lineRule="atLeast"/>
              <w:rPr>
                <w:color w:val="000000"/>
                <w:szCs w:val="20"/>
              </w:rPr>
            </w:pPr>
            <w:r w:rsidRPr="009C2C17">
              <w:rPr>
                <w:color w:val="000000"/>
                <w:szCs w:val="20"/>
              </w:rPr>
              <w:t>PPK (Anteil duale Systeme)</w:t>
            </w:r>
          </w:p>
        </w:tc>
        <w:tc>
          <w:tcPr>
            <w:tcW w:w="1346" w:type="dxa"/>
            <w:noWrap/>
            <w:vAlign w:val="bottom"/>
          </w:tcPr>
          <w:p w14:paraId="346EAF74" w14:textId="77777777" w:rsidR="00443E91" w:rsidRPr="00443E91" w:rsidRDefault="00443E91" w:rsidP="00327453">
            <w:pPr>
              <w:pStyle w:val="Tabfelddez"/>
            </w:pPr>
            <w:r w:rsidRPr="00443E91">
              <w:t>3.192</w:t>
            </w:r>
          </w:p>
        </w:tc>
        <w:tc>
          <w:tcPr>
            <w:tcW w:w="1347" w:type="dxa"/>
            <w:noWrap/>
            <w:vAlign w:val="bottom"/>
          </w:tcPr>
          <w:p w14:paraId="154DD08E" w14:textId="77777777" w:rsidR="00443E91" w:rsidRPr="00443E91" w:rsidRDefault="00443E91" w:rsidP="00327453">
            <w:pPr>
              <w:pStyle w:val="Tabfelddez"/>
            </w:pPr>
            <w:r w:rsidRPr="00443E91">
              <w:t>1.967</w:t>
            </w:r>
          </w:p>
        </w:tc>
        <w:tc>
          <w:tcPr>
            <w:tcW w:w="1347" w:type="dxa"/>
            <w:noWrap/>
            <w:vAlign w:val="bottom"/>
          </w:tcPr>
          <w:p w14:paraId="6546A223" w14:textId="77777777" w:rsidR="00443E91" w:rsidRPr="00443E91" w:rsidRDefault="00443E91" w:rsidP="00327453">
            <w:pPr>
              <w:pStyle w:val="Tabfelddez"/>
            </w:pPr>
            <w:r w:rsidRPr="00443E91">
              <w:t>1.931</w:t>
            </w:r>
          </w:p>
        </w:tc>
        <w:tc>
          <w:tcPr>
            <w:tcW w:w="1346" w:type="dxa"/>
            <w:noWrap/>
            <w:vAlign w:val="bottom"/>
          </w:tcPr>
          <w:p w14:paraId="61C70EA6" w14:textId="77777777" w:rsidR="00443E91" w:rsidRPr="00443E91" w:rsidRDefault="00443E91" w:rsidP="00327453">
            <w:pPr>
              <w:pStyle w:val="Tabfelddez"/>
            </w:pPr>
            <w:r w:rsidRPr="00443E91">
              <w:t>1.806</w:t>
            </w:r>
          </w:p>
        </w:tc>
        <w:tc>
          <w:tcPr>
            <w:tcW w:w="1347" w:type="dxa"/>
            <w:noWrap/>
            <w:vAlign w:val="bottom"/>
          </w:tcPr>
          <w:p w14:paraId="2C89F2C3" w14:textId="77777777" w:rsidR="00443E91" w:rsidRPr="00443E91" w:rsidRDefault="00443E91" w:rsidP="00327453">
            <w:pPr>
              <w:pStyle w:val="Tabfelddez"/>
            </w:pPr>
            <w:r w:rsidRPr="00443E91">
              <w:t>2.039</w:t>
            </w:r>
          </w:p>
        </w:tc>
        <w:tc>
          <w:tcPr>
            <w:tcW w:w="1347" w:type="dxa"/>
            <w:noWrap/>
            <w:vAlign w:val="bottom"/>
          </w:tcPr>
          <w:p w14:paraId="4332F15D" w14:textId="77777777" w:rsidR="00443E91" w:rsidRPr="00443E91" w:rsidRDefault="00443E91" w:rsidP="00327453">
            <w:pPr>
              <w:pStyle w:val="Tabfelddez"/>
            </w:pPr>
            <w:r w:rsidRPr="00443E91">
              <w:t>1.556</w:t>
            </w:r>
          </w:p>
        </w:tc>
      </w:tr>
      <w:tr w:rsidR="005C30BA" w:rsidRPr="009C2C17" w14:paraId="0AB3022C" w14:textId="77777777" w:rsidTr="002549F2">
        <w:trPr>
          <w:cantSplit/>
          <w:trHeight w:val="255"/>
        </w:trPr>
        <w:tc>
          <w:tcPr>
            <w:tcW w:w="1134" w:type="dxa"/>
            <w:noWrap/>
            <w:vAlign w:val="center"/>
            <w:hideMark/>
          </w:tcPr>
          <w:p w14:paraId="1DB2F201" w14:textId="77777777" w:rsidR="005C30BA" w:rsidRPr="009C2C17" w:rsidRDefault="005C30BA" w:rsidP="00790252">
            <w:pPr>
              <w:pStyle w:val="Tabfeldlinks"/>
              <w:spacing w:before="0" w:line="240" w:lineRule="atLeast"/>
              <w:rPr>
                <w:color w:val="000000"/>
                <w:szCs w:val="20"/>
              </w:rPr>
            </w:pPr>
            <w:r w:rsidRPr="009C2C17">
              <w:rPr>
                <w:color w:val="000000"/>
                <w:szCs w:val="20"/>
              </w:rPr>
              <w:t>200101</w:t>
            </w:r>
          </w:p>
        </w:tc>
        <w:tc>
          <w:tcPr>
            <w:tcW w:w="4395" w:type="dxa"/>
            <w:vAlign w:val="center"/>
            <w:hideMark/>
          </w:tcPr>
          <w:p w14:paraId="74FACC61" w14:textId="77777777" w:rsidR="005C30BA" w:rsidRPr="009C2C17" w:rsidRDefault="005C30BA" w:rsidP="00790252">
            <w:pPr>
              <w:pStyle w:val="Tabfeldlinks"/>
              <w:spacing w:before="0" w:line="240" w:lineRule="atLeast"/>
              <w:rPr>
                <w:color w:val="000000"/>
                <w:szCs w:val="20"/>
              </w:rPr>
            </w:pPr>
            <w:r w:rsidRPr="009C2C17">
              <w:rPr>
                <w:color w:val="000000"/>
                <w:szCs w:val="20"/>
              </w:rPr>
              <w:t>Papier und Pappe (Anteil örE)</w:t>
            </w:r>
          </w:p>
        </w:tc>
        <w:tc>
          <w:tcPr>
            <w:tcW w:w="1346" w:type="dxa"/>
            <w:noWrap/>
            <w:vAlign w:val="bottom"/>
          </w:tcPr>
          <w:p w14:paraId="547F9209" w14:textId="77777777" w:rsidR="005C30BA" w:rsidRPr="005C30BA" w:rsidRDefault="005C30BA" w:rsidP="00327453">
            <w:pPr>
              <w:pStyle w:val="Tabfelddez"/>
            </w:pPr>
            <w:r w:rsidRPr="005C30BA">
              <w:t>7.417</w:t>
            </w:r>
          </w:p>
        </w:tc>
        <w:tc>
          <w:tcPr>
            <w:tcW w:w="1347" w:type="dxa"/>
            <w:noWrap/>
            <w:vAlign w:val="bottom"/>
          </w:tcPr>
          <w:p w14:paraId="3D123338" w14:textId="77777777" w:rsidR="005C30BA" w:rsidRPr="005C30BA" w:rsidRDefault="005C30BA" w:rsidP="00327453">
            <w:pPr>
              <w:pStyle w:val="Tabfelddez"/>
            </w:pPr>
            <w:r w:rsidRPr="005C30BA">
              <w:t>8.358</w:t>
            </w:r>
          </w:p>
        </w:tc>
        <w:tc>
          <w:tcPr>
            <w:tcW w:w="1347" w:type="dxa"/>
            <w:noWrap/>
            <w:vAlign w:val="bottom"/>
          </w:tcPr>
          <w:p w14:paraId="7E43BDE9" w14:textId="77777777" w:rsidR="005C30BA" w:rsidRPr="005C30BA" w:rsidRDefault="005C30BA" w:rsidP="00327453">
            <w:pPr>
              <w:pStyle w:val="Tabfelddez"/>
            </w:pPr>
            <w:r w:rsidRPr="005C30BA">
              <w:t>8.229</w:t>
            </w:r>
          </w:p>
        </w:tc>
        <w:tc>
          <w:tcPr>
            <w:tcW w:w="1346" w:type="dxa"/>
            <w:noWrap/>
            <w:vAlign w:val="bottom"/>
          </w:tcPr>
          <w:p w14:paraId="07D99A4B" w14:textId="77777777" w:rsidR="005C30BA" w:rsidRPr="005C30BA" w:rsidRDefault="005C30BA" w:rsidP="00327453">
            <w:pPr>
              <w:pStyle w:val="Tabfelddez"/>
            </w:pPr>
            <w:r w:rsidRPr="005C30BA">
              <w:t>8.014</w:t>
            </w:r>
          </w:p>
        </w:tc>
        <w:tc>
          <w:tcPr>
            <w:tcW w:w="1347" w:type="dxa"/>
            <w:noWrap/>
            <w:vAlign w:val="bottom"/>
          </w:tcPr>
          <w:p w14:paraId="4200F275" w14:textId="77777777" w:rsidR="005C30BA" w:rsidRPr="005C30BA" w:rsidRDefault="005C30BA" w:rsidP="00327453">
            <w:pPr>
              <w:pStyle w:val="Tabfelddez"/>
            </w:pPr>
            <w:r w:rsidRPr="005C30BA">
              <w:t>7.606</w:t>
            </w:r>
          </w:p>
        </w:tc>
        <w:tc>
          <w:tcPr>
            <w:tcW w:w="1347" w:type="dxa"/>
            <w:noWrap/>
            <w:vAlign w:val="bottom"/>
          </w:tcPr>
          <w:p w14:paraId="396249B9" w14:textId="77777777" w:rsidR="005C30BA" w:rsidRPr="005C30BA" w:rsidRDefault="005C30BA" w:rsidP="00327453">
            <w:pPr>
              <w:pStyle w:val="Tabfelddez"/>
            </w:pPr>
            <w:r w:rsidRPr="005C30BA">
              <w:t>7.492</w:t>
            </w:r>
          </w:p>
        </w:tc>
      </w:tr>
      <w:tr w:rsidR="005C30BA" w:rsidRPr="009C2C17" w14:paraId="5317F426" w14:textId="77777777" w:rsidTr="002549F2">
        <w:trPr>
          <w:cantSplit/>
          <w:trHeight w:val="300"/>
        </w:trPr>
        <w:tc>
          <w:tcPr>
            <w:tcW w:w="1134" w:type="dxa"/>
            <w:noWrap/>
            <w:vAlign w:val="center"/>
            <w:hideMark/>
          </w:tcPr>
          <w:p w14:paraId="1066FBCC" w14:textId="77777777" w:rsidR="005C30BA" w:rsidRPr="009C2C17" w:rsidRDefault="005C30BA" w:rsidP="00790252">
            <w:pPr>
              <w:pStyle w:val="Tabfeldlinks"/>
              <w:spacing w:before="0" w:line="240" w:lineRule="atLeast"/>
              <w:rPr>
                <w:color w:val="000000"/>
                <w:szCs w:val="20"/>
              </w:rPr>
            </w:pPr>
          </w:p>
        </w:tc>
        <w:tc>
          <w:tcPr>
            <w:tcW w:w="4395" w:type="dxa"/>
            <w:vAlign w:val="center"/>
            <w:hideMark/>
          </w:tcPr>
          <w:p w14:paraId="59D68239" w14:textId="77777777" w:rsidR="005C30BA" w:rsidRPr="009C2C17" w:rsidRDefault="005C30BA" w:rsidP="00790252">
            <w:pPr>
              <w:pStyle w:val="Tabfeldlinks"/>
              <w:spacing w:before="0" w:line="240" w:lineRule="atLeast"/>
              <w:rPr>
                <w:color w:val="000000"/>
                <w:szCs w:val="20"/>
              </w:rPr>
            </w:pPr>
            <w:r w:rsidRPr="009C2C17">
              <w:rPr>
                <w:color w:val="000000"/>
                <w:szCs w:val="20"/>
              </w:rPr>
              <w:t>PPK gesamt (örE + dS)</w:t>
            </w:r>
          </w:p>
        </w:tc>
        <w:tc>
          <w:tcPr>
            <w:tcW w:w="1346" w:type="dxa"/>
            <w:noWrap/>
            <w:vAlign w:val="bottom"/>
          </w:tcPr>
          <w:p w14:paraId="154E98A1" w14:textId="77777777" w:rsidR="005C30BA" w:rsidRPr="005C30BA" w:rsidRDefault="005C30BA" w:rsidP="00327453">
            <w:pPr>
              <w:pStyle w:val="Tabfelddez"/>
              <w:rPr>
                <w:iCs/>
              </w:rPr>
            </w:pPr>
            <w:r w:rsidRPr="005C30BA">
              <w:rPr>
                <w:iCs/>
              </w:rPr>
              <w:t>10.609</w:t>
            </w:r>
          </w:p>
        </w:tc>
        <w:tc>
          <w:tcPr>
            <w:tcW w:w="1347" w:type="dxa"/>
            <w:noWrap/>
            <w:vAlign w:val="bottom"/>
          </w:tcPr>
          <w:p w14:paraId="03421CC1" w14:textId="77777777" w:rsidR="005C30BA" w:rsidRPr="005C30BA" w:rsidRDefault="005C30BA" w:rsidP="00327453">
            <w:pPr>
              <w:pStyle w:val="Tabfelddez"/>
              <w:rPr>
                <w:iCs/>
              </w:rPr>
            </w:pPr>
            <w:r w:rsidRPr="005C30BA">
              <w:rPr>
                <w:iCs/>
              </w:rPr>
              <w:t>10.325</w:t>
            </w:r>
          </w:p>
        </w:tc>
        <w:tc>
          <w:tcPr>
            <w:tcW w:w="1347" w:type="dxa"/>
            <w:noWrap/>
            <w:vAlign w:val="bottom"/>
          </w:tcPr>
          <w:p w14:paraId="1A55B770" w14:textId="77777777" w:rsidR="005C30BA" w:rsidRPr="005C30BA" w:rsidRDefault="005C30BA" w:rsidP="00327453">
            <w:pPr>
              <w:pStyle w:val="Tabfelddez"/>
              <w:rPr>
                <w:iCs/>
              </w:rPr>
            </w:pPr>
            <w:r w:rsidRPr="005C30BA">
              <w:rPr>
                <w:iCs/>
              </w:rPr>
              <w:t>10.160</w:t>
            </w:r>
          </w:p>
        </w:tc>
        <w:tc>
          <w:tcPr>
            <w:tcW w:w="1346" w:type="dxa"/>
            <w:noWrap/>
            <w:vAlign w:val="bottom"/>
          </w:tcPr>
          <w:p w14:paraId="656AF451" w14:textId="77777777" w:rsidR="005C30BA" w:rsidRPr="005C30BA" w:rsidRDefault="005C30BA" w:rsidP="00327453">
            <w:pPr>
              <w:pStyle w:val="Tabfelddez"/>
              <w:rPr>
                <w:iCs/>
              </w:rPr>
            </w:pPr>
            <w:r w:rsidRPr="005C30BA">
              <w:rPr>
                <w:iCs/>
              </w:rPr>
              <w:t>9.820</w:t>
            </w:r>
          </w:p>
        </w:tc>
        <w:tc>
          <w:tcPr>
            <w:tcW w:w="1347" w:type="dxa"/>
            <w:noWrap/>
            <w:vAlign w:val="bottom"/>
          </w:tcPr>
          <w:p w14:paraId="532BB3D9" w14:textId="77777777" w:rsidR="005C30BA" w:rsidRPr="005C30BA" w:rsidRDefault="005C30BA" w:rsidP="00327453">
            <w:pPr>
              <w:pStyle w:val="Tabfelddez"/>
              <w:rPr>
                <w:iCs/>
              </w:rPr>
            </w:pPr>
            <w:r w:rsidRPr="005C30BA">
              <w:rPr>
                <w:iCs/>
              </w:rPr>
              <w:t>9.645</w:t>
            </w:r>
          </w:p>
        </w:tc>
        <w:tc>
          <w:tcPr>
            <w:tcW w:w="1347" w:type="dxa"/>
            <w:noWrap/>
            <w:vAlign w:val="bottom"/>
          </w:tcPr>
          <w:p w14:paraId="4E9F5F4D" w14:textId="77777777" w:rsidR="005C30BA" w:rsidRPr="005C30BA" w:rsidRDefault="005C30BA" w:rsidP="00327453">
            <w:pPr>
              <w:pStyle w:val="Tabfelddez"/>
              <w:rPr>
                <w:iCs/>
              </w:rPr>
            </w:pPr>
            <w:r w:rsidRPr="005C30BA">
              <w:rPr>
                <w:iCs/>
              </w:rPr>
              <w:t>9.048</w:t>
            </w:r>
          </w:p>
        </w:tc>
      </w:tr>
      <w:tr w:rsidR="005C30BA" w:rsidRPr="009C2C17" w14:paraId="379F74AE" w14:textId="77777777" w:rsidTr="002549F2">
        <w:trPr>
          <w:cantSplit/>
          <w:trHeight w:val="300"/>
        </w:trPr>
        <w:tc>
          <w:tcPr>
            <w:tcW w:w="1134" w:type="dxa"/>
            <w:noWrap/>
            <w:vAlign w:val="center"/>
            <w:hideMark/>
          </w:tcPr>
          <w:p w14:paraId="58FE3437" w14:textId="77777777" w:rsidR="005C30BA" w:rsidRPr="009C2C17" w:rsidRDefault="005C30BA" w:rsidP="00790252">
            <w:pPr>
              <w:pStyle w:val="Tabfeldlinks"/>
              <w:spacing w:before="0" w:line="240" w:lineRule="atLeast"/>
              <w:rPr>
                <w:i/>
                <w:color w:val="000000"/>
                <w:szCs w:val="20"/>
              </w:rPr>
            </w:pPr>
          </w:p>
        </w:tc>
        <w:tc>
          <w:tcPr>
            <w:tcW w:w="4395" w:type="dxa"/>
            <w:vAlign w:val="center"/>
            <w:hideMark/>
          </w:tcPr>
          <w:p w14:paraId="2B25F6BA" w14:textId="77777777" w:rsidR="005C30BA" w:rsidRPr="009C2C17" w:rsidRDefault="002549F2" w:rsidP="00790252">
            <w:pPr>
              <w:pStyle w:val="Tabfeldlinks"/>
              <w:spacing w:before="0" w:line="240" w:lineRule="atLeast"/>
              <w:jc w:val="right"/>
              <w:rPr>
                <w:i/>
                <w:iCs/>
                <w:color w:val="000000"/>
                <w:szCs w:val="20"/>
              </w:rPr>
            </w:pPr>
            <w:r>
              <w:rPr>
                <w:i/>
                <w:iCs/>
                <w:color w:val="000000"/>
                <w:szCs w:val="20"/>
              </w:rPr>
              <w:t>kg/Ew,</w:t>
            </w:r>
            <w:r w:rsidR="005C30BA" w:rsidRPr="009C2C17">
              <w:rPr>
                <w:i/>
                <w:iCs/>
                <w:color w:val="000000"/>
                <w:szCs w:val="20"/>
              </w:rPr>
              <w:t>a (Anteil dS)</w:t>
            </w:r>
          </w:p>
        </w:tc>
        <w:tc>
          <w:tcPr>
            <w:tcW w:w="1346" w:type="dxa"/>
            <w:noWrap/>
            <w:vAlign w:val="bottom"/>
          </w:tcPr>
          <w:p w14:paraId="6A7701C1" w14:textId="77777777" w:rsidR="005C30BA" w:rsidRPr="005C30BA" w:rsidRDefault="005C30BA" w:rsidP="00327453">
            <w:pPr>
              <w:pStyle w:val="Tabfelddez"/>
              <w:rPr>
                <w:i/>
                <w:iCs/>
              </w:rPr>
            </w:pPr>
            <w:r w:rsidRPr="005C30BA">
              <w:rPr>
                <w:i/>
                <w:iCs/>
              </w:rPr>
              <w:t>18,69</w:t>
            </w:r>
          </w:p>
        </w:tc>
        <w:tc>
          <w:tcPr>
            <w:tcW w:w="1347" w:type="dxa"/>
            <w:noWrap/>
            <w:vAlign w:val="bottom"/>
          </w:tcPr>
          <w:p w14:paraId="728B2E30" w14:textId="77777777" w:rsidR="005C30BA" w:rsidRPr="005C30BA" w:rsidRDefault="005C30BA" w:rsidP="00327453">
            <w:pPr>
              <w:pStyle w:val="Tabfelddez"/>
              <w:rPr>
                <w:i/>
                <w:iCs/>
              </w:rPr>
            </w:pPr>
            <w:r w:rsidRPr="005C30BA">
              <w:rPr>
                <w:i/>
                <w:iCs/>
              </w:rPr>
              <w:t>11,68</w:t>
            </w:r>
          </w:p>
        </w:tc>
        <w:tc>
          <w:tcPr>
            <w:tcW w:w="1347" w:type="dxa"/>
            <w:noWrap/>
            <w:vAlign w:val="bottom"/>
          </w:tcPr>
          <w:p w14:paraId="6077E8E9" w14:textId="77777777" w:rsidR="005C30BA" w:rsidRPr="005C30BA" w:rsidRDefault="005C30BA" w:rsidP="00327453">
            <w:pPr>
              <w:pStyle w:val="Tabfelddez"/>
              <w:rPr>
                <w:i/>
                <w:iCs/>
              </w:rPr>
            </w:pPr>
            <w:r w:rsidRPr="005C30BA">
              <w:rPr>
                <w:i/>
                <w:iCs/>
              </w:rPr>
              <w:t>11,57</w:t>
            </w:r>
          </w:p>
        </w:tc>
        <w:tc>
          <w:tcPr>
            <w:tcW w:w="1346" w:type="dxa"/>
            <w:noWrap/>
            <w:vAlign w:val="bottom"/>
          </w:tcPr>
          <w:p w14:paraId="732F2E0C" w14:textId="77777777" w:rsidR="005C30BA" w:rsidRPr="005C30BA" w:rsidRDefault="005C30BA" w:rsidP="00327453">
            <w:pPr>
              <w:pStyle w:val="Tabfelddez"/>
              <w:rPr>
                <w:i/>
                <w:iCs/>
              </w:rPr>
            </w:pPr>
            <w:r w:rsidRPr="005C30BA">
              <w:rPr>
                <w:i/>
                <w:iCs/>
              </w:rPr>
              <w:t>10,94</w:t>
            </w:r>
          </w:p>
        </w:tc>
        <w:tc>
          <w:tcPr>
            <w:tcW w:w="1347" w:type="dxa"/>
            <w:noWrap/>
            <w:vAlign w:val="bottom"/>
          </w:tcPr>
          <w:p w14:paraId="740688C7" w14:textId="77777777" w:rsidR="005C30BA" w:rsidRPr="005C30BA" w:rsidRDefault="005C30BA" w:rsidP="00327453">
            <w:pPr>
              <w:pStyle w:val="Tabfelddez"/>
              <w:rPr>
                <w:i/>
                <w:iCs/>
              </w:rPr>
            </w:pPr>
            <w:r w:rsidRPr="005C30BA">
              <w:rPr>
                <w:i/>
                <w:iCs/>
              </w:rPr>
              <w:t>12,37</w:t>
            </w:r>
          </w:p>
        </w:tc>
        <w:tc>
          <w:tcPr>
            <w:tcW w:w="1347" w:type="dxa"/>
            <w:noWrap/>
            <w:vAlign w:val="bottom"/>
          </w:tcPr>
          <w:p w14:paraId="39BA3567" w14:textId="77777777" w:rsidR="005C30BA" w:rsidRPr="005C30BA" w:rsidRDefault="005C30BA" w:rsidP="00327453">
            <w:pPr>
              <w:pStyle w:val="Tabfelddez"/>
              <w:rPr>
                <w:i/>
                <w:iCs/>
              </w:rPr>
            </w:pPr>
            <w:r w:rsidRPr="005C30BA">
              <w:rPr>
                <w:i/>
                <w:iCs/>
              </w:rPr>
              <w:t>9,46</w:t>
            </w:r>
          </w:p>
        </w:tc>
      </w:tr>
      <w:tr w:rsidR="005C30BA" w:rsidRPr="009C2C17" w14:paraId="0940BE24" w14:textId="77777777" w:rsidTr="002549F2">
        <w:trPr>
          <w:cantSplit/>
          <w:trHeight w:val="255"/>
        </w:trPr>
        <w:tc>
          <w:tcPr>
            <w:tcW w:w="1134" w:type="dxa"/>
            <w:noWrap/>
            <w:vAlign w:val="center"/>
            <w:hideMark/>
          </w:tcPr>
          <w:p w14:paraId="7B4BFCE4" w14:textId="77777777" w:rsidR="005C30BA" w:rsidRPr="009C2C17" w:rsidRDefault="005C30BA" w:rsidP="00790252">
            <w:pPr>
              <w:pStyle w:val="Tabfeldlinks"/>
              <w:spacing w:before="0" w:line="240" w:lineRule="atLeast"/>
              <w:rPr>
                <w:i/>
                <w:iCs/>
                <w:color w:val="000000"/>
                <w:szCs w:val="20"/>
              </w:rPr>
            </w:pPr>
          </w:p>
        </w:tc>
        <w:tc>
          <w:tcPr>
            <w:tcW w:w="4395" w:type="dxa"/>
            <w:vAlign w:val="center"/>
            <w:hideMark/>
          </w:tcPr>
          <w:p w14:paraId="2D31B42F" w14:textId="77777777" w:rsidR="005C30BA" w:rsidRPr="009C2C17" w:rsidRDefault="002549F2" w:rsidP="00790252">
            <w:pPr>
              <w:pStyle w:val="Tabfeldlinks"/>
              <w:spacing w:before="0" w:line="240" w:lineRule="atLeast"/>
              <w:jc w:val="right"/>
              <w:rPr>
                <w:i/>
                <w:iCs/>
                <w:color w:val="000000"/>
                <w:szCs w:val="20"/>
              </w:rPr>
            </w:pPr>
            <w:r>
              <w:rPr>
                <w:i/>
                <w:iCs/>
                <w:color w:val="000000"/>
                <w:szCs w:val="20"/>
              </w:rPr>
              <w:t>kg/Ew,</w:t>
            </w:r>
            <w:r w:rsidR="005C30BA" w:rsidRPr="009C2C17">
              <w:rPr>
                <w:i/>
                <w:iCs/>
                <w:color w:val="000000"/>
                <w:szCs w:val="20"/>
              </w:rPr>
              <w:t>a (Anteil örE)</w:t>
            </w:r>
          </w:p>
        </w:tc>
        <w:tc>
          <w:tcPr>
            <w:tcW w:w="1346" w:type="dxa"/>
            <w:noWrap/>
            <w:vAlign w:val="bottom"/>
          </w:tcPr>
          <w:p w14:paraId="66DA4491" w14:textId="77777777" w:rsidR="005C30BA" w:rsidRPr="005C30BA" w:rsidRDefault="005C30BA" w:rsidP="00327453">
            <w:pPr>
              <w:pStyle w:val="Tabfelddez"/>
              <w:rPr>
                <w:i/>
                <w:iCs/>
              </w:rPr>
            </w:pPr>
            <w:r w:rsidRPr="005C30BA">
              <w:rPr>
                <w:i/>
                <w:iCs/>
              </w:rPr>
              <w:t>43,42</w:t>
            </w:r>
          </w:p>
        </w:tc>
        <w:tc>
          <w:tcPr>
            <w:tcW w:w="1347" w:type="dxa"/>
            <w:noWrap/>
            <w:vAlign w:val="bottom"/>
          </w:tcPr>
          <w:p w14:paraId="5E85522E" w14:textId="77777777" w:rsidR="005C30BA" w:rsidRPr="005C30BA" w:rsidRDefault="005C30BA" w:rsidP="00327453">
            <w:pPr>
              <w:pStyle w:val="Tabfelddez"/>
              <w:rPr>
                <w:i/>
                <w:iCs/>
              </w:rPr>
            </w:pPr>
            <w:r w:rsidRPr="005C30BA">
              <w:rPr>
                <w:i/>
                <w:iCs/>
              </w:rPr>
              <w:t>49,61</w:t>
            </w:r>
          </w:p>
        </w:tc>
        <w:tc>
          <w:tcPr>
            <w:tcW w:w="1347" w:type="dxa"/>
            <w:noWrap/>
            <w:vAlign w:val="bottom"/>
          </w:tcPr>
          <w:p w14:paraId="3BAE90F1" w14:textId="77777777" w:rsidR="005C30BA" w:rsidRPr="005C30BA" w:rsidRDefault="005C30BA" w:rsidP="00327453">
            <w:pPr>
              <w:pStyle w:val="Tabfelddez"/>
              <w:rPr>
                <w:i/>
                <w:iCs/>
              </w:rPr>
            </w:pPr>
            <w:r w:rsidRPr="005C30BA">
              <w:rPr>
                <w:i/>
                <w:iCs/>
              </w:rPr>
              <w:t>49,33</w:t>
            </w:r>
          </w:p>
        </w:tc>
        <w:tc>
          <w:tcPr>
            <w:tcW w:w="1346" w:type="dxa"/>
            <w:noWrap/>
            <w:vAlign w:val="bottom"/>
          </w:tcPr>
          <w:p w14:paraId="32FB4C69" w14:textId="77777777" w:rsidR="005C30BA" w:rsidRPr="005C30BA" w:rsidRDefault="005C30BA" w:rsidP="00327453">
            <w:pPr>
              <w:pStyle w:val="Tabfelddez"/>
              <w:rPr>
                <w:i/>
                <w:iCs/>
              </w:rPr>
            </w:pPr>
            <w:r w:rsidRPr="005C30BA">
              <w:rPr>
                <w:i/>
                <w:iCs/>
              </w:rPr>
              <w:t>48,55</w:t>
            </w:r>
          </w:p>
        </w:tc>
        <w:tc>
          <w:tcPr>
            <w:tcW w:w="1347" w:type="dxa"/>
            <w:noWrap/>
            <w:vAlign w:val="bottom"/>
          </w:tcPr>
          <w:p w14:paraId="6DAF3055" w14:textId="77777777" w:rsidR="005C30BA" w:rsidRPr="005C30BA" w:rsidRDefault="005C30BA" w:rsidP="00327453">
            <w:pPr>
              <w:pStyle w:val="Tabfelddez"/>
              <w:rPr>
                <w:i/>
                <w:iCs/>
              </w:rPr>
            </w:pPr>
            <w:r w:rsidRPr="005C30BA">
              <w:rPr>
                <w:i/>
                <w:iCs/>
              </w:rPr>
              <w:t>46,15</w:t>
            </w:r>
          </w:p>
        </w:tc>
        <w:tc>
          <w:tcPr>
            <w:tcW w:w="1347" w:type="dxa"/>
            <w:noWrap/>
            <w:vAlign w:val="bottom"/>
          </w:tcPr>
          <w:p w14:paraId="74DE2510" w14:textId="77777777" w:rsidR="005C30BA" w:rsidRPr="005C30BA" w:rsidRDefault="005C30BA" w:rsidP="00327453">
            <w:pPr>
              <w:pStyle w:val="Tabfelddez"/>
              <w:rPr>
                <w:i/>
                <w:iCs/>
              </w:rPr>
            </w:pPr>
            <w:r w:rsidRPr="005C30BA">
              <w:rPr>
                <w:i/>
                <w:iCs/>
              </w:rPr>
              <w:t>45,57</w:t>
            </w:r>
          </w:p>
        </w:tc>
      </w:tr>
      <w:tr w:rsidR="005C30BA" w:rsidRPr="009C2C17" w14:paraId="7653AC7E" w14:textId="77777777" w:rsidTr="002549F2">
        <w:trPr>
          <w:cantSplit/>
          <w:trHeight w:val="255"/>
        </w:trPr>
        <w:tc>
          <w:tcPr>
            <w:tcW w:w="1134" w:type="dxa"/>
            <w:noWrap/>
            <w:vAlign w:val="center"/>
            <w:hideMark/>
          </w:tcPr>
          <w:p w14:paraId="13CB3124" w14:textId="77777777" w:rsidR="005C30BA" w:rsidRPr="009C2C17" w:rsidRDefault="005C30BA" w:rsidP="00790252">
            <w:pPr>
              <w:pStyle w:val="Tabfeldlinks"/>
              <w:spacing w:before="0" w:line="240" w:lineRule="atLeast"/>
              <w:rPr>
                <w:i/>
                <w:color w:val="000000"/>
                <w:szCs w:val="20"/>
              </w:rPr>
            </w:pPr>
          </w:p>
        </w:tc>
        <w:tc>
          <w:tcPr>
            <w:tcW w:w="4395" w:type="dxa"/>
            <w:vAlign w:val="center"/>
            <w:hideMark/>
          </w:tcPr>
          <w:p w14:paraId="7528DF2F" w14:textId="77777777" w:rsidR="005C30BA" w:rsidRPr="009C2C17" w:rsidRDefault="002549F2" w:rsidP="002549F2">
            <w:pPr>
              <w:pStyle w:val="Tabfeldlinks"/>
              <w:spacing w:before="0" w:line="240" w:lineRule="atLeast"/>
              <w:jc w:val="right"/>
              <w:rPr>
                <w:i/>
                <w:iCs/>
                <w:color w:val="000000"/>
                <w:szCs w:val="20"/>
              </w:rPr>
            </w:pPr>
            <w:r>
              <w:rPr>
                <w:i/>
                <w:iCs/>
                <w:color w:val="000000"/>
                <w:szCs w:val="20"/>
              </w:rPr>
              <w:t>kg/Ew,</w:t>
            </w:r>
            <w:r w:rsidR="005C30BA" w:rsidRPr="009C2C17">
              <w:rPr>
                <w:i/>
                <w:iCs/>
                <w:color w:val="000000"/>
                <w:szCs w:val="20"/>
              </w:rPr>
              <w:t>a (gesamt)</w:t>
            </w:r>
          </w:p>
        </w:tc>
        <w:tc>
          <w:tcPr>
            <w:tcW w:w="1346" w:type="dxa"/>
            <w:noWrap/>
            <w:vAlign w:val="bottom"/>
          </w:tcPr>
          <w:p w14:paraId="3C06F540" w14:textId="77777777" w:rsidR="005C30BA" w:rsidRPr="005C30BA" w:rsidRDefault="005C30BA" w:rsidP="00327453">
            <w:pPr>
              <w:pStyle w:val="Tabfelddez"/>
              <w:rPr>
                <w:i/>
                <w:iCs/>
              </w:rPr>
            </w:pPr>
            <w:r w:rsidRPr="005C30BA">
              <w:rPr>
                <w:i/>
                <w:iCs/>
              </w:rPr>
              <w:t>62,10</w:t>
            </w:r>
          </w:p>
        </w:tc>
        <w:tc>
          <w:tcPr>
            <w:tcW w:w="1347" w:type="dxa"/>
            <w:noWrap/>
            <w:vAlign w:val="bottom"/>
          </w:tcPr>
          <w:p w14:paraId="71FB76BB" w14:textId="77777777" w:rsidR="005C30BA" w:rsidRPr="005C30BA" w:rsidRDefault="005C30BA" w:rsidP="00327453">
            <w:pPr>
              <w:pStyle w:val="Tabfelddez"/>
              <w:rPr>
                <w:i/>
                <w:iCs/>
              </w:rPr>
            </w:pPr>
            <w:r w:rsidRPr="005C30BA">
              <w:rPr>
                <w:i/>
                <w:iCs/>
              </w:rPr>
              <w:t>61,29</w:t>
            </w:r>
          </w:p>
        </w:tc>
        <w:tc>
          <w:tcPr>
            <w:tcW w:w="1347" w:type="dxa"/>
            <w:noWrap/>
            <w:vAlign w:val="bottom"/>
          </w:tcPr>
          <w:p w14:paraId="5706E602" w14:textId="77777777" w:rsidR="005C30BA" w:rsidRPr="005C30BA" w:rsidRDefault="005C30BA" w:rsidP="00327453">
            <w:pPr>
              <w:pStyle w:val="Tabfelddez"/>
              <w:rPr>
                <w:i/>
                <w:iCs/>
              </w:rPr>
            </w:pPr>
            <w:r w:rsidRPr="005C30BA">
              <w:rPr>
                <w:i/>
                <w:iCs/>
              </w:rPr>
              <w:t>60,90</w:t>
            </w:r>
          </w:p>
        </w:tc>
        <w:tc>
          <w:tcPr>
            <w:tcW w:w="1346" w:type="dxa"/>
            <w:noWrap/>
            <w:vAlign w:val="bottom"/>
          </w:tcPr>
          <w:p w14:paraId="3EB2C127" w14:textId="77777777" w:rsidR="005C30BA" w:rsidRPr="005C30BA" w:rsidRDefault="005C30BA" w:rsidP="00327453">
            <w:pPr>
              <w:pStyle w:val="Tabfelddez"/>
              <w:rPr>
                <w:i/>
                <w:iCs/>
              </w:rPr>
            </w:pPr>
            <w:r w:rsidRPr="005C30BA">
              <w:rPr>
                <w:i/>
                <w:iCs/>
              </w:rPr>
              <w:t>59,49</w:t>
            </w:r>
          </w:p>
        </w:tc>
        <w:tc>
          <w:tcPr>
            <w:tcW w:w="1347" w:type="dxa"/>
            <w:noWrap/>
            <w:vAlign w:val="bottom"/>
          </w:tcPr>
          <w:p w14:paraId="6AA8DA9E" w14:textId="77777777" w:rsidR="005C30BA" w:rsidRPr="005C30BA" w:rsidRDefault="005C30BA" w:rsidP="00327453">
            <w:pPr>
              <w:pStyle w:val="Tabfelddez"/>
              <w:rPr>
                <w:i/>
                <w:iCs/>
              </w:rPr>
            </w:pPr>
            <w:r w:rsidRPr="005C30BA">
              <w:rPr>
                <w:i/>
                <w:iCs/>
              </w:rPr>
              <w:t>58,52</w:t>
            </w:r>
          </w:p>
        </w:tc>
        <w:tc>
          <w:tcPr>
            <w:tcW w:w="1347" w:type="dxa"/>
            <w:noWrap/>
            <w:vAlign w:val="bottom"/>
          </w:tcPr>
          <w:p w14:paraId="6AD7DD5A" w14:textId="77777777" w:rsidR="005C30BA" w:rsidRPr="005C30BA" w:rsidRDefault="005C30BA" w:rsidP="00327453">
            <w:pPr>
              <w:pStyle w:val="Tabfelddez"/>
              <w:rPr>
                <w:i/>
                <w:iCs/>
              </w:rPr>
            </w:pPr>
            <w:r w:rsidRPr="005C30BA">
              <w:rPr>
                <w:i/>
                <w:iCs/>
              </w:rPr>
              <w:t>55,04</w:t>
            </w:r>
          </w:p>
        </w:tc>
      </w:tr>
      <w:tr w:rsidR="005C30BA" w:rsidRPr="009C2C17" w14:paraId="54177DCC" w14:textId="77777777" w:rsidTr="002549F2">
        <w:trPr>
          <w:cantSplit/>
          <w:trHeight w:val="300"/>
        </w:trPr>
        <w:tc>
          <w:tcPr>
            <w:tcW w:w="1134" w:type="dxa"/>
            <w:noWrap/>
            <w:vAlign w:val="center"/>
            <w:hideMark/>
          </w:tcPr>
          <w:p w14:paraId="030D6612" w14:textId="77777777" w:rsidR="005C30BA" w:rsidRPr="009C2C17" w:rsidRDefault="005C30BA" w:rsidP="00790252">
            <w:pPr>
              <w:pStyle w:val="Tabfeldlinks"/>
              <w:spacing w:before="0" w:line="240" w:lineRule="atLeast"/>
              <w:rPr>
                <w:color w:val="000000"/>
                <w:szCs w:val="20"/>
              </w:rPr>
            </w:pPr>
            <w:r w:rsidRPr="009C2C17">
              <w:rPr>
                <w:color w:val="000000"/>
                <w:szCs w:val="20"/>
              </w:rPr>
              <w:t>150106</w:t>
            </w:r>
          </w:p>
        </w:tc>
        <w:tc>
          <w:tcPr>
            <w:tcW w:w="4395" w:type="dxa"/>
            <w:vAlign w:val="center"/>
            <w:hideMark/>
          </w:tcPr>
          <w:p w14:paraId="3411839A" w14:textId="77777777" w:rsidR="005C30BA" w:rsidRPr="009C2C17" w:rsidRDefault="005C30BA" w:rsidP="00790252">
            <w:pPr>
              <w:pStyle w:val="Tabfeldlinks"/>
              <w:spacing w:before="0" w:line="240" w:lineRule="atLeast"/>
              <w:rPr>
                <w:color w:val="000000"/>
                <w:szCs w:val="20"/>
              </w:rPr>
            </w:pPr>
            <w:r w:rsidRPr="009C2C17">
              <w:rPr>
                <w:color w:val="000000"/>
                <w:szCs w:val="20"/>
              </w:rPr>
              <w:t>LVP</w:t>
            </w:r>
          </w:p>
        </w:tc>
        <w:tc>
          <w:tcPr>
            <w:tcW w:w="1346" w:type="dxa"/>
            <w:noWrap/>
            <w:vAlign w:val="bottom"/>
          </w:tcPr>
          <w:p w14:paraId="1EF2743B" w14:textId="77777777" w:rsidR="005C30BA" w:rsidRPr="005C30BA" w:rsidRDefault="005C30BA" w:rsidP="00327453">
            <w:pPr>
              <w:pStyle w:val="Tabfelddez"/>
            </w:pPr>
            <w:r w:rsidRPr="005C30BA">
              <w:t>5.406</w:t>
            </w:r>
          </w:p>
        </w:tc>
        <w:tc>
          <w:tcPr>
            <w:tcW w:w="1347" w:type="dxa"/>
            <w:noWrap/>
            <w:vAlign w:val="bottom"/>
          </w:tcPr>
          <w:p w14:paraId="5661B846" w14:textId="77777777" w:rsidR="005C30BA" w:rsidRPr="005C30BA" w:rsidRDefault="005C30BA" w:rsidP="00327453">
            <w:pPr>
              <w:pStyle w:val="Tabfelddez"/>
            </w:pPr>
            <w:r w:rsidRPr="005C30BA">
              <w:t>5.395</w:t>
            </w:r>
          </w:p>
        </w:tc>
        <w:tc>
          <w:tcPr>
            <w:tcW w:w="1347" w:type="dxa"/>
            <w:noWrap/>
            <w:vAlign w:val="bottom"/>
          </w:tcPr>
          <w:p w14:paraId="7DE74226" w14:textId="77777777" w:rsidR="005C30BA" w:rsidRPr="005C30BA" w:rsidRDefault="005C30BA" w:rsidP="00327453">
            <w:pPr>
              <w:pStyle w:val="Tabfelddez"/>
            </w:pPr>
            <w:r w:rsidRPr="005C30BA">
              <w:t>5.470</w:t>
            </w:r>
          </w:p>
        </w:tc>
        <w:tc>
          <w:tcPr>
            <w:tcW w:w="1346" w:type="dxa"/>
            <w:noWrap/>
            <w:vAlign w:val="bottom"/>
          </w:tcPr>
          <w:p w14:paraId="2BE19B26" w14:textId="77777777" w:rsidR="005C30BA" w:rsidRPr="005C30BA" w:rsidRDefault="005C30BA" w:rsidP="00327453">
            <w:pPr>
              <w:pStyle w:val="Tabfelddez"/>
            </w:pPr>
            <w:r w:rsidRPr="005C30BA">
              <w:t>5.408</w:t>
            </w:r>
          </w:p>
        </w:tc>
        <w:tc>
          <w:tcPr>
            <w:tcW w:w="1347" w:type="dxa"/>
            <w:noWrap/>
            <w:vAlign w:val="bottom"/>
          </w:tcPr>
          <w:p w14:paraId="0909D7A6" w14:textId="77777777" w:rsidR="005C30BA" w:rsidRPr="005C30BA" w:rsidRDefault="005C30BA" w:rsidP="00327453">
            <w:pPr>
              <w:pStyle w:val="Tabfelddez"/>
            </w:pPr>
            <w:r w:rsidRPr="005C30BA">
              <w:t>5.439</w:t>
            </w:r>
          </w:p>
        </w:tc>
        <w:tc>
          <w:tcPr>
            <w:tcW w:w="1347" w:type="dxa"/>
            <w:noWrap/>
            <w:vAlign w:val="bottom"/>
          </w:tcPr>
          <w:p w14:paraId="59A2C2C9" w14:textId="77777777" w:rsidR="005C30BA" w:rsidRPr="005C30BA" w:rsidRDefault="005C30BA" w:rsidP="00327453">
            <w:pPr>
              <w:pStyle w:val="Tabfelddez"/>
            </w:pPr>
            <w:r w:rsidRPr="005C30BA">
              <w:t>5.616</w:t>
            </w:r>
          </w:p>
        </w:tc>
      </w:tr>
      <w:tr w:rsidR="005C30BA" w:rsidRPr="009C2C17" w14:paraId="2D92A796" w14:textId="77777777" w:rsidTr="002549F2">
        <w:trPr>
          <w:cantSplit/>
          <w:trHeight w:val="300"/>
        </w:trPr>
        <w:tc>
          <w:tcPr>
            <w:tcW w:w="1134" w:type="dxa"/>
            <w:noWrap/>
            <w:vAlign w:val="center"/>
            <w:hideMark/>
          </w:tcPr>
          <w:p w14:paraId="2441E0B7" w14:textId="77777777" w:rsidR="005C30BA" w:rsidRPr="009C2C17" w:rsidRDefault="005C30BA" w:rsidP="00790252">
            <w:pPr>
              <w:pStyle w:val="Tabfeldlinks"/>
              <w:spacing w:before="0" w:line="240" w:lineRule="atLeast"/>
              <w:rPr>
                <w:i/>
                <w:color w:val="000000"/>
                <w:szCs w:val="20"/>
              </w:rPr>
            </w:pPr>
            <w:r w:rsidRPr="009C2C17">
              <w:rPr>
                <w:i/>
                <w:color w:val="000000"/>
                <w:szCs w:val="20"/>
              </w:rPr>
              <w:t> </w:t>
            </w:r>
          </w:p>
        </w:tc>
        <w:tc>
          <w:tcPr>
            <w:tcW w:w="4395" w:type="dxa"/>
            <w:vAlign w:val="center"/>
            <w:hideMark/>
          </w:tcPr>
          <w:p w14:paraId="0E568BA6" w14:textId="77777777" w:rsidR="005C30BA" w:rsidRPr="009C2C17" w:rsidRDefault="005C30BA" w:rsidP="00790252">
            <w:pPr>
              <w:pStyle w:val="Tabfeldlinks"/>
              <w:spacing w:before="0" w:line="240" w:lineRule="atLeast"/>
              <w:jc w:val="right"/>
              <w:rPr>
                <w:i/>
                <w:iCs/>
                <w:color w:val="000000"/>
                <w:szCs w:val="20"/>
              </w:rPr>
            </w:pPr>
            <w:r w:rsidRPr="009C2C17">
              <w:rPr>
                <w:i/>
                <w:iCs/>
                <w:color w:val="000000"/>
                <w:szCs w:val="20"/>
              </w:rPr>
              <w:t>kg/Ew,a</w:t>
            </w:r>
          </w:p>
        </w:tc>
        <w:tc>
          <w:tcPr>
            <w:tcW w:w="1346" w:type="dxa"/>
            <w:noWrap/>
            <w:vAlign w:val="bottom"/>
          </w:tcPr>
          <w:p w14:paraId="29381781" w14:textId="77777777" w:rsidR="005C30BA" w:rsidRPr="005C30BA" w:rsidRDefault="005C30BA" w:rsidP="00327453">
            <w:pPr>
              <w:pStyle w:val="Tabfelddez"/>
              <w:rPr>
                <w:i/>
                <w:iCs/>
              </w:rPr>
            </w:pPr>
            <w:r w:rsidRPr="005C30BA">
              <w:rPr>
                <w:i/>
                <w:iCs/>
              </w:rPr>
              <w:t>31,65</w:t>
            </w:r>
          </w:p>
        </w:tc>
        <w:tc>
          <w:tcPr>
            <w:tcW w:w="1347" w:type="dxa"/>
            <w:noWrap/>
            <w:vAlign w:val="bottom"/>
          </w:tcPr>
          <w:p w14:paraId="67EA6C2E" w14:textId="77777777" w:rsidR="005C30BA" w:rsidRPr="005C30BA" w:rsidRDefault="005C30BA" w:rsidP="00327453">
            <w:pPr>
              <w:pStyle w:val="Tabfelddez"/>
              <w:rPr>
                <w:i/>
                <w:iCs/>
              </w:rPr>
            </w:pPr>
            <w:r w:rsidRPr="005C30BA">
              <w:rPr>
                <w:i/>
                <w:iCs/>
              </w:rPr>
              <w:t>32,02</w:t>
            </w:r>
          </w:p>
        </w:tc>
        <w:tc>
          <w:tcPr>
            <w:tcW w:w="1347" w:type="dxa"/>
            <w:noWrap/>
            <w:vAlign w:val="bottom"/>
          </w:tcPr>
          <w:p w14:paraId="27450305" w14:textId="77777777" w:rsidR="005C30BA" w:rsidRPr="005C30BA" w:rsidRDefault="005C30BA" w:rsidP="00327453">
            <w:pPr>
              <w:pStyle w:val="Tabfelddez"/>
              <w:rPr>
                <w:i/>
                <w:iCs/>
              </w:rPr>
            </w:pPr>
            <w:r w:rsidRPr="005C30BA">
              <w:rPr>
                <w:i/>
                <w:iCs/>
              </w:rPr>
              <w:t>32,79</w:t>
            </w:r>
          </w:p>
        </w:tc>
        <w:tc>
          <w:tcPr>
            <w:tcW w:w="1346" w:type="dxa"/>
            <w:noWrap/>
            <w:vAlign w:val="bottom"/>
          </w:tcPr>
          <w:p w14:paraId="1D919648" w14:textId="77777777" w:rsidR="005C30BA" w:rsidRPr="005C30BA" w:rsidRDefault="005C30BA" w:rsidP="00327453">
            <w:pPr>
              <w:pStyle w:val="Tabfelddez"/>
              <w:rPr>
                <w:i/>
                <w:iCs/>
              </w:rPr>
            </w:pPr>
            <w:r w:rsidRPr="005C30BA">
              <w:rPr>
                <w:i/>
                <w:iCs/>
              </w:rPr>
              <w:t>32,76</w:t>
            </w:r>
          </w:p>
        </w:tc>
        <w:tc>
          <w:tcPr>
            <w:tcW w:w="1347" w:type="dxa"/>
            <w:noWrap/>
            <w:vAlign w:val="bottom"/>
          </w:tcPr>
          <w:p w14:paraId="753F1C39" w14:textId="77777777" w:rsidR="005C30BA" w:rsidRPr="005C30BA" w:rsidRDefault="005C30BA" w:rsidP="00327453">
            <w:pPr>
              <w:pStyle w:val="Tabfelddez"/>
              <w:rPr>
                <w:i/>
                <w:iCs/>
              </w:rPr>
            </w:pPr>
            <w:r w:rsidRPr="005C30BA">
              <w:rPr>
                <w:i/>
                <w:iCs/>
              </w:rPr>
              <w:t>33,00</w:t>
            </w:r>
          </w:p>
        </w:tc>
        <w:tc>
          <w:tcPr>
            <w:tcW w:w="1347" w:type="dxa"/>
            <w:noWrap/>
            <w:vAlign w:val="bottom"/>
          </w:tcPr>
          <w:p w14:paraId="112AAF45" w14:textId="77777777" w:rsidR="005C30BA" w:rsidRPr="005C30BA" w:rsidRDefault="005C30BA" w:rsidP="00327453">
            <w:pPr>
              <w:pStyle w:val="Tabfelddez"/>
              <w:rPr>
                <w:i/>
                <w:iCs/>
              </w:rPr>
            </w:pPr>
            <w:r w:rsidRPr="005C30BA">
              <w:rPr>
                <w:i/>
                <w:iCs/>
              </w:rPr>
              <w:t>34,16</w:t>
            </w:r>
          </w:p>
        </w:tc>
      </w:tr>
      <w:tr w:rsidR="005A00AC" w:rsidRPr="009C2C17" w14:paraId="1C9A9169" w14:textId="77777777" w:rsidTr="002549F2">
        <w:trPr>
          <w:cantSplit/>
          <w:trHeight w:val="300"/>
        </w:trPr>
        <w:tc>
          <w:tcPr>
            <w:tcW w:w="1134" w:type="dxa"/>
            <w:noWrap/>
            <w:vAlign w:val="center"/>
            <w:hideMark/>
          </w:tcPr>
          <w:p w14:paraId="6E33DDD6" w14:textId="77777777" w:rsidR="005A00AC" w:rsidRPr="009C2C17" w:rsidRDefault="005A00AC" w:rsidP="00790252">
            <w:pPr>
              <w:pStyle w:val="Tabfeldlinks"/>
              <w:spacing w:before="0" w:line="240" w:lineRule="atLeast"/>
              <w:rPr>
                <w:color w:val="000000"/>
                <w:szCs w:val="20"/>
              </w:rPr>
            </w:pPr>
            <w:r w:rsidRPr="009C2C17">
              <w:rPr>
                <w:color w:val="000000"/>
                <w:szCs w:val="20"/>
              </w:rPr>
              <w:t>150107</w:t>
            </w:r>
          </w:p>
        </w:tc>
        <w:tc>
          <w:tcPr>
            <w:tcW w:w="4395" w:type="dxa"/>
            <w:vAlign w:val="center"/>
            <w:hideMark/>
          </w:tcPr>
          <w:p w14:paraId="56D24B5C" w14:textId="77777777" w:rsidR="005A00AC" w:rsidRPr="009C2C17" w:rsidRDefault="005A00AC" w:rsidP="00790252">
            <w:pPr>
              <w:pStyle w:val="Tabfeldlinks"/>
              <w:spacing w:before="0" w:line="240" w:lineRule="atLeast"/>
              <w:rPr>
                <w:color w:val="000000"/>
                <w:szCs w:val="20"/>
              </w:rPr>
            </w:pPr>
            <w:r w:rsidRPr="009C2C17">
              <w:rPr>
                <w:color w:val="000000"/>
                <w:szCs w:val="20"/>
              </w:rPr>
              <w:t>Glas</w:t>
            </w:r>
          </w:p>
        </w:tc>
        <w:tc>
          <w:tcPr>
            <w:tcW w:w="1346" w:type="dxa"/>
            <w:noWrap/>
            <w:vAlign w:val="bottom"/>
          </w:tcPr>
          <w:p w14:paraId="5CA1E28F" w14:textId="77777777" w:rsidR="005A00AC" w:rsidRPr="005A00AC" w:rsidRDefault="005A00AC" w:rsidP="00327453">
            <w:pPr>
              <w:pStyle w:val="Tabfelddez"/>
            </w:pPr>
            <w:r w:rsidRPr="005A00AC">
              <w:t>4.764</w:t>
            </w:r>
          </w:p>
        </w:tc>
        <w:tc>
          <w:tcPr>
            <w:tcW w:w="1347" w:type="dxa"/>
            <w:noWrap/>
            <w:vAlign w:val="bottom"/>
          </w:tcPr>
          <w:p w14:paraId="497D757E" w14:textId="77777777" w:rsidR="005A00AC" w:rsidRPr="005A00AC" w:rsidRDefault="005A00AC" w:rsidP="00327453">
            <w:pPr>
              <w:pStyle w:val="Tabfelddez"/>
            </w:pPr>
            <w:r w:rsidRPr="005A00AC">
              <w:t>4.081</w:t>
            </w:r>
          </w:p>
        </w:tc>
        <w:tc>
          <w:tcPr>
            <w:tcW w:w="1347" w:type="dxa"/>
            <w:noWrap/>
            <w:vAlign w:val="bottom"/>
          </w:tcPr>
          <w:p w14:paraId="6D11520A" w14:textId="77777777" w:rsidR="005A00AC" w:rsidRPr="005A00AC" w:rsidRDefault="005A00AC" w:rsidP="00327453">
            <w:pPr>
              <w:pStyle w:val="Tabfelddez"/>
            </w:pPr>
            <w:r w:rsidRPr="005A00AC">
              <w:t>4.263</w:t>
            </w:r>
          </w:p>
        </w:tc>
        <w:tc>
          <w:tcPr>
            <w:tcW w:w="1346" w:type="dxa"/>
            <w:noWrap/>
            <w:vAlign w:val="bottom"/>
          </w:tcPr>
          <w:p w14:paraId="4C853FB8" w14:textId="77777777" w:rsidR="005A00AC" w:rsidRPr="005A00AC" w:rsidRDefault="005A00AC" w:rsidP="00327453">
            <w:pPr>
              <w:pStyle w:val="Tabfelddez"/>
            </w:pPr>
            <w:r w:rsidRPr="005A00AC">
              <w:t>3.101</w:t>
            </w:r>
          </w:p>
        </w:tc>
        <w:tc>
          <w:tcPr>
            <w:tcW w:w="1347" w:type="dxa"/>
            <w:noWrap/>
            <w:vAlign w:val="bottom"/>
          </w:tcPr>
          <w:p w14:paraId="2EEA59E0" w14:textId="77777777" w:rsidR="005A00AC" w:rsidRPr="005A00AC" w:rsidRDefault="005A00AC" w:rsidP="00327453">
            <w:pPr>
              <w:pStyle w:val="Tabfelddez"/>
            </w:pPr>
            <w:r w:rsidRPr="005A00AC">
              <w:t>4.096</w:t>
            </w:r>
          </w:p>
        </w:tc>
        <w:tc>
          <w:tcPr>
            <w:tcW w:w="1347" w:type="dxa"/>
            <w:noWrap/>
            <w:vAlign w:val="bottom"/>
          </w:tcPr>
          <w:p w14:paraId="6F86ACA8" w14:textId="77777777" w:rsidR="005A00AC" w:rsidRPr="005A00AC" w:rsidRDefault="005A00AC" w:rsidP="00327453">
            <w:pPr>
              <w:pStyle w:val="Tabfelddez"/>
            </w:pPr>
            <w:r w:rsidRPr="005A00AC">
              <w:t>4.274</w:t>
            </w:r>
          </w:p>
        </w:tc>
      </w:tr>
      <w:tr w:rsidR="005A00AC" w:rsidRPr="009C2C17" w14:paraId="5E6DC07F" w14:textId="77777777" w:rsidTr="002549F2">
        <w:trPr>
          <w:cantSplit/>
          <w:trHeight w:val="300"/>
        </w:trPr>
        <w:tc>
          <w:tcPr>
            <w:tcW w:w="1134" w:type="dxa"/>
            <w:noWrap/>
            <w:vAlign w:val="center"/>
            <w:hideMark/>
          </w:tcPr>
          <w:p w14:paraId="70C91DAB" w14:textId="77777777" w:rsidR="005A00AC" w:rsidRPr="009C2C17" w:rsidRDefault="005A00AC" w:rsidP="00790252">
            <w:pPr>
              <w:pStyle w:val="Tabfeldlinks"/>
              <w:spacing w:before="0" w:line="240" w:lineRule="atLeast"/>
              <w:rPr>
                <w:i/>
                <w:color w:val="000000"/>
                <w:szCs w:val="20"/>
              </w:rPr>
            </w:pPr>
            <w:r w:rsidRPr="009C2C17">
              <w:rPr>
                <w:i/>
                <w:color w:val="000000"/>
                <w:szCs w:val="20"/>
              </w:rPr>
              <w:t> </w:t>
            </w:r>
          </w:p>
        </w:tc>
        <w:tc>
          <w:tcPr>
            <w:tcW w:w="4395" w:type="dxa"/>
            <w:vAlign w:val="center"/>
            <w:hideMark/>
          </w:tcPr>
          <w:p w14:paraId="6E840F9F" w14:textId="77777777" w:rsidR="005A00AC" w:rsidRPr="009C2C17" w:rsidRDefault="005A00AC" w:rsidP="00790252">
            <w:pPr>
              <w:pStyle w:val="Tabfeldlinks"/>
              <w:spacing w:before="0" w:line="240" w:lineRule="atLeast"/>
              <w:jc w:val="right"/>
              <w:rPr>
                <w:i/>
                <w:iCs/>
                <w:color w:val="000000"/>
                <w:szCs w:val="20"/>
              </w:rPr>
            </w:pPr>
            <w:r w:rsidRPr="009C2C17">
              <w:rPr>
                <w:i/>
                <w:iCs/>
                <w:color w:val="000000"/>
                <w:szCs w:val="20"/>
              </w:rPr>
              <w:t>kg/Ew,a</w:t>
            </w:r>
          </w:p>
        </w:tc>
        <w:tc>
          <w:tcPr>
            <w:tcW w:w="1346" w:type="dxa"/>
            <w:noWrap/>
            <w:vAlign w:val="bottom"/>
          </w:tcPr>
          <w:p w14:paraId="5B58332E" w14:textId="77777777" w:rsidR="005A00AC" w:rsidRPr="005A00AC" w:rsidRDefault="005A00AC" w:rsidP="00327453">
            <w:pPr>
              <w:pStyle w:val="Tabfelddez"/>
              <w:rPr>
                <w:i/>
                <w:iCs/>
              </w:rPr>
            </w:pPr>
            <w:r w:rsidRPr="005A00AC">
              <w:rPr>
                <w:i/>
                <w:iCs/>
              </w:rPr>
              <w:t>27,89</w:t>
            </w:r>
          </w:p>
        </w:tc>
        <w:tc>
          <w:tcPr>
            <w:tcW w:w="1347" w:type="dxa"/>
            <w:noWrap/>
            <w:vAlign w:val="bottom"/>
          </w:tcPr>
          <w:p w14:paraId="61B0659E" w14:textId="77777777" w:rsidR="005A00AC" w:rsidRPr="005A00AC" w:rsidRDefault="005A00AC" w:rsidP="00327453">
            <w:pPr>
              <w:pStyle w:val="Tabfelddez"/>
              <w:rPr>
                <w:i/>
                <w:iCs/>
              </w:rPr>
            </w:pPr>
            <w:r w:rsidRPr="005A00AC">
              <w:rPr>
                <w:i/>
                <w:iCs/>
              </w:rPr>
              <w:t>24,22</w:t>
            </w:r>
          </w:p>
        </w:tc>
        <w:tc>
          <w:tcPr>
            <w:tcW w:w="1347" w:type="dxa"/>
            <w:noWrap/>
            <w:vAlign w:val="bottom"/>
          </w:tcPr>
          <w:p w14:paraId="47374C8B" w14:textId="77777777" w:rsidR="005A00AC" w:rsidRPr="005A00AC" w:rsidRDefault="005A00AC" w:rsidP="00327453">
            <w:pPr>
              <w:pStyle w:val="Tabfelddez"/>
              <w:rPr>
                <w:i/>
                <w:iCs/>
              </w:rPr>
            </w:pPr>
            <w:r w:rsidRPr="005A00AC">
              <w:rPr>
                <w:i/>
                <w:iCs/>
              </w:rPr>
              <w:t>25,55</w:t>
            </w:r>
          </w:p>
        </w:tc>
        <w:tc>
          <w:tcPr>
            <w:tcW w:w="1346" w:type="dxa"/>
            <w:noWrap/>
            <w:vAlign w:val="bottom"/>
          </w:tcPr>
          <w:p w14:paraId="2F804AC9" w14:textId="77777777" w:rsidR="005A00AC" w:rsidRPr="005A00AC" w:rsidRDefault="005A00AC" w:rsidP="00327453">
            <w:pPr>
              <w:pStyle w:val="Tabfelddez"/>
              <w:rPr>
                <w:i/>
                <w:iCs/>
              </w:rPr>
            </w:pPr>
            <w:r w:rsidRPr="005A00AC">
              <w:rPr>
                <w:i/>
                <w:iCs/>
              </w:rPr>
              <w:t>18,79</w:t>
            </w:r>
          </w:p>
        </w:tc>
        <w:tc>
          <w:tcPr>
            <w:tcW w:w="1347" w:type="dxa"/>
            <w:noWrap/>
            <w:vAlign w:val="bottom"/>
          </w:tcPr>
          <w:p w14:paraId="67C1D623" w14:textId="77777777" w:rsidR="005A00AC" w:rsidRPr="005A00AC" w:rsidRDefault="005A00AC" w:rsidP="00327453">
            <w:pPr>
              <w:pStyle w:val="Tabfelddez"/>
              <w:rPr>
                <w:i/>
                <w:iCs/>
              </w:rPr>
            </w:pPr>
            <w:r w:rsidRPr="005A00AC">
              <w:rPr>
                <w:i/>
                <w:iCs/>
              </w:rPr>
              <w:t>24,85</w:t>
            </w:r>
          </w:p>
        </w:tc>
        <w:tc>
          <w:tcPr>
            <w:tcW w:w="1347" w:type="dxa"/>
            <w:noWrap/>
            <w:vAlign w:val="bottom"/>
          </w:tcPr>
          <w:p w14:paraId="1240E3BF" w14:textId="77777777" w:rsidR="005A00AC" w:rsidRPr="005A00AC" w:rsidRDefault="005A00AC" w:rsidP="00327453">
            <w:pPr>
              <w:pStyle w:val="Tabfelddez"/>
              <w:rPr>
                <w:i/>
                <w:iCs/>
              </w:rPr>
            </w:pPr>
            <w:r w:rsidRPr="005A00AC">
              <w:rPr>
                <w:i/>
                <w:iCs/>
              </w:rPr>
              <w:t>26,00</w:t>
            </w:r>
          </w:p>
        </w:tc>
      </w:tr>
      <w:tr w:rsidR="00E0150E" w:rsidRPr="009C2C17" w14:paraId="3E842608" w14:textId="77777777" w:rsidTr="002549F2">
        <w:trPr>
          <w:cantSplit/>
          <w:trHeight w:val="300"/>
        </w:trPr>
        <w:tc>
          <w:tcPr>
            <w:tcW w:w="1134" w:type="dxa"/>
            <w:noWrap/>
            <w:vAlign w:val="center"/>
          </w:tcPr>
          <w:p w14:paraId="337EA520" w14:textId="77777777" w:rsidR="00E0150E" w:rsidRPr="009C2C17" w:rsidRDefault="00E0150E" w:rsidP="00790252">
            <w:pPr>
              <w:pStyle w:val="Tabfeldlinks"/>
              <w:spacing w:before="0" w:line="240" w:lineRule="atLeast"/>
              <w:rPr>
                <w:color w:val="000000"/>
                <w:szCs w:val="20"/>
              </w:rPr>
            </w:pPr>
            <w:r w:rsidRPr="00E0150E">
              <w:rPr>
                <w:color w:val="000000"/>
                <w:szCs w:val="20"/>
              </w:rPr>
              <w:t>200139</w:t>
            </w:r>
          </w:p>
        </w:tc>
        <w:tc>
          <w:tcPr>
            <w:tcW w:w="4395" w:type="dxa"/>
            <w:vAlign w:val="center"/>
          </w:tcPr>
          <w:p w14:paraId="1C918010" w14:textId="77777777" w:rsidR="00E0150E" w:rsidRPr="009C2C17" w:rsidRDefault="00E0150E" w:rsidP="00790252">
            <w:pPr>
              <w:pStyle w:val="Tabfeldlinks"/>
              <w:spacing w:before="0" w:line="240" w:lineRule="atLeast"/>
              <w:rPr>
                <w:color w:val="000000"/>
                <w:szCs w:val="20"/>
              </w:rPr>
            </w:pPr>
            <w:r w:rsidRPr="00E0150E">
              <w:rPr>
                <w:color w:val="000000"/>
                <w:szCs w:val="20"/>
              </w:rPr>
              <w:t>Kun</w:t>
            </w:r>
            <w:r w:rsidR="008A1B42">
              <w:rPr>
                <w:color w:val="000000"/>
                <w:szCs w:val="20"/>
              </w:rPr>
              <w:t>st</w:t>
            </w:r>
            <w:r w:rsidRPr="00E0150E">
              <w:rPr>
                <w:color w:val="000000"/>
                <w:szCs w:val="20"/>
              </w:rPr>
              <w:t>stoffe</w:t>
            </w:r>
          </w:p>
        </w:tc>
        <w:tc>
          <w:tcPr>
            <w:tcW w:w="1346" w:type="dxa"/>
            <w:noWrap/>
            <w:vAlign w:val="bottom"/>
          </w:tcPr>
          <w:p w14:paraId="14EAAB93" w14:textId="77777777" w:rsidR="00E0150E" w:rsidRPr="00E0150E" w:rsidRDefault="00E0150E" w:rsidP="00327453">
            <w:pPr>
              <w:pStyle w:val="Tabfelddez"/>
            </w:pPr>
            <w:r w:rsidRPr="00E0150E">
              <w:t>20</w:t>
            </w:r>
          </w:p>
        </w:tc>
        <w:tc>
          <w:tcPr>
            <w:tcW w:w="1347" w:type="dxa"/>
            <w:noWrap/>
            <w:vAlign w:val="bottom"/>
          </w:tcPr>
          <w:p w14:paraId="09C4DE01" w14:textId="77777777" w:rsidR="00E0150E" w:rsidRPr="00E0150E" w:rsidRDefault="00E0150E" w:rsidP="00327453">
            <w:pPr>
              <w:pStyle w:val="Tabfelddez"/>
            </w:pPr>
            <w:r w:rsidRPr="00E0150E">
              <w:t>0</w:t>
            </w:r>
          </w:p>
        </w:tc>
        <w:tc>
          <w:tcPr>
            <w:tcW w:w="1347" w:type="dxa"/>
            <w:noWrap/>
            <w:vAlign w:val="bottom"/>
          </w:tcPr>
          <w:p w14:paraId="6085774C" w14:textId="77777777" w:rsidR="00E0150E" w:rsidRPr="00E0150E" w:rsidRDefault="00E0150E" w:rsidP="00327453">
            <w:pPr>
              <w:pStyle w:val="Tabfelddez"/>
            </w:pPr>
            <w:r w:rsidRPr="00E0150E">
              <w:t>0</w:t>
            </w:r>
          </w:p>
        </w:tc>
        <w:tc>
          <w:tcPr>
            <w:tcW w:w="1346" w:type="dxa"/>
            <w:noWrap/>
            <w:vAlign w:val="bottom"/>
          </w:tcPr>
          <w:p w14:paraId="7B3E7B84" w14:textId="77777777" w:rsidR="00E0150E" w:rsidRPr="00E0150E" w:rsidRDefault="00E0150E" w:rsidP="00327453">
            <w:pPr>
              <w:pStyle w:val="Tabfelddez"/>
            </w:pPr>
            <w:r w:rsidRPr="00E0150E">
              <w:t>0</w:t>
            </w:r>
          </w:p>
        </w:tc>
        <w:tc>
          <w:tcPr>
            <w:tcW w:w="1347" w:type="dxa"/>
            <w:noWrap/>
            <w:vAlign w:val="bottom"/>
          </w:tcPr>
          <w:p w14:paraId="27158026" w14:textId="77777777" w:rsidR="00E0150E" w:rsidRPr="00E0150E" w:rsidRDefault="00E0150E" w:rsidP="00327453">
            <w:pPr>
              <w:pStyle w:val="Tabfelddez"/>
            </w:pPr>
            <w:r w:rsidRPr="00E0150E">
              <w:t>0</w:t>
            </w:r>
          </w:p>
        </w:tc>
        <w:tc>
          <w:tcPr>
            <w:tcW w:w="1347" w:type="dxa"/>
            <w:noWrap/>
            <w:vAlign w:val="bottom"/>
          </w:tcPr>
          <w:p w14:paraId="7EE1FBC1" w14:textId="77777777" w:rsidR="00E0150E" w:rsidRPr="00E0150E" w:rsidRDefault="00E0150E" w:rsidP="00327453">
            <w:pPr>
              <w:pStyle w:val="Tabfelddez"/>
            </w:pPr>
            <w:r w:rsidRPr="00E0150E">
              <w:t>0</w:t>
            </w:r>
          </w:p>
        </w:tc>
      </w:tr>
      <w:tr w:rsidR="008A1B42" w:rsidRPr="009C2C17" w14:paraId="05BD471E" w14:textId="77777777" w:rsidTr="002549F2">
        <w:trPr>
          <w:cantSplit/>
          <w:trHeight w:val="300"/>
        </w:trPr>
        <w:tc>
          <w:tcPr>
            <w:tcW w:w="1134" w:type="dxa"/>
            <w:noWrap/>
            <w:vAlign w:val="center"/>
          </w:tcPr>
          <w:p w14:paraId="6EB3D1C0" w14:textId="77777777" w:rsidR="008A1B42" w:rsidRPr="009C2C17" w:rsidRDefault="008A1B42" w:rsidP="00790252">
            <w:pPr>
              <w:pStyle w:val="Tabfeldlinks"/>
              <w:spacing w:before="0" w:line="240" w:lineRule="atLeast"/>
              <w:rPr>
                <w:color w:val="000000"/>
                <w:szCs w:val="20"/>
              </w:rPr>
            </w:pPr>
          </w:p>
        </w:tc>
        <w:tc>
          <w:tcPr>
            <w:tcW w:w="4395" w:type="dxa"/>
            <w:vAlign w:val="center"/>
          </w:tcPr>
          <w:p w14:paraId="0382B295" w14:textId="77777777" w:rsidR="008A1B42" w:rsidRPr="008A1B42" w:rsidRDefault="008A1B42" w:rsidP="00D370CC">
            <w:pPr>
              <w:pStyle w:val="Tabfeldlinks"/>
              <w:spacing w:before="0" w:line="240" w:lineRule="atLeast"/>
              <w:jc w:val="right"/>
              <w:rPr>
                <w:i/>
                <w:color w:val="000000"/>
                <w:szCs w:val="20"/>
              </w:rPr>
            </w:pPr>
            <w:r w:rsidRPr="008A1B42">
              <w:rPr>
                <w:i/>
                <w:color w:val="000000"/>
                <w:szCs w:val="20"/>
              </w:rPr>
              <w:t>kg/E,a</w:t>
            </w:r>
          </w:p>
        </w:tc>
        <w:tc>
          <w:tcPr>
            <w:tcW w:w="1346" w:type="dxa"/>
            <w:noWrap/>
            <w:vAlign w:val="bottom"/>
          </w:tcPr>
          <w:p w14:paraId="4809AD1C" w14:textId="77777777" w:rsidR="008A1B42" w:rsidRPr="008A1B42" w:rsidRDefault="008A1B42" w:rsidP="00327453">
            <w:pPr>
              <w:pStyle w:val="Tabfelddez"/>
              <w:rPr>
                <w:i/>
                <w:iCs/>
              </w:rPr>
            </w:pPr>
            <w:r w:rsidRPr="008A1B42">
              <w:rPr>
                <w:i/>
                <w:iCs/>
              </w:rPr>
              <w:t>0,12</w:t>
            </w:r>
          </w:p>
        </w:tc>
        <w:tc>
          <w:tcPr>
            <w:tcW w:w="1347" w:type="dxa"/>
            <w:noWrap/>
            <w:vAlign w:val="bottom"/>
          </w:tcPr>
          <w:p w14:paraId="3642E0BE" w14:textId="77777777" w:rsidR="008A1B42" w:rsidRPr="008A1B42" w:rsidRDefault="008A1B42" w:rsidP="00327453">
            <w:pPr>
              <w:pStyle w:val="Tabfelddez"/>
              <w:rPr>
                <w:i/>
                <w:iCs/>
              </w:rPr>
            </w:pPr>
            <w:r w:rsidRPr="008A1B42">
              <w:rPr>
                <w:i/>
                <w:iCs/>
              </w:rPr>
              <w:t>0,00</w:t>
            </w:r>
          </w:p>
        </w:tc>
        <w:tc>
          <w:tcPr>
            <w:tcW w:w="1347" w:type="dxa"/>
            <w:noWrap/>
            <w:vAlign w:val="bottom"/>
          </w:tcPr>
          <w:p w14:paraId="3EB49D22" w14:textId="77777777" w:rsidR="008A1B42" w:rsidRPr="008A1B42" w:rsidRDefault="008A1B42" w:rsidP="00327453">
            <w:pPr>
              <w:pStyle w:val="Tabfelddez"/>
              <w:rPr>
                <w:i/>
                <w:iCs/>
              </w:rPr>
            </w:pPr>
            <w:r w:rsidRPr="008A1B42">
              <w:rPr>
                <w:i/>
                <w:iCs/>
              </w:rPr>
              <w:t>0,00</w:t>
            </w:r>
          </w:p>
        </w:tc>
        <w:tc>
          <w:tcPr>
            <w:tcW w:w="1346" w:type="dxa"/>
            <w:noWrap/>
            <w:vAlign w:val="bottom"/>
          </w:tcPr>
          <w:p w14:paraId="31FCFF76" w14:textId="77777777" w:rsidR="008A1B42" w:rsidRPr="008A1B42" w:rsidRDefault="008A1B42" w:rsidP="00327453">
            <w:pPr>
              <w:pStyle w:val="Tabfelddez"/>
              <w:rPr>
                <w:i/>
                <w:iCs/>
              </w:rPr>
            </w:pPr>
            <w:r w:rsidRPr="008A1B42">
              <w:rPr>
                <w:i/>
                <w:iCs/>
              </w:rPr>
              <w:t>0,00</w:t>
            </w:r>
          </w:p>
        </w:tc>
        <w:tc>
          <w:tcPr>
            <w:tcW w:w="1347" w:type="dxa"/>
            <w:noWrap/>
            <w:vAlign w:val="bottom"/>
          </w:tcPr>
          <w:p w14:paraId="51E1311A" w14:textId="77777777" w:rsidR="008A1B42" w:rsidRPr="008A1B42" w:rsidRDefault="008A1B42" w:rsidP="00327453">
            <w:pPr>
              <w:pStyle w:val="Tabfelddez"/>
              <w:rPr>
                <w:i/>
                <w:iCs/>
              </w:rPr>
            </w:pPr>
            <w:r w:rsidRPr="008A1B42">
              <w:rPr>
                <w:i/>
                <w:iCs/>
              </w:rPr>
              <w:t>0,00</w:t>
            </w:r>
          </w:p>
        </w:tc>
        <w:tc>
          <w:tcPr>
            <w:tcW w:w="1347" w:type="dxa"/>
            <w:noWrap/>
            <w:vAlign w:val="bottom"/>
          </w:tcPr>
          <w:p w14:paraId="4725871D" w14:textId="77777777" w:rsidR="008A1B42" w:rsidRPr="008A1B42" w:rsidRDefault="008A1B42" w:rsidP="00327453">
            <w:pPr>
              <w:pStyle w:val="Tabfelddez"/>
              <w:rPr>
                <w:i/>
                <w:iCs/>
              </w:rPr>
            </w:pPr>
            <w:r w:rsidRPr="008A1B42">
              <w:rPr>
                <w:i/>
                <w:iCs/>
              </w:rPr>
              <w:t>0,00</w:t>
            </w:r>
          </w:p>
        </w:tc>
      </w:tr>
      <w:tr w:rsidR="005A00AC" w:rsidRPr="009C2C17" w14:paraId="1C269AA7" w14:textId="77777777" w:rsidTr="002549F2">
        <w:trPr>
          <w:cantSplit/>
          <w:trHeight w:val="300"/>
        </w:trPr>
        <w:tc>
          <w:tcPr>
            <w:tcW w:w="1134" w:type="dxa"/>
            <w:noWrap/>
            <w:vAlign w:val="center"/>
            <w:hideMark/>
          </w:tcPr>
          <w:p w14:paraId="495E0CBC" w14:textId="77777777" w:rsidR="005A00AC" w:rsidRPr="009C2C17" w:rsidRDefault="005A00AC" w:rsidP="00790252">
            <w:pPr>
              <w:pStyle w:val="Tabfeldlinks"/>
              <w:spacing w:before="0" w:line="240" w:lineRule="atLeast"/>
              <w:rPr>
                <w:color w:val="000000"/>
                <w:szCs w:val="20"/>
              </w:rPr>
            </w:pPr>
            <w:r w:rsidRPr="009C2C17">
              <w:rPr>
                <w:color w:val="000000"/>
                <w:szCs w:val="20"/>
              </w:rPr>
              <w:t>200140</w:t>
            </w:r>
          </w:p>
        </w:tc>
        <w:tc>
          <w:tcPr>
            <w:tcW w:w="4395" w:type="dxa"/>
            <w:vAlign w:val="center"/>
            <w:hideMark/>
          </w:tcPr>
          <w:p w14:paraId="381B6309" w14:textId="77777777" w:rsidR="005A00AC" w:rsidRPr="009C2C17" w:rsidRDefault="005A00AC" w:rsidP="00790252">
            <w:pPr>
              <w:pStyle w:val="Tabfeldlinks"/>
              <w:spacing w:before="0" w:line="240" w:lineRule="atLeast"/>
              <w:rPr>
                <w:color w:val="000000"/>
                <w:szCs w:val="20"/>
              </w:rPr>
            </w:pPr>
            <w:r w:rsidRPr="009C2C17">
              <w:rPr>
                <w:color w:val="000000"/>
                <w:szCs w:val="20"/>
              </w:rPr>
              <w:t xml:space="preserve">Metallschrott </w:t>
            </w:r>
          </w:p>
        </w:tc>
        <w:tc>
          <w:tcPr>
            <w:tcW w:w="1346" w:type="dxa"/>
            <w:noWrap/>
            <w:vAlign w:val="bottom"/>
          </w:tcPr>
          <w:p w14:paraId="0DB328D7" w14:textId="77777777" w:rsidR="005A00AC" w:rsidRPr="005A00AC" w:rsidRDefault="005A00AC" w:rsidP="00327453">
            <w:pPr>
              <w:pStyle w:val="Tabfelddez"/>
            </w:pPr>
            <w:r w:rsidRPr="005A00AC">
              <w:t>35</w:t>
            </w:r>
          </w:p>
        </w:tc>
        <w:tc>
          <w:tcPr>
            <w:tcW w:w="1347" w:type="dxa"/>
            <w:noWrap/>
            <w:vAlign w:val="bottom"/>
          </w:tcPr>
          <w:p w14:paraId="2D32680B" w14:textId="77777777" w:rsidR="005A00AC" w:rsidRPr="005A00AC" w:rsidRDefault="005A00AC" w:rsidP="00327453">
            <w:pPr>
              <w:pStyle w:val="Tabfelddez"/>
            </w:pPr>
            <w:r w:rsidRPr="005A00AC">
              <w:t>50</w:t>
            </w:r>
          </w:p>
        </w:tc>
        <w:tc>
          <w:tcPr>
            <w:tcW w:w="1347" w:type="dxa"/>
            <w:noWrap/>
            <w:vAlign w:val="bottom"/>
          </w:tcPr>
          <w:p w14:paraId="01CE40B9" w14:textId="77777777" w:rsidR="005A00AC" w:rsidRPr="005A00AC" w:rsidRDefault="005A00AC" w:rsidP="00327453">
            <w:pPr>
              <w:pStyle w:val="Tabfelddez"/>
            </w:pPr>
            <w:r w:rsidRPr="005A00AC">
              <w:t>70</w:t>
            </w:r>
          </w:p>
        </w:tc>
        <w:tc>
          <w:tcPr>
            <w:tcW w:w="1346" w:type="dxa"/>
            <w:noWrap/>
            <w:vAlign w:val="bottom"/>
          </w:tcPr>
          <w:p w14:paraId="60959AB3" w14:textId="77777777" w:rsidR="005A00AC" w:rsidRPr="005A00AC" w:rsidRDefault="005A00AC" w:rsidP="00327453">
            <w:pPr>
              <w:pStyle w:val="Tabfelddez"/>
            </w:pPr>
            <w:r w:rsidRPr="005A00AC">
              <w:t>82</w:t>
            </w:r>
          </w:p>
        </w:tc>
        <w:tc>
          <w:tcPr>
            <w:tcW w:w="1347" w:type="dxa"/>
            <w:noWrap/>
            <w:vAlign w:val="bottom"/>
          </w:tcPr>
          <w:p w14:paraId="665CA649" w14:textId="77777777" w:rsidR="005A00AC" w:rsidRPr="005A00AC" w:rsidRDefault="005A00AC" w:rsidP="00327453">
            <w:pPr>
              <w:pStyle w:val="Tabfelddez"/>
            </w:pPr>
            <w:r w:rsidRPr="005A00AC">
              <w:t>62</w:t>
            </w:r>
          </w:p>
        </w:tc>
        <w:tc>
          <w:tcPr>
            <w:tcW w:w="1347" w:type="dxa"/>
            <w:noWrap/>
            <w:vAlign w:val="bottom"/>
          </w:tcPr>
          <w:p w14:paraId="0B642686" w14:textId="77777777" w:rsidR="005A00AC" w:rsidRPr="005A00AC" w:rsidRDefault="005A00AC" w:rsidP="00327453">
            <w:pPr>
              <w:pStyle w:val="Tabfelddez"/>
            </w:pPr>
            <w:r w:rsidRPr="005A00AC">
              <w:t>79</w:t>
            </w:r>
          </w:p>
        </w:tc>
      </w:tr>
      <w:tr w:rsidR="005A00AC" w:rsidRPr="009C2C17" w14:paraId="1A870963" w14:textId="77777777" w:rsidTr="002549F2">
        <w:trPr>
          <w:cantSplit/>
          <w:trHeight w:val="300"/>
        </w:trPr>
        <w:tc>
          <w:tcPr>
            <w:tcW w:w="1134" w:type="dxa"/>
            <w:noWrap/>
            <w:vAlign w:val="center"/>
            <w:hideMark/>
          </w:tcPr>
          <w:p w14:paraId="1007C672" w14:textId="77777777" w:rsidR="005A00AC" w:rsidRPr="009C2C17" w:rsidRDefault="005A00AC" w:rsidP="00790252">
            <w:pPr>
              <w:pStyle w:val="Tabfeldlinks"/>
              <w:spacing w:before="0" w:line="240" w:lineRule="atLeast"/>
              <w:rPr>
                <w:i/>
                <w:iCs/>
                <w:color w:val="000000"/>
                <w:szCs w:val="20"/>
              </w:rPr>
            </w:pPr>
            <w:r w:rsidRPr="009C2C17">
              <w:rPr>
                <w:i/>
                <w:iCs/>
                <w:color w:val="000000"/>
                <w:szCs w:val="20"/>
              </w:rPr>
              <w:t> </w:t>
            </w:r>
          </w:p>
        </w:tc>
        <w:tc>
          <w:tcPr>
            <w:tcW w:w="4395" w:type="dxa"/>
            <w:vAlign w:val="center"/>
            <w:hideMark/>
          </w:tcPr>
          <w:p w14:paraId="1554CBB9" w14:textId="77777777" w:rsidR="005A00AC" w:rsidRPr="009C2C17" w:rsidRDefault="005A00AC" w:rsidP="00790252">
            <w:pPr>
              <w:pStyle w:val="Tabfeldlinks"/>
              <w:spacing w:before="0" w:line="240" w:lineRule="atLeast"/>
              <w:jc w:val="right"/>
              <w:rPr>
                <w:i/>
                <w:iCs/>
                <w:color w:val="000000"/>
                <w:szCs w:val="20"/>
              </w:rPr>
            </w:pPr>
            <w:r w:rsidRPr="009C2C17">
              <w:rPr>
                <w:i/>
                <w:iCs/>
                <w:color w:val="000000"/>
                <w:szCs w:val="20"/>
              </w:rPr>
              <w:t>kg/Ew,a</w:t>
            </w:r>
          </w:p>
        </w:tc>
        <w:tc>
          <w:tcPr>
            <w:tcW w:w="1346" w:type="dxa"/>
            <w:noWrap/>
            <w:vAlign w:val="bottom"/>
          </w:tcPr>
          <w:p w14:paraId="7118368B" w14:textId="77777777" w:rsidR="005A00AC" w:rsidRPr="005A00AC" w:rsidRDefault="005A00AC" w:rsidP="00327453">
            <w:pPr>
              <w:pStyle w:val="Tabfelddez"/>
            </w:pPr>
            <w:r w:rsidRPr="005A00AC">
              <w:t>0,20</w:t>
            </w:r>
          </w:p>
        </w:tc>
        <w:tc>
          <w:tcPr>
            <w:tcW w:w="1347" w:type="dxa"/>
            <w:noWrap/>
            <w:vAlign w:val="bottom"/>
          </w:tcPr>
          <w:p w14:paraId="48F1777E" w14:textId="77777777" w:rsidR="005A00AC" w:rsidRPr="005A00AC" w:rsidRDefault="005A00AC" w:rsidP="00327453">
            <w:pPr>
              <w:pStyle w:val="Tabfelddez"/>
            </w:pPr>
            <w:r w:rsidRPr="005A00AC">
              <w:t>0,30</w:t>
            </w:r>
          </w:p>
        </w:tc>
        <w:tc>
          <w:tcPr>
            <w:tcW w:w="1347" w:type="dxa"/>
            <w:noWrap/>
            <w:vAlign w:val="bottom"/>
          </w:tcPr>
          <w:p w14:paraId="7282067F" w14:textId="77777777" w:rsidR="005A00AC" w:rsidRPr="005A00AC" w:rsidRDefault="005A00AC" w:rsidP="00327453">
            <w:pPr>
              <w:pStyle w:val="Tabfelddez"/>
            </w:pPr>
            <w:r w:rsidRPr="005A00AC">
              <w:t>0,42</w:t>
            </w:r>
          </w:p>
        </w:tc>
        <w:tc>
          <w:tcPr>
            <w:tcW w:w="1346" w:type="dxa"/>
            <w:noWrap/>
            <w:vAlign w:val="bottom"/>
          </w:tcPr>
          <w:p w14:paraId="01401B4B" w14:textId="77777777" w:rsidR="005A00AC" w:rsidRPr="005A00AC" w:rsidRDefault="005A00AC" w:rsidP="00327453">
            <w:pPr>
              <w:pStyle w:val="Tabfelddez"/>
            </w:pPr>
            <w:r w:rsidRPr="005A00AC">
              <w:t>0,50</w:t>
            </w:r>
          </w:p>
        </w:tc>
        <w:tc>
          <w:tcPr>
            <w:tcW w:w="1347" w:type="dxa"/>
            <w:noWrap/>
            <w:vAlign w:val="bottom"/>
          </w:tcPr>
          <w:p w14:paraId="1363C81E" w14:textId="77777777" w:rsidR="005A00AC" w:rsidRPr="005A00AC" w:rsidRDefault="005A00AC" w:rsidP="00327453">
            <w:pPr>
              <w:pStyle w:val="Tabfelddez"/>
            </w:pPr>
            <w:r w:rsidRPr="005A00AC">
              <w:t>0,38</w:t>
            </w:r>
          </w:p>
        </w:tc>
        <w:tc>
          <w:tcPr>
            <w:tcW w:w="1347" w:type="dxa"/>
            <w:noWrap/>
            <w:vAlign w:val="bottom"/>
          </w:tcPr>
          <w:p w14:paraId="7600DF64" w14:textId="77777777" w:rsidR="005A00AC" w:rsidRPr="005A00AC" w:rsidRDefault="005A00AC" w:rsidP="00327453">
            <w:pPr>
              <w:pStyle w:val="Tabfelddez"/>
            </w:pPr>
            <w:r w:rsidRPr="005A00AC">
              <w:t>0,48</w:t>
            </w:r>
          </w:p>
        </w:tc>
      </w:tr>
      <w:tr w:rsidR="008A1B42" w:rsidRPr="009C2C17" w14:paraId="0723D239" w14:textId="77777777" w:rsidTr="002549F2">
        <w:trPr>
          <w:cantSplit/>
          <w:trHeight w:val="300"/>
        </w:trPr>
        <w:tc>
          <w:tcPr>
            <w:tcW w:w="5529" w:type="dxa"/>
            <w:gridSpan w:val="2"/>
            <w:noWrap/>
            <w:vAlign w:val="center"/>
          </w:tcPr>
          <w:p w14:paraId="497FD52F" w14:textId="77777777" w:rsidR="008A1B42" w:rsidRPr="009C2C17" w:rsidRDefault="008A1B42" w:rsidP="00B66A88">
            <w:pPr>
              <w:pStyle w:val="Tabfeldlinks"/>
              <w:keepNext/>
              <w:spacing w:before="0" w:line="240" w:lineRule="atLeast"/>
              <w:rPr>
                <w:szCs w:val="20"/>
              </w:rPr>
            </w:pPr>
            <w:r w:rsidRPr="009C2C17">
              <w:rPr>
                <w:szCs w:val="20"/>
              </w:rPr>
              <w:t>Summe Wertstoffe (örE-Menge)</w:t>
            </w:r>
          </w:p>
        </w:tc>
        <w:tc>
          <w:tcPr>
            <w:tcW w:w="1346" w:type="dxa"/>
            <w:noWrap/>
            <w:vAlign w:val="bottom"/>
          </w:tcPr>
          <w:p w14:paraId="48224B15" w14:textId="77777777" w:rsidR="008A1B42" w:rsidRPr="00102D90" w:rsidRDefault="008A1B42" w:rsidP="00327453">
            <w:pPr>
              <w:pStyle w:val="Tabfelddez"/>
            </w:pPr>
            <w:r w:rsidRPr="00102D90">
              <w:t>7.472</w:t>
            </w:r>
          </w:p>
        </w:tc>
        <w:tc>
          <w:tcPr>
            <w:tcW w:w="1347" w:type="dxa"/>
            <w:noWrap/>
            <w:vAlign w:val="bottom"/>
          </w:tcPr>
          <w:p w14:paraId="66A74AC1" w14:textId="77777777" w:rsidR="008A1B42" w:rsidRPr="00102D90" w:rsidRDefault="008A1B42" w:rsidP="00327453">
            <w:pPr>
              <w:pStyle w:val="Tabfelddez"/>
            </w:pPr>
            <w:r w:rsidRPr="00102D90">
              <w:t>8.408</w:t>
            </w:r>
          </w:p>
        </w:tc>
        <w:tc>
          <w:tcPr>
            <w:tcW w:w="1347" w:type="dxa"/>
            <w:noWrap/>
            <w:vAlign w:val="bottom"/>
          </w:tcPr>
          <w:p w14:paraId="3AEBBE0F" w14:textId="77777777" w:rsidR="008A1B42" w:rsidRPr="00102D90" w:rsidRDefault="008A1B42" w:rsidP="00327453">
            <w:pPr>
              <w:pStyle w:val="Tabfelddez"/>
            </w:pPr>
            <w:r w:rsidRPr="00102D90">
              <w:t>8.299</w:t>
            </w:r>
          </w:p>
        </w:tc>
        <w:tc>
          <w:tcPr>
            <w:tcW w:w="1346" w:type="dxa"/>
            <w:noWrap/>
            <w:vAlign w:val="bottom"/>
          </w:tcPr>
          <w:p w14:paraId="00E7072A" w14:textId="77777777" w:rsidR="008A1B42" w:rsidRPr="00102D90" w:rsidRDefault="008A1B42" w:rsidP="00327453">
            <w:pPr>
              <w:pStyle w:val="Tabfelddez"/>
            </w:pPr>
            <w:r w:rsidRPr="00102D90">
              <w:t>8.096</w:t>
            </w:r>
          </w:p>
        </w:tc>
        <w:tc>
          <w:tcPr>
            <w:tcW w:w="1347" w:type="dxa"/>
            <w:noWrap/>
            <w:vAlign w:val="bottom"/>
          </w:tcPr>
          <w:p w14:paraId="3A0A9533" w14:textId="77777777" w:rsidR="008A1B42" w:rsidRPr="00102D90" w:rsidRDefault="008A1B42" w:rsidP="00327453">
            <w:pPr>
              <w:pStyle w:val="Tabfelddez"/>
            </w:pPr>
            <w:r w:rsidRPr="00102D90">
              <w:t>7.668</w:t>
            </w:r>
          </w:p>
        </w:tc>
        <w:tc>
          <w:tcPr>
            <w:tcW w:w="1347" w:type="dxa"/>
            <w:noWrap/>
            <w:vAlign w:val="bottom"/>
          </w:tcPr>
          <w:p w14:paraId="430A8F2F" w14:textId="77777777" w:rsidR="008A1B42" w:rsidRPr="00102D90" w:rsidRDefault="008A1B42" w:rsidP="00327453">
            <w:pPr>
              <w:pStyle w:val="Tabfelddez"/>
            </w:pPr>
            <w:r w:rsidRPr="00102D90">
              <w:t>7.571</w:t>
            </w:r>
          </w:p>
        </w:tc>
      </w:tr>
      <w:tr w:rsidR="005A00AC" w:rsidRPr="009C2C17" w14:paraId="57DAD5E5" w14:textId="77777777" w:rsidTr="002549F2">
        <w:trPr>
          <w:cantSplit/>
          <w:trHeight w:val="300"/>
        </w:trPr>
        <w:tc>
          <w:tcPr>
            <w:tcW w:w="5529" w:type="dxa"/>
            <w:gridSpan w:val="2"/>
            <w:noWrap/>
            <w:vAlign w:val="center"/>
          </w:tcPr>
          <w:p w14:paraId="04448783" w14:textId="77777777" w:rsidR="005A00AC" w:rsidRPr="009C2C17" w:rsidRDefault="005A00AC" w:rsidP="00790252">
            <w:pPr>
              <w:pStyle w:val="Tabfeldlinks"/>
              <w:spacing w:before="0" w:line="240" w:lineRule="atLeast"/>
              <w:rPr>
                <w:szCs w:val="20"/>
              </w:rPr>
            </w:pPr>
            <w:r w:rsidRPr="009C2C17">
              <w:rPr>
                <w:szCs w:val="20"/>
              </w:rPr>
              <w:lastRenderedPageBreak/>
              <w:t>Summe Wertstoffe (Menge der dualen Systeme)</w:t>
            </w:r>
          </w:p>
        </w:tc>
        <w:tc>
          <w:tcPr>
            <w:tcW w:w="1346" w:type="dxa"/>
            <w:noWrap/>
            <w:vAlign w:val="bottom"/>
          </w:tcPr>
          <w:p w14:paraId="540F65E9" w14:textId="77777777" w:rsidR="005A00AC" w:rsidRPr="005A00AC" w:rsidRDefault="005A00AC" w:rsidP="00327453">
            <w:pPr>
              <w:pStyle w:val="Tabfelddez"/>
            </w:pPr>
            <w:r w:rsidRPr="005A00AC">
              <w:t>13.362</w:t>
            </w:r>
          </w:p>
        </w:tc>
        <w:tc>
          <w:tcPr>
            <w:tcW w:w="1347" w:type="dxa"/>
            <w:noWrap/>
            <w:vAlign w:val="bottom"/>
          </w:tcPr>
          <w:p w14:paraId="6DC573C2" w14:textId="77777777" w:rsidR="005A00AC" w:rsidRPr="005A00AC" w:rsidRDefault="005A00AC" w:rsidP="00327453">
            <w:pPr>
              <w:pStyle w:val="Tabfelddez"/>
            </w:pPr>
            <w:r w:rsidRPr="005A00AC">
              <w:t>11.443</w:t>
            </w:r>
          </w:p>
        </w:tc>
        <w:tc>
          <w:tcPr>
            <w:tcW w:w="1347" w:type="dxa"/>
            <w:noWrap/>
            <w:vAlign w:val="bottom"/>
          </w:tcPr>
          <w:p w14:paraId="4AF6CAB1" w14:textId="77777777" w:rsidR="005A00AC" w:rsidRPr="005A00AC" w:rsidRDefault="005A00AC" w:rsidP="00327453">
            <w:pPr>
              <w:pStyle w:val="Tabfelddez"/>
            </w:pPr>
            <w:r w:rsidRPr="005A00AC">
              <w:t>11.664</w:t>
            </w:r>
          </w:p>
        </w:tc>
        <w:tc>
          <w:tcPr>
            <w:tcW w:w="1346" w:type="dxa"/>
            <w:noWrap/>
            <w:vAlign w:val="bottom"/>
          </w:tcPr>
          <w:p w14:paraId="78CAD3D2" w14:textId="77777777" w:rsidR="005A00AC" w:rsidRPr="005A00AC" w:rsidRDefault="005A00AC" w:rsidP="00327453">
            <w:pPr>
              <w:pStyle w:val="Tabfelddez"/>
            </w:pPr>
            <w:r w:rsidRPr="005A00AC">
              <w:t>10.315</w:t>
            </w:r>
          </w:p>
        </w:tc>
        <w:tc>
          <w:tcPr>
            <w:tcW w:w="1347" w:type="dxa"/>
            <w:noWrap/>
            <w:vAlign w:val="bottom"/>
          </w:tcPr>
          <w:p w14:paraId="182D123B" w14:textId="77777777" w:rsidR="005A00AC" w:rsidRPr="005A00AC" w:rsidRDefault="005A00AC" w:rsidP="00327453">
            <w:pPr>
              <w:pStyle w:val="Tabfelddez"/>
            </w:pPr>
            <w:r w:rsidRPr="005A00AC">
              <w:t>11.574</w:t>
            </w:r>
          </w:p>
        </w:tc>
        <w:tc>
          <w:tcPr>
            <w:tcW w:w="1347" w:type="dxa"/>
            <w:noWrap/>
            <w:vAlign w:val="bottom"/>
          </w:tcPr>
          <w:p w14:paraId="14212D7D" w14:textId="77777777" w:rsidR="005A00AC" w:rsidRPr="005A00AC" w:rsidRDefault="005A00AC" w:rsidP="00327453">
            <w:pPr>
              <w:pStyle w:val="Tabfelddez"/>
            </w:pPr>
            <w:r w:rsidRPr="005A00AC">
              <w:t>11.446</w:t>
            </w:r>
          </w:p>
        </w:tc>
      </w:tr>
      <w:tr w:rsidR="005A00AC" w:rsidRPr="009C2C17" w14:paraId="117344BA" w14:textId="77777777" w:rsidTr="002549F2">
        <w:trPr>
          <w:cantSplit/>
          <w:trHeight w:val="300"/>
        </w:trPr>
        <w:tc>
          <w:tcPr>
            <w:tcW w:w="5529" w:type="dxa"/>
            <w:gridSpan w:val="2"/>
            <w:noWrap/>
            <w:vAlign w:val="center"/>
          </w:tcPr>
          <w:p w14:paraId="014CA8F5" w14:textId="77777777" w:rsidR="005A00AC" w:rsidRPr="009C2C17" w:rsidRDefault="005A00AC" w:rsidP="00790252">
            <w:pPr>
              <w:pStyle w:val="Tabfeldlinksfett"/>
              <w:spacing w:before="0" w:line="240" w:lineRule="atLeast"/>
            </w:pPr>
            <w:r w:rsidRPr="009C2C17">
              <w:t>Summe Wertstoffe</w:t>
            </w:r>
          </w:p>
        </w:tc>
        <w:tc>
          <w:tcPr>
            <w:tcW w:w="1346" w:type="dxa"/>
            <w:noWrap/>
            <w:vAlign w:val="bottom"/>
          </w:tcPr>
          <w:p w14:paraId="74FA6EA8" w14:textId="77777777" w:rsidR="005A00AC" w:rsidRPr="005A00AC" w:rsidRDefault="008A1B42" w:rsidP="00327453">
            <w:pPr>
              <w:pStyle w:val="Tabfelddezfett"/>
            </w:pPr>
            <w:r w:rsidRPr="008A1B42">
              <w:t>20.834</w:t>
            </w:r>
          </w:p>
        </w:tc>
        <w:tc>
          <w:tcPr>
            <w:tcW w:w="1347" w:type="dxa"/>
            <w:noWrap/>
            <w:vAlign w:val="bottom"/>
          </w:tcPr>
          <w:p w14:paraId="467410F4" w14:textId="77777777" w:rsidR="005A00AC" w:rsidRPr="005A00AC" w:rsidRDefault="005A00AC" w:rsidP="00327453">
            <w:pPr>
              <w:pStyle w:val="Tabfelddezfett"/>
            </w:pPr>
            <w:r w:rsidRPr="005A00AC">
              <w:t>19.851</w:t>
            </w:r>
          </w:p>
        </w:tc>
        <w:tc>
          <w:tcPr>
            <w:tcW w:w="1347" w:type="dxa"/>
            <w:noWrap/>
            <w:vAlign w:val="bottom"/>
          </w:tcPr>
          <w:p w14:paraId="6DBB31A3" w14:textId="77777777" w:rsidR="005A00AC" w:rsidRPr="005A00AC" w:rsidRDefault="005A00AC" w:rsidP="00327453">
            <w:pPr>
              <w:pStyle w:val="Tabfelddezfett"/>
            </w:pPr>
            <w:r w:rsidRPr="005A00AC">
              <w:t>19.963</w:t>
            </w:r>
          </w:p>
        </w:tc>
        <w:tc>
          <w:tcPr>
            <w:tcW w:w="1346" w:type="dxa"/>
            <w:noWrap/>
            <w:vAlign w:val="bottom"/>
          </w:tcPr>
          <w:p w14:paraId="416C219E" w14:textId="77777777" w:rsidR="005A00AC" w:rsidRPr="005A00AC" w:rsidRDefault="005A00AC" w:rsidP="00327453">
            <w:pPr>
              <w:pStyle w:val="Tabfelddezfett"/>
            </w:pPr>
            <w:r w:rsidRPr="005A00AC">
              <w:t>18.411</w:t>
            </w:r>
          </w:p>
        </w:tc>
        <w:tc>
          <w:tcPr>
            <w:tcW w:w="1347" w:type="dxa"/>
            <w:noWrap/>
            <w:vAlign w:val="bottom"/>
          </w:tcPr>
          <w:p w14:paraId="6C527759" w14:textId="77777777" w:rsidR="005A00AC" w:rsidRPr="005A00AC" w:rsidRDefault="005A00AC" w:rsidP="00327453">
            <w:pPr>
              <w:pStyle w:val="Tabfelddezfett"/>
            </w:pPr>
            <w:r w:rsidRPr="005A00AC">
              <w:t>19.242</w:t>
            </w:r>
          </w:p>
        </w:tc>
        <w:tc>
          <w:tcPr>
            <w:tcW w:w="1347" w:type="dxa"/>
            <w:noWrap/>
            <w:vAlign w:val="bottom"/>
          </w:tcPr>
          <w:p w14:paraId="32B98014" w14:textId="77777777" w:rsidR="005A00AC" w:rsidRPr="005A00AC" w:rsidRDefault="005A00AC" w:rsidP="00327453">
            <w:pPr>
              <w:pStyle w:val="Tabfelddezfett"/>
            </w:pPr>
            <w:r w:rsidRPr="005A00AC">
              <w:t>19.017</w:t>
            </w:r>
          </w:p>
        </w:tc>
      </w:tr>
      <w:tr w:rsidR="00D14394" w:rsidRPr="009C2C17" w14:paraId="0982EFD1" w14:textId="77777777" w:rsidTr="002549F2">
        <w:trPr>
          <w:cantSplit/>
          <w:trHeight w:val="300"/>
        </w:trPr>
        <w:tc>
          <w:tcPr>
            <w:tcW w:w="13609" w:type="dxa"/>
            <w:gridSpan w:val="8"/>
            <w:shd w:val="pct5" w:color="auto" w:fill="auto"/>
            <w:noWrap/>
            <w:vAlign w:val="center"/>
            <w:hideMark/>
          </w:tcPr>
          <w:p w14:paraId="0E2055A9" w14:textId="77777777" w:rsidR="00D14394" w:rsidRPr="009C2C17" w:rsidRDefault="00D14394" w:rsidP="00790252">
            <w:pPr>
              <w:pStyle w:val="Tabfeldlinksfett"/>
              <w:keepNext/>
              <w:spacing w:before="0" w:line="240" w:lineRule="atLeast"/>
              <w:rPr>
                <w:color w:val="000000"/>
                <w:szCs w:val="20"/>
              </w:rPr>
            </w:pPr>
            <w:r w:rsidRPr="009C2C17">
              <w:t>Bioabfälle</w:t>
            </w:r>
          </w:p>
        </w:tc>
      </w:tr>
      <w:tr w:rsidR="00A02940" w:rsidRPr="009C2C17" w14:paraId="1C4F0BE9" w14:textId="77777777" w:rsidTr="002549F2">
        <w:trPr>
          <w:cantSplit/>
          <w:trHeight w:val="300"/>
        </w:trPr>
        <w:tc>
          <w:tcPr>
            <w:tcW w:w="1134" w:type="dxa"/>
            <w:noWrap/>
            <w:vAlign w:val="center"/>
          </w:tcPr>
          <w:p w14:paraId="7F36D9F9" w14:textId="77777777" w:rsidR="00A02940" w:rsidRPr="009C2C17" w:rsidRDefault="00A02940" w:rsidP="00790252">
            <w:pPr>
              <w:pStyle w:val="Tabfeldlinks"/>
              <w:keepNext/>
              <w:spacing w:before="0" w:line="240" w:lineRule="atLeast"/>
              <w:rPr>
                <w:color w:val="000000"/>
                <w:szCs w:val="20"/>
              </w:rPr>
            </w:pPr>
            <w:r w:rsidRPr="009C2C17">
              <w:rPr>
                <w:color w:val="000000"/>
                <w:szCs w:val="20"/>
              </w:rPr>
              <w:t>200301</w:t>
            </w:r>
          </w:p>
        </w:tc>
        <w:tc>
          <w:tcPr>
            <w:tcW w:w="4395" w:type="dxa"/>
            <w:vAlign w:val="center"/>
          </w:tcPr>
          <w:p w14:paraId="7655165F" w14:textId="77777777" w:rsidR="00A02940" w:rsidRPr="009C2C17" w:rsidRDefault="00A02940" w:rsidP="00790252">
            <w:pPr>
              <w:pStyle w:val="Tabfeldlinks"/>
              <w:keepNext/>
              <w:spacing w:before="0" w:line="240" w:lineRule="atLeast"/>
              <w:rPr>
                <w:szCs w:val="20"/>
              </w:rPr>
            </w:pPr>
            <w:r w:rsidRPr="009C2C17">
              <w:rPr>
                <w:szCs w:val="20"/>
              </w:rPr>
              <w:t>Biogut (Holsystem Biotonne)</w:t>
            </w:r>
          </w:p>
        </w:tc>
        <w:tc>
          <w:tcPr>
            <w:tcW w:w="1346" w:type="dxa"/>
            <w:noWrap/>
            <w:vAlign w:val="center"/>
          </w:tcPr>
          <w:p w14:paraId="39483086" w14:textId="77777777" w:rsidR="00A02940" w:rsidRPr="00A02940" w:rsidRDefault="00A02940" w:rsidP="00327453">
            <w:pPr>
              <w:pStyle w:val="Tabfelddez"/>
            </w:pPr>
            <w:r w:rsidRPr="00A02940">
              <w:t>17.259</w:t>
            </w:r>
          </w:p>
        </w:tc>
        <w:tc>
          <w:tcPr>
            <w:tcW w:w="1347" w:type="dxa"/>
            <w:noWrap/>
            <w:vAlign w:val="center"/>
          </w:tcPr>
          <w:p w14:paraId="217A61D1" w14:textId="77777777" w:rsidR="00A02940" w:rsidRPr="00A02940" w:rsidRDefault="00A02940" w:rsidP="00327453">
            <w:pPr>
              <w:pStyle w:val="Tabfelddez"/>
            </w:pPr>
            <w:r w:rsidRPr="00A02940">
              <w:t>15.826</w:t>
            </w:r>
          </w:p>
        </w:tc>
        <w:tc>
          <w:tcPr>
            <w:tcW w:w="1347" w:type="dxa"/>
            <w:noWrap/>
            <w:vAlign w:val="center"/>
          </w:tcPr>
          <w:p w14:paraId="6F07604C" w14:textId="77777777" w:rsidR="00A02940" w:rsidRPr="00A02940" w:rsidRDefault="00A02940" w:rsidP="00327453">
            <w:pPr>
              <w:pStyle w:val="Tabfelddez"/>
            </w:pPr>
            <w:r w:rsidRPr="00A02940">
              <w:t>17.545</w:t>
            </w:r>
          </w:p>
        </w:tc>
        <w:tc>
          <w:tcPr>
            <w:tcW w:w="1346" w:type="dxa"/>
            <w:noWrap/>
            <w:vAlign w:val="center"/>
          </w:tcPr>
          <w:p w14:paraId="0906277E" w14:textId="77777777" w:rsidR="00A02940" w:rsidRPr="00A02940" w:rsidRDefault="00A02940" w:rsidP="00327453">
            <w:pPr>
              <w:pStyle w:val="Tabfelddez"/>
            </w:pPr>
            <w:r w:rsidRPr="00A02940">
              <w:t>18.481</w:t>
            </w:r>
          </w:p>
        </w:tc>
        <w:tc>
          <w:tcPr>
            <w:tcW w:w="1347" w:type="dxa"/>
            <w:noWrap/>
            <w:vAlign w:val="center"/>
          </w:tcPr>
          <w:p w14:paraId="4C25C532" w14:textId="77777777" w:rsidR="00A02940" w:rsidRPr="00A02940" w:rsidRDefault="00A02940" w:rsidP="00327453">
            <w:pPr>
              <w:pStyle w:val="Tabfelddez"/>
            </w:pPr>
            <w:r w:rsidRPr="00A02940">
              <w:t>17.758</w:t>
            </w:r>
          </w:p>
        </w:tc>
        <w:tc>
          <w:tcPr>
            <w:tcW w:w="1347" w:type="dxa"/>
            <w:noWrap/>
            <w:vAlign w:val="center"/>
          </w:tcPr>
          <w:p w14:paraId="600AE062" w14:textId="77777777" w:rsidR="00A02940" w:rsidRPr="00A02940" w:rsidRDefault="00A02940" w:rsidP="00327453">
            <w:pPr>
              <w:pStyle w:val="Tabfelddez"/>
            </w:pPr>
            <w:r w:rsidRPr="00A02940">
              <w:t>18.28</w:t>
            </w:r>
            <w:r w:rsidR="00327453">
              <w:t>4</w:t>
            </w:r>
          </w:p>
        </w:tc>
      </w:tr>
      <w:tr w:rsidR="00D370CC" w:rsidRPr="00D370CC" w14:paraId="7E163D6D" w14:textId="77777777" w:rsidTr="00A71B57">
        <w:trPr>
          <w:cantSplit/>
          <w:trHeight w:val="300"/>
        </w:trPr>
        <w:tc>
          <w:tcPr>
            <w:tcW w:w="1134" w:type="dxa"/>
            <w:noWrap/>
            <w:vAlign w:val="center"/>
          </w:tcPr>
          <w:p w14:paraId="1F88AA3C" w14:textId="77777777" w:rsidR="00D370CC" w:rsidRPr="009C2C17" w:rsidRDefault="00D370CC" w:rsidP="00A71B57">
            <w:pPr>
              <w:pStyle w:val="Tabfeldlinks"/>
              <w:spacing w:before="0" w:line="240" w:lineRule="atLeast"/>
              <w:rPr>
                <w:i/>
                <w:color w:val="000000"/>
                <w:szCs w:val="20"/>
              </w:rPr>
            </w:pPr>
          </w:p>
        </w:tc>
        <w:tc>
          <w:tcPr>
            <w:tcW w:w="4395" w:type="dxa"/>
            <w:vAlign w:val="center"/>
          </w:tcPr>
          <w:p w14:paraId="58F7894D" w14:textId="77777777" w:rsidR="00D370CC" w:rsidRPr="00D370CC" w:rsidRDefault="00D370CC" w:rsidP="00D370CC">
            <w:pPr>
              <w:pStyle w:val="Tabfeldlinks"/>
              <w:spacing w:before="0" w:line="240" w:lineRule="atLeast"/>
              <w:jc w:val="right"/>
              <w:rPr>
                <w:i/>
                <w:iCs/>
                <w:color w:val="000000"/>
                <w:szCs w:val="20"/>
              </w:rPr>
            </w:pPr>
            <w:r>
              <w:rPr>
                <w:i/>
                <w:iCs/>
                <w:color w:val="000000"/>
                <w:szCs w:val="20"/>
              </w:rPr>
              <w:t>kg/Ew,a</w:t>
            </w:r>
          </w:p>
        </w:tc>
        <w:tc>
          <w:tcPr>
            <w:tcW w:w="1346" w:type="dxa"/>
            <w:noWrap/>
            <w:vAlign w:val="bottom"/>
          </w:tcPr>
          <w:p w14:paraId="2B5B3015" w14:textId="77777777" w:rsidR="00D370CC" w:rsidRPr="00D370CC" w:rsidRDefault="00D370CC" w:rsidP="00A71B57">
            <w:pPr>
              <w:pStyle w:val="Tabfelddez"/>
              <w:rPr>
                <w:i/>
                <w:iCs/>
              </w:rPr>
            </w:pPr>
            <w:r w:rsidRPr="00D370CC">
              <w:rPr>
                <w:i/>
                <w:iCs/>
              </w:rPr>
              <w:t>101,0</w:t>
            </w:r>
          </w:p>
        </w:tc>
        <w:tc>
          <w:tcPr>
            <w:tcW w:w="1347" w:type="dxa"/>
            <w:noWrap/>
            <w:vAlign w:val="bottom"/>
          </w:tcPr>
          <w:p w14:paraId="645058B0" w14:textId="77777777" w:rsidR="00D370CC" w:rsidRPr="00D370CC" w:rsidRDefault="00D370CC" w:rsidP="00A71B57">
            <w:pPr>
              <w:pStyle w:val="Tabfelddez"/>
              <w:rPr>
                <w:i/>
                <w:iCs/>
              </w:rPr>
            </w:pPr>
            <w:r w:rsidRPr="00D370CC">
              <w:rPr>
                <w:i/>
                <w:iCs/>
              </w:rPr>
              <w:t>93,9</w:t>
            </w:r>
          </w:p>
        </w:tc>
        <w:tc>
          <w:tcPr>
            <w:tcW w:w="1347" w:type="dxa"/>
            <w:noWrap/>
            <w:vAlign w:val="bottom"/>
          </w:tcPr>
          <w:p w14:paraId="79674794" w14:textId="77777777" w:rsidR="00D370CC" w:rsidRPr="00D370CC" w:rsidRDefault="00D370CC" w:rsidP="00A71B57">
            <w:pPr>
              <w:pStyle w:val="Tabfelddez"/>
              <w:rPr>
                <w:i/>
                <w:iCs/>
              </w:rPr>
            </w:pPr>
            <w:r w:rsidRPr="00D370CC">
              <w:rPr>
                <w:i/>
                <w:iCs/>
              </w:rPr>
              <w:t>105,2</w:t>
            </w:r>
          </w:p>
        </w:tc>
        <w:tc>
          <w:tcPr>
            <w:tcW w:w="1346" w:type="dxa"/>
            <w:noWrap/>
            <w:vAlign w:val="bottom"/>
          </w:tcPr>
          <w:p w14:paraId="0A31EB56" w14:textId="77777777" w:rsidR="00D370CC" w:rsidRPr="00D370CC" w:rsidRDefault="00D370CC" w:rsidP="00A71B57">
            <w:pPr>
              <w:pStyle w:val="Tabfelddez"/>
              <w:rPr>
                <w:i/>
                <w:iCs/>
              </w:rPr>
            </w:pPr>
            <w:r w:rsidRPr="00D370CC">
              <w:rPr>
                <w:i/>
                <w:iCs/>
              </w:rPr>
              <w:t>112,0</w:t>
            </w:r>
          </w:p>
        </w:tc>
        <w:tc>
          <w:tcPr>
            <w:tcW w:w="1347" w:type="dxa"/>
            <w:noWrap/>
            <w:vAlign w:val="bottom"/>
          </w:tcPr>
          <w:p w14:paraId="381DEB61" w14:textId="77777777" w:rsidR="00D370CC" w:rsidRPr="00D370CC" w:rsidRDefault="00D370CC" w:rsidP="00A71B57">
            <w:pPr>
              <w:pStyle w:val="Tabfelddez"/>
              <w:rPr>
                <w:i/>
                <w:iCs/>
              </w:rPr>
            </w:pPr>
            <w:r w:rsidRPr="00D370CC">
              <w:rPr>
                <w:i/>
                <w:iCs/>
              </w:rPr>
              <w:t>107,7</w:t>
            </w:r>
          </w:p>
        </w:tc>
        <w:tc>
          <w:tcPr>
            <w:tcW w:w="1347" w:type="dxa"/>
            <w:noWrap/>
            <w:vAlign w:val="bottom"/>
          </w:tcPr>
          <w:p w14:paraId="6EDBB75C" w14:textId="77777777" w:rsidR="00D370CC" w:rsidRPr="00D370CC" w:rsidRDefault="00D370CC" w:rsidP="00A71B57">
            <w:pPr>
              <w:pStyle w:val="Tabfelddez"/>
              <w:rPr>
                <w:i/>
                <w:iCs/>
              </w:rPr>
            </w:pPr>
            <w:r w:rsidRPr="00D370CC">
              <w:rPr>
                <w:i/>
                <w:iCs/>
              </w:rPr>
              <w:t>111,2</w:t>
            </w:r>
          </w:p>
        </w:tc>
      </w:tr>
      <w:tr w:rsidR="00A02940" w:rsidRPr="009C2C17" w14:paraId="7A3D9340" w14:textId="77777777" w:rsidTr="002549F2">
        <w:trPr>
          <w:cantSplit/>
          <w:trHeight w:val="300"/>
        </w:trPr>
        <w:tc>
          <w:tcPr>
            <w:tcW w:w="1134" w:type="dxa"/>
            <w:noWrap/>
            <w:vAlign w:val="center"/>
          </w:tcPr>
          <w:p w14:paraId="363F8C4A" w14:textId="77777777" w:rsidR="00A02940" w:rsidRPr="009C2C17" w:rsidRDefault="00A02940" w:rsidP="00790252">
            <w:pPr>
              <w:pStyle w:val="Tabfeldlinks"/>
              <w:keepNext/>
              <w:spacing w:before="0" w:line="240" w:lineRule="atLeast"/>
              <w:rPr>
                <w:color w:val="000000"/>
                <w:szCs w:val="20"/>
              </w:rPr>
            </w:pPr>
            <w:r w:rsidRPr="009C2C17">
              <w:rPr>
                <w:color w:val="000000"/>
                <w:szCs w:val="20"/>
              </w:rPr>
              <w:t>200201</w:t>
            </w:r>
          </w:p>
        </w:tc>
        <w:tc>
          <w:tcPr>
            <w:tcW w:w="4395" w:type="dxa"/>
            <w:vAlign w:val="center"/>
          </w:tcPr>
          <w:p w14:paraId="3EF5B8F1" w14:textId="77777777" w:rsidR="00A02940" w:rsidRPr="009C2C17" w:rsidRDefault="00A02940" w:rsidP="002549F2">
            <w:pPr>
              <w:pStyle w:val="Tabfeldlinks"/>
              <w:keepNext/>
              <w:spacing w:before="0" w:line="240" w:lineRule="atLeast"/>
              <w:rPr>
                <w:szCs w:val="20"/>
              </w:rPr>
            </w:pPr>
            <w:r w:rsidRPr="00401339">
              <w:rPr>
                <w:szCs w:val="20"/>
              </w:rPr>
              <w:t>biol</w:t>
            </w:r>
            <w:r w:rsidR="002549F2">
              <w:rPr>
                <w:szCs w:val="20"/>
              </w:rPr>
              <w:t>ogisch</w:t>
            </w:r>
            <w:r w:rsidRPr="00401339">
              <w:rPr>
                <w:szCs w:val="20"/>
              </w:rPr>
              <w:t xml:space="preserve"> abbaub</w:t>
            </w:r>
            <w:r w:rsidR="002549F2">
              <w:rPr>
                <w:szCs w:val="20"/>
              </w:rPr>
              <w:t>are</w:t>
            </w:r>
            <w:r w:rsidRPr="00401339">
              <w:rPr>
                <w:szCs w:val="20"/>
              </w:rPr>
              <w:t xml:space="preserve"> Abfälle aus P</w:t>
            </w:r>
            <w:r w:rsidR="002549F2">
              <w:rPr>
                <w:szCs w:val="20"/>
              </w:rPr>
              <w:t>rivathaushalten</w:t>
            </w:r>
          </w:p>
        </w:tc>
        <w:tc>
          <w:tcPr>
            <w:tcW w:w="1346" w:type="dxa"/>
            <w:noWrap/>
            <w:vAlign w:val="bottom"/>
          </w:tcPr>
          <w:p w14:paraId="73C4C905" w14:textId="77777777" w:rsidR="00A02940" w:rsidRPr="00A02940" w:rsidRDefault="00334A3B" w:rsidP="00327453">
            <w:pPr>
              <w:pStyle w:val="Tabfelddez"/>
            </w:pPr>
            <w:r>
              <w:t>3.464</w:t>
            </w:r>
          </w:p>
        </w:tc>
        <w:tc>
          <w:tcPr>
            <w:tcW w:w="1347" w:type="dxa"/>
            <w:noWrap/>
            <w:vAlign w:val="bottom"/>
          </w:tcPr>
          <w:p w14:paraId="5F60ABFE" w14:textId="77777777" w:rsidR="00A02940" w:rsidRPr="00A02940" w:rsidRDefault="00334A3B" w:rsidP="00327453">
            <w:pPr>
              <w:pStyle w:val="Tabfelddez"/>
            </w:pPr>
            <w:r>
              <w:t>4.814</w:t>
            </w:r>
          </w:p>
        </w:tc>
        <w:tc>
          <w:tcPr>
            <w:tcW w:w="1347" w:type="dxa"/>
            <w:noWrap/>
            <w:vAlign w:val="bottom"/>
          </w:tcPr>
          <w:p w14:paraId="1AB30DC3" w14:textId="77777777" w:rsidR="00A02940" w:rsidRPr="00A02940" w:rsidRDefault="00A02940" w:rsidP="00327453">
            <w:pPr>
              <w:pStyle w:val="Tabfelddez"/>
            </w:pPr>
            <w:r w:rsidRPr="00A02940">
              <w:t>4.978</w:t>
            </w:r>
          </w:p>
        </w:tc>
        <w:tc>
          <w:tcPr>
            <w:tcW w:w="1346" w:type="dxa"/>
            <w:noWrap/>
            <w:vAlign w:val="bottom"/>
          </w:tcPr>
          <w:p w14:paraId="6223A730" w14:textId="77777777" w:rsidR="00A02940" w:rsidRPr="00A02940" w:rsidRDefault="00A02940" w:rsidP="00327453">
            <w:pPr>
              <w:pStyle w:val="Tabfelddez"/>
            </w:pPr>
            <w:r w:rsidRPr="00A02940">
              <w:t>5.911</w:t>
            </w:r>
          </w:p>
        </w:tc>
        <w:tc>
          <w:tcPr>
            <w:tcW w:w="1347" w:type="dxa"/>
            <w:noWrap/>
            <w:vAlign w:val="bottom"/>
          </w:tcPr>
          <w:p w14:paraId="0CD1C2DE" w14:textId="77777777" w:rsidR="00A02940" w:rsidRPr="00A02940" w:rsidRDefault="00A02940" w:rsidP="00327453">
            <w:pPr>
              <w:pStyle w:val="Tabfelddez"/>
            </w:pPr>
            <w:r w:rsidRPr="00A02940">
              <w:t>4.828</w:t>
            </w:r>
          </w:p>
        </w:tc>
        <w:tc>
          <w:tcPr>
            <w:tcW w:w="1347" w:type="dxa"/>
            <w:noWrap/>
            <w:vAlign w:val="bottom"/>
          </w:tcPr>
          <w:p w14:paraId="662D7DBC" w14:textId="77777777" w:rsidR="00A02940" w:rsidRPr="00A02940" w:rsidRDefault="00A02940" w:rsidP="00327453">
            <w:pPr>
              <w:pStyle w:val="Tabfelddez"/>
            </w:pPr>
            <w:r w:rsidRPr="00A02940">
              <w:t>6.607</w:t>
            </w:r>
          </w:p>
        </w:tc>
      </w:tr>
      <w:tr w:rsidR="00A02940" w:rsidRPr="009C2C17" w14:paraId="47B25DEA" w14:textId="77777777" w:rsidTr="002549F2">
        <w:trPr>
          <w:cantSplit/>
          <w:trHeight w:val="300"/>
        </w:trPr>
        <w:tc>
          <w:tcPr>
            <w:tcW w:w="1134" w:type="dxa"/>
            <w:noWrap/>
            <w:vAlign w:val="center"/>
          </w:tcPr>
          <w:p w14:paraId="2746E50E" w14:textId="77777777" w:rsidR="00A02940" w:rsidRPr="00D370CC" w:rsidRDefault="00A02940" w:rsidP="00790252">
            <w:pPr>
              <w:pStyle w:val="Tabfeldlinks"/>
              <w:spacing w:before="0" w:line="240" w:lineRule="atLeast"/>
              <w:rPr>
                <w:i/>
                <w:color w:val="000000"/>
                <w:szCs w:val="20"/>
              </w:rPr>
            </w:pPr>
          </w:p>
        </w:tc>
        <w:tc>
          <w:tcPr>
            <w:tcW w:w="4395" w:type="dxa"/>
            <w:vAlign w:val="center"/>
          </w:tcPr>
          <w:p w14:paraId="65CE05A7" w14:textId="77777777" w:rsidR="00A02940" w:rsidRPr="00D370CC" w:rsidRDefault="00A02940" w:rsidP="00D370CC">
            <w:pPr>
              <w:pStyle w:val="Tabfeldlinks"/>
              <w:spacing w:before="0" w:line="240" w:lineRule="atLeast"/>
              <w:jc w:val="right"/>
              <w:rPr>
                <w:i/>
                <w:iCs/>
                <w:color w:val="000000"/>
                <w:szCs w:val="20"/>
              </w:rPr>
            </w:pPr>
            <w:r w:rsidRPr="00D370CC">
              <w:rPr>
                <w:i/>
                <w:iCs/>
                <w:color w:val="000000"/>
                <w:szCs w:val="20"/>
              </w:rPr>
              <w:t>kg/Ew,a</w:t>
            </w:r>
          </w:p>
        </w:tc>
        <w:tc>
          <w:tcPr>
            <w:tcW w:w="1346" w:type="dxa"/>
            <w:noWrap/>
            <w:vAlign w:val="bottom"/>
          </w:tcPr>
          <w:p w14:paraId="2BBBC105" w14:textId="77777777" w:rsidR="00A02940" w:rsidRPr="00D370CC" w:rsidRDefault="00334A3B" w:rsidP="00327453">
            <w:pPr>
              <w:pStyle w:val="Tabfelddez"/>
              <w:rPr>
                <w:i/>
                <w:iCs/>
              </w:rPr>
            </w:pPr>
            <w:r>
              <w:rPr>
                <w:i/>
                <w:iCs/>
              </w:rPr>
              <w:t>20,3</w:t>
            </w:r>
          </w:p>
        </w:tc>
        <w:tc>
          <w:tcPr>
            <w:tcW w:w="1347" w:type="dxa"/>
            <w:noWrap/>
            <w:vAlign w:val="bottom"/>
          </w:tcPr>
          <w:p w14:paraId="5CE89F20" w14:textId="77777777" w:rsidR="00A02940" w:rsidRPr="00D370CC" w:rsidRDefault="00334A3B" w:rsidP="00327453">
            <w:pPr>
              <w:pStyle w:val="Tabfelddez"/>
              <w:rPr>
                <w:i/>
                <w:iCs/>
              </w:rPr>
            </w:pPr>
            <w:r>
              <w:rPr>
                <w:i/>
                <w:iCs/>
              </w:rPr>
              <w:t>28,6</w:t>
            </w:r>
          </w:p>
        </w:tc>
        <w:tc>
          <w:tcPr>
            <w:tcW w:w="1347" w:type="dxa"/>
            <w:noWrap/>
            <w:vAlign w:val="bottom"/>
          </w:tcPr>
          <w:p w14:paraId="632D854F" w14:textId="77777777" w:rsidR="00A02940" w:rsidRPr="00D370CC" w:rsidRDefault="00A02940" w:rsidP="00327453">
            <w:pPr>
              <w:pStyle w:val="Tabfelddez"/>
              <w:rPr>
                <w:i/>
                <w:iCs/>
              </w:rPr>
            </w:pPr>
            <w:r w:rsidRPr="00D370CC">
              <w:rPr>
                <w:i/>
                <w:iCs/>
              </w:rPr>
              <w:t>29,8</w:t>
            </w:r>
          </w:p>
        </w:tc>
        <w:tc>
          <w:tcPr>
            <w:tcW w:w="1346" w:type="dxa"/>
            <w:noWrap/>
            <w:vAlign w:val="bottom"/>
          </w:tcPr>
          <w:p w14:paraId="64601D1C" w14:textId="77777777" w:rsidR="00A02940" w:rsidRPr="00D370CC" w:rsidRDefault="00A02940" w:rsidP="00327453">
            <w:pPr>
              <w:pStyle w:val="Tabfelddez"/>
              <w:rPr>
                <w:i/>
                <w:iCs/>
              </w:rPr>
            </w:pPr>
            <w:r w:rsidRPr="00D370CC">
              <w:rPr>
                <w:i/>
                <w:iCs/>
              </w:rPr>
              <w:t>35,8</w:t>
            </w:r>
          </w:p>
        </w:tc>
        <w:tc>
          <w:tcPr>
            <w:tcW w:w="1347" w:type="dxa"/>
            <w:noWrap/>
            <w:vAlign w:val="bottom"/>
          </w:tcPr>
          <w:p w14:paraId="5649AD36" w14:textId="77777777" w:rsidR="00A02940" w:rsidRPr="00D370CC" w:rsidRDefault="00A02940" w:rsidP="00327453">
            <w:pPr>
              <w:pStyle w:val="Tabfelddez"/>
              <w:rPr>
                <w:i/>
                <w:iCs/>
              </w:rPr>
            </w:pPr>
            <w:r w:rsidRPr="00D370CC">
              <w:rPr>
                <w:i/>
                <w:iCs/>
              </w:rPr>
              <w:t>29,3</w:t>
            </w:r>
          </w:p>
        </w:tc>
        <w:tc>
          <w:tcPr>
            <w:tcW w:w="1347" w:type="dxa"/>
            <w:noWrap/>
            <w:vAlign w:val="bottom"/>
          </w:tcPr>
          <w:p w14:paraId="6386DBFD" w14:textId="77777777" w:rsidR="00A02940" w:rsidRPr="00A02940" w:rsidRDefault="00A02940" w:rsidP="00327453">
            <w:pPr>
              <w:pStyle w:val="Tabfelddez"/>
              <w:rPr>
                <w:i/>
                <w:iCs/>
              </w:rPr>
            </w:pPr>
            <w:r w:rsidRPr="00D370CC">
              <w:rPr>
                <w:i/>
                <w:iCs/>
              </w:rPr>
              <w:t>40,2</w:t>
            </w:r>
          </w:p>
        </w:tc>
      </w:tr>
      <w:tr w:rsidR="00A02940" w:rsidRPr="009C2C17" w14:paraId="16E7022C" w14:textId="77777777" w:rsidTr="002549F2">
        <w:trPr>
          <w:cantSplit/>
          <w:trHeight w:val="300"/>
        </w:trPr>
        <w:tc>
          <w:tcPr>
            <w:tcW w:w="1134" w:type="dxa"/>
            <w:noWrap/>
            <w:vAlign w:val="center"/>
          </w:tcPr>
          <w:p w14:paraId="20C9AE28" w14:textId="77777777" w:rsidR="00A02940" w:rsidRPr="00A02940" w:rsidRDefault="00A02940" w:rsidP="00790252">
            <w:pPr>
              <w:pStyle w:val="Tabfeldlinks"/>
              <w:spacing w:before="0" w:line="240" w:lineRule="atLeast"/>
              <w:rPr>
                <w:color w:val="000000"/>
                <w:szCs w:val="20"/>
              </w:rPr>
            </w:pPr>
            <w:r w:rsidRPr="00A02940">
              <w:rPr>
                <w:color w:val="000000"/>
                <w:szCs w:val="20"/>
              </w:rPr>
              <w:t>200201</w:t>
            </w:r>
          </w:p>
        </w:tc>
        <w:tc>
          <w:tcPr>
            <w:tcW w:w="4395" w:type="dxa"/>
            <w:vAlign w:val="center"/>
          </w:tcPr>
          <w:p w14:paraId="742AE754" w14:textId="77777777" w:rsidR="00A02940" w:rsidRPr="00A02940" w:rsidRDefault="002549F2" w:rsidP="002549F2">
            <w:pPr>
              <w:pStyle w:val="Tabfeldlinks"/>
              <w:spacing w:before="0" w:line="240" w:lineRule="atLeast"/>
              <w:rPr>
                <w:iCs/>
                <w:color w:val="000000"/>
                <w:szCs w:val="20"/>
              </w:rPr>
            </w:pPr>
            <w:r w:rsidRPr="00401339">
              <w:rPr>
                <w:szCs w:val="20"/>
              </w:rPr>
              <w:t>biol</w:t>
            </w:r>
            <w:r>
              <w:rPr>
                <w:szCs w:val="20"/>
              </w:rPr>
              <w:t>ogisch</w:t>
            </w:r>
            <w:r w:rsidRPr="00401339">
              <w:rPr>
                <w:szCs w:val="20"/>
              </w:rPr>
              <w:t xml:space="preserve"> abbaub</w:t>
            </w:r>
            <w:r>
              <w:rPr>
                <w:szCs w:val="20"/>
              </w:rPr>
              <w:t>are</w:t>
            </w:r>
            <w:r w:rsidRPr="00401339">
              <w:rPr>
                <w:szCs w:val="20"/>
              </w:rPr>
              <w:t xml:space="preserve"> Abfälle aus </w:t>
            </w:r>
            <w:r w:rsidR="00A02940" w:rsidRPr="00A02940">
              <w:rPr>
                <w:iCs/>
                <w:color w:val="000000"/>
                <w:szCs w:val="20"/>
              </w:rPr>
              <w:t>öffentl</w:t>
            </w:r>
            <w:r>
              <w:rPr>
                <w:iCs/>
                <w:color w:val="000000"/>
                <w:szCs w:val="20"/>
              </w:rPr>
              <w:t>ichen</w:t>
            </w:r>
            <w:r w:rsidR="00A02940" w:rsidRPr="00A02940">
              <w:rPr>
                <w:iCs/>
                <w:color w:val="000000"/>
                <w:szCs w:val="20"/>
              </w:rPr>
              <w:t xml:space="preserve"> Garten- u. Parkanlagen</w:t>
            </w:r>
          </w:p>
        </w:tc>
        <w:tc>
          <w:tcPr>
            <w:tcW w:w="1346" w:type="dxa"/>
            <w:noWrap/>
            <w:vAlign w:val="bottom"/>
          </w:tcPr>
          <w:p w14:paraId="2CF98790" w14:textId="77777777" w:rsidR="00A02940" w:rsidRPr="00A02940" w:rsidRDefault="00334A3B" w:rsidP="00327453">
            <w:pPr>
              <w:pStyle w:val="Tabfelddez"/>
            </w:pPr>
            <w:r>
              <w:t>1.659</w:t>
            </w:r>
          </w:p>
        </w:tc>
        <w:tc>
          <w:tcPr>
            <w:tcW w:w="1347" w:type="dxa"/>
            <w:noWrap/>
            <w:vAlign w:val="bottom"/>
          </w:tcPr>
          <w:p w14:paraId="7BD27780" w14:textId="77777777" w:rsidR="00A02940" w:rsidRPr="00A02940" w:rsidRDefault="00334A3B" w:rsidP="00327453">
            <w:pPr>
              <w:pStyle w:val="Tabfelddez"/>
            </w:pPr>
            <w:r>
              <w:t>1.819</w:t>
            </w:r>
          </w:p>
        </w:tc>
        <w:tc>
          <w:tcPr>
            <w:tcW w:w="1347" w:type="dxa"/>
            <w:noWrap/>
            <w:vAlign w:val="bottom"/>
          </w:tcPr>
          <w:p w14:paraId="543F61AF" w14:textId="77777777" w:rsidR="00A02940" w:rsidRPr="00A02940" w:rsidRDefault="00A02940" w:rsidP="00327453">
            <w:pPr>
              <w:pStyle w:val="Tabfelddez"/>
            </w:pPr>
            <w:r w:rsidRPr="00A02940">
              <w:t>2.266</w:t>
            </w:r>
          </w:p>
        </w:tc>
        <w:tc>
          <w:tcPr>
            <w:tcW w:w="1346" w:type="dxa"/>
            <w:noWrap/>
            <w:vAlign w:val="bottom"/>
          </w:tcPr>
          <w:p w14:paraId="1E935DE7" w14:textId="77777777" w:rsidR="00A02940" w:rsidRPr="00A02940" w:rsidRDefault="00A02940" w:rsidP="00327453">
            <w:pPr>
              <w:pStyle w:val="Tabfelddez"/>
            </w:pPr>
            <w:r w:rsidRPr="00A02940">
              <w:t>1.665</w:t>
            </w:r>
          </w:p>
        </w:tc>
        <w:tc>
          <w:tcPr>
            <w:tcW w:w="1347" w:type="dxa"/>
            <w:noWrap/>
            <w:vAlign w:val="bottom"/>
          </w:tcPr>
          <w:p w14:paraId="16862CE7" w14:textId="77777777" w:rsidR="00A02940" w:rsidRPr="00A02940" w:rsidRDefault="00A02940" w:rsidP="00327453">
            <w:pPr>
              <w:pStyle w:val="Tabfelddez"/>
            </w:pPr>
            <w:r w:rsidRPr="00A02940">
              <w:t>2.630</w:t>
            </w:r>
          </w:p>
        </w:tc>
        <w:tc>
          <w:tcPr>
            <w:tcW w:w="1347" w:type="dxa"/>
            <w:noWrap/>
            <w:vAlign w:val="bottom"/>
          </w:tcPr>
          <w:p w14:paraId="3475666C" w14:textId="77777777" w:rsidR="00A02940" w:rsidRPr="00A02940" w:rsidRDefault="00A02940" w:rsidP="00327453">
            <w:pPr>
              <w:pStyle w:val="Tabfelddez"/>
            </w:pPr>
            <w:r w:rsidRPr="00A02940">
              <w:t>2.195</w:t>
            </w:r>
          </w:p>
        </w:tc>
      </w:tr>
      <w:tr w:rsidR="00A02940" w:rsidRPr="009C2C17" w14:paraId="1634DDC8" w14:textId="77777777" w:rsidTr="002549F2">
        <w:trPr>
          <w:cantSplit/>
          <w:trHeight w:val="300"/>
        </w:trPr>
        <w:tc>
          <w:tcPr>
            <w:tcW w:w="5529" w:type="dxa"/>
            <w:gridSpan w:val="2"/>
            <w:noWrap/>
            <w:vAlign w:val="center"/>
          </w:tcPr>
          <w:p w14:paraId="374B09A8" w14:textId="77777777" w:rsidR="00A02940" w:rsidRPr="009C2C17" w:rsidRDefault="00A02940" w:rsidP="00790252">
            <w:pPr>
              <w:pStyle w:val="Tabfeldlinksfett"/>
              <w:spacing w:before="0" w:line="240" w:lineRule="atLeast"/>
            </w:pPr>
            <w:r w:rsidRPr="009C2C17">
              <w:t>Summe Bioabfälle</w:t>
            </w:r>
          </w:p>
        </w:tc>
        <w:tc>
          <w:tcPr>
            <w:tcW w:w="1346" w:type="dxa"/>
            <w:noWrap/>
            <w:vAlign w:val="bottom"/>
          </w:tcPr>
          <w:p w14:paraId="54BE4A4C" w14:textId="77777777" w:rsidR="00A02940" w:rsidRPr="00A02940" w:rsidRDefault="00A02940" w:rsidP="00327453">
            <w:pPr>
              <w:pStyle w:val="Tabfelddezfett"/>
            </w:pPr>
            <w:r w:rsidRPr="00A02940">
              <w:t>22.382</w:t>
            </w:r>
          </w:p>
        </w:tc>
        <w:tc>
          <w:tcPr>
            <w:tcW w:w="1347" w:type="dxa"/>
            <w:noWrap/>
            <w:vAlign w:val="bottom"/>
          </w:tcPr>
          <w:p w14:paraId="23351E67" w14:textId="77777777" w:rsidR="00A02940" w:rsidRPr="00A02940" w:rsidRDefault="00A02940" w:rsidP="00327453">
            <w:pPr>
              <w:pStyle w:val="Tabfelddezfett"/>
            </w:pPr>
            <w:r w:rsidRPr="00A02940">
              <w:t>22.459</w:t>
            </w:r>
          </w:p>
        </w:tc>
        <w:tc>
          <w:tcPr>
            <w:tcW w:w="1347" w:type="dxa"/>
            <w:noWrap/>
            <w:vAlign w:val="bottom"/>
          </w:tcPr>
          <w:p w14:paraId="47DC1242" w14:textId="77777777" w:rsidR="00A02940" w:rsidRPr="00A02940" w:rsidRDefault="00A02940" w:rsidP="00327453">
            <w:pPr>
              <w:pStyle w:val="Tabfelddezfett"/>
            </w:pPr>
            <w:r w:rsidRPr="00A02940">
              <w:t>24.789</w:t>
            </w:r>
          </w:p>
        </w:tc>
        <w:tc>
          <w:tcPr>
            <w:tcW w:w="1346" w:type="dxa"/>
            <w:noWrap/>
            <w:vAlign w:val="bottom"/>
          </w:tcPr>
          <w:p w14:paraId="60B55AB2" w14:textId="77777777" w:rsidR="00A02940" w:rsidRPr="00A02940" w:rsidRDefault="00A02940" w:rsidP="00327453">
            <w:pPr>
              <w:pStyle w:val="Tabfelddezfett"/>
            </w:pPr>
            <w:r w:rsidRPr="00A02940">
              <w:t>26.057</w:t>
            </w:r>
          </w:p>
        </w:tc>
        <w:tc>
          <w:tcPr>
            <w:tcW w:w="1347" w:type="dxa"/>
            <w:noWrap/>
            <w:vAlign w:val="bottom"/>
          </w:tcPr>
          <w:p w14:paraId="28654E02" w14:textId="77777777" w:rsidR="00A02940" w:rsidRPr="00A02940" w:rsidRDefault="00A02940" w:rsidP="00327453">
            <w:pPr>
              <w:pStyle w:val="Tabfelddezfett"/>
            </w:pPr>
            <w:r w:rsidRPr="00A02940">
              <w:t>25.216</w:t>
            </w:r>
          </w:p>
        </w:tc>
        <w:tc>
          <w:tcPr>
            <w:tcW w:w="1347" w:type="dxa"/>
            <w:noWrap/>
            <w:vAlign w:val="bottom"/>
          </w:tcPr>
          <w:p w14:paraId="516E796B" w14:textId="77777777" w:rsidR="00A02940" w:rsidRPr="00A02940" w:rsidRDefault="00A02940" w:rsidP="00327453">
            <w:pPr>
              <w:pStyle w:val="Tabfelddezfett"/>
            </w:pPr>
            <w:r w:rsidRPr="00A02940">
              <w:t>27.08</w:t>
            </w:r>
            <w:r w:rsidR="00327453">
              <w:t>6</w:t>
            </w:r>
          </w:p>
        </w:tc>
      </w:tr>
      <w:tr w:rsidR="00D14394" w:rsidRPr="009C2C17" w14:paraId="2BA4C9EB" w14:textId="77777777" w:rsidTr="002549F2">
        <w:trPr>
          <w:cantSplit/>
          <w:trHeight w:val="300"/>
        </w:trPr>
        <w:tc>
          <w:tcPr>
            <w:tcW w:w="13609" w:type="dxa"/>
            <w:gridSpan w:val="8"/>
            <w:shd w:val="pct5" w:color="auto" w:fill="auto"/>
            <w:noWrap/>
            <w:vAlign w:val="center"/>
            <w:hideMark/>
          </w:tcPr>
          <w:p w14:paraId="052D0851" w14:textId="77777777" w:rsidR="00D14394" w:rsidRPr="009C2C17" w:rsidRDefault="00D14394" w:rsidP="00790252">
            <w:pPr>
              <w:pStyle w:val="Tabfeldlinksfett"/>
              <w:keepNext/>
              <w:spacing w:before="0" w:line="240" w:lineRule="atLeast"/>
              <w:rPr>
                <w:color w:val="000000"/>
                <w:szCs w:val="20"/>
              </w:rPr>
            </w:pPr>
            <w:r w:rsidRPr="009C2C17">
              <w:t xml:space="preserve">Sonstige getrennt gesammelte Abfälle </w:t>
            </w:r>
          </w:p>
        </w:tc>
      </w:tr>
      <w:tr w:rsidR="009E6F1F" w:rsidRPr="009C2C17" w14:paraId="055337A2" w14:textId="77777777" w:rsidTr="002549F2">
        <w:trPr>
          <w:cantSplit/>
          <w:trHeight w:val="300"/>
        </w:trPr>
        <w:tc>
          <w:tcPr>
            <w:tcW w:w="1134" w:type="dxa"/>
            <w:noWrap/>
            <w:vAlign w:val="center"/>
            <w:hideMark/>
          </w:tcPr>
          <w:p w14:paraId="6BE30294" w14:textId="77777777" w:rsidR="009E6F1F" w:rsidRPr="009C2C17" w:rsidRDefault="009E6F1F" w:rsidP="00790252">
            <w:pPr>
              <w:pStyle w:val="Tabfeldlinks"/>
              <w:spacing w:before="0" w:line="240" w:lineRule="atLeast"/>
              <w:rPr>
                <w:color w:val="000000"/>
                <w:szCs w:val="20"/>
              </w:rPr>
            </w:pPr>
            <w:r w:rsidRPr="009C2C17">
              <w:rPr>
                <w:color w:val="000000"/>
                <w:szCs w:val="20"/>
              </w:rPr>
              <w:t>200135*</w:t>
            </w:r>
          </w:p>
        </w:tc>
        <w:tc>
          <w:tcPr>
            <w:tcW w:w="4395" w:type="dxa"/>
            <w:vAlign w:val="center"/>
            <w:hideMark/>
          </w:tcPr>
          <w:p w14:paraId="7EE6C92B" w14:textId="77777777" w:rsidR="009E6F1F" w:rsidRPr="009C2C17" w:rsidRDefault="009E6F1F" w:rsidP="00790252">
            <w:pPr>
              <w:pStyle w:val="Tabfeldlinks"/>
              <w:spacing w:before="0" w:line="240" w:lineRule="atLeast"/>
              <w:rPr>
                <w:szCs w:val="20"/>
              </w:rPr>
            </w:pPr>
            <w:r w:rsidRPr="009C2C17">
              <w:rPr>
                <w:szCs w:val="20"/>
              </w:rPr>
              <w:t>Elektroaltgeräte (SG 1 bis SG 5)</w:t>
            </w:r>
          </w:p>
        </w:tc>
        <w:tc>
          <w:tcPr>
            <w:tcW w:w="1346" w:type="dxa"/>
            <w:noWrap/>
            <w:vAlign w:val="bottom"/>
          </w:tcPr>
          <w:p w14:paraId="76C07BEA" w14:textId="77777777" w:rsidR="009E6F1F" w:rsidRPr="009E6F1F" w:rsidRDefault="009E6F1F" w:rsidP="0085136F">
            <w:pPr>
              <w:pStyle w:val="Tabfelddez"/>
            </w:pPr>
            <w:r w:rsidRPr="009E6F1F">
              <w:t>1.112</w:t>
            </w:r>
          </w:p>
        </w:tc>
        <w:tc>
          <w:tcPr>
            <w:tcW w:w="1347" w:type="dxa"/>
            <w:noWrap/>
            <w:vAlign w:val="bottom"/>
          </w:tcPr>
          <w:p w14:paraId="515EC59B" w14:textId="77777777" w:rsidR="009E6F1F" w:rsidRPr="009E6F1F" w:rsidRDefault="009E6F1F" w:rsidP="0085136F">
            <w:pPr>
              <w:pStyle w:val="Tabfelddez"/>
            </w:pPr>
            <w:r w:rsidRPr="009E6F1F">
              <w:t>1.142</w:t>
            </w:r>
          </w:p>
        </w:tc>
        <w:tc>
          <w:tcPr>
            <w:tcW w:w="1347" w:type="dxa"/>
            <w:noWrap/>
            <w:vAlign w:val="bottom"/>
          </w:tcPr>
          <w:p w14:paraId="3BCFA00E" w14:textId="77777777" w:rsidR="009E6F1F" w:rsidRPr="009E6F1F" w:rsidRDefault="009E6F1F" w:rsidP="0085136F">
            <w:pPr>
              <w:pStyle w:val="Tabfelddez"/>
            </w:pPr>
            <w:r w:rsidRPr="009E6F1F">
              <w:t>1.081</w:t>
            </w:r>
          </w:p>
        </w:tc>
        <w:tc>
          <w:tcPr>
            <w:tcW w:w="1346" w:type="dxa"/>
            <w:noWrap/>
            <w:vAlign w:val="bottom"/>
          </w:tcPr>
          <w:p w14:paraId="273BFD46" w14:textId="77777777" w:rsidR="009E6F1F" w:rsidRPr="009E6F1F" w:rsidRDefault="009E6F1F" w:rsidP="0085136F">
            <w:pPr>
              <w:pStyle w:val="Tabfelddez"/>
            </w:pPr>
            <w:r w:rsidRPr="009E6F1F">
              <w:t>1.08</w:t>
            </w:r>
            <w:r w:rsidR="00327453">
              <w:t>9</w:t>
            </w:r>
          </w:p>
        </w:tc>
        <w:tc>
          <w:tcPr>
            <w:tcW w:w="1347" w:type="dxa"/>
            <w:noWrap/>
            <w:vAlign w:val="bottom"/>
          </w:tcPr>
          <w:p w14:paraId="43702525" w14:textId="77777777" w:rsidR="009E6F1F" w:rsidRPr="009E6F1F" w:rsidRDefault="00327453" w:rsidP="0085136F">
            <w:pPr>
              <w:pStyle w:val="Tabfelddez"/>
            </w:pPr>
            <w:r>
              <w:t>1.098</w:t>
            </w:r>
          </w:p>
        </w:tc>
        <w:tc>
          <w:tcPr>
            <w:tcW w:w="1347" w:type="dxa"/>
            <w:noWrap/>
            <w:vAlign w:val="bottom"/>
          </w:tcPr>
          <w:p w14:paraId="404DD78E" w14:textId="77777777" w:rsidR="009E6F1F" w:rsidRPr="009E6F1F" w:rsidRDefault="009E6F1F" w:rsidP="0085136F">
            <w:pPr>
              <w:pStyle w:val="Tabfelddez"/>
            </w:pPr>
            <w:r w:rsidRPr="009E6F1F">
              <w:t>1.128</w:t>
            </w:r>
          </w:p>
        </w:tc>
      </w:tr>
      <w:tr w:rsidR="009E6F1F" w:rsidRPr="009C2C17" w14:paraId="6C1F6F78" w14:textId="77777777" w:rsidTr="002549F2">
        <w:trPr>
          <w:cantSplit/>
          <w:trHeight w:val="300"/>
        </w:trPr>
        <w:tc>
          <w:tcPr>
            <w:tcW w:w="1134" w:type="dxa"/>
            <w:noWrap/>
            <w:vAlign w:val="center"/>
            <w:hideMark/>
          </w:tcPr>
          <w:p w14:paraId="6489FB8B" w14:textId="77777777" w:rsidR="009E6F1F" w:rsidRPr="009C2C17" w:rsidRDefault="009E6F1F" w:rsidP="00790252">
            <w:pPr>
              <w:pStyle w:val="Tabfeldlinks"/>
              <w:spacing w:before="0" w:line="240" w:lineRule="atLeast"/>
              <w:rPr>
                <w:i/>
                <w:color w:val="000000"/>
                <w:szCs w:val="20"/>
              </w:rPr>
            </w:pPr>
          </w:p>
        </w:tc>
        <w:tc>
          <w:tcPr>
            <w:tcW w:w="4395" w:type="dxa"/>
            <w:vAlign w:val="center"/>
            <w:hideMark/>
          </w:tcPr>
          <w:p w14:paraId="1C83FE75" w14:textId="77777777" w:rsidR="009E6F1F" w:rsidRPr="009C2C17" w:rsidRDefault="009E6F1F" w:rsidP="00790252">
            <w:pPr>
              <w:pStyle w:val="Tabfeldlinks"/>
              <w:spacing w:before="0" w:line="240" w:lineRule="atLeast"/>
              <w:jc w:val="right"/>
              <w:rPr>
                <w:i/>
                <w:iCs/>
                <w:color w:val="000000"/>
                <w:szCs w:val="20"/>
              </w:rPr>
            </w:pPr>
            <w:r w:rsidRPr="009C2C17">
              <w:rPr>
                <w:i/>
                <w:iCs/>
                <w:color w:val="000000"/>
                <w:szCs w:val="20"/>
              </w:rPr>
              <w:t>kg/Ew,a</w:t>
            </w:r>
          </w:p>
        </w:tc>
        <w:tc>
          <w:tcPr>
            <w:tcW w:w="1346" w:type="dxa"/>
            <w:noWrap/>
            <w:vAlign w:val="bottom"/>
          </w:tcPr>
          <w:p w14:paraId="0EC584C1" w14:textId="77777777" w:rsidR="009E6F1F" w:rsidRPr="00327453" w:rsidRDefault="009E6F1F" w:rsidP="0085136F">
            <w:pPr>
              <w:pStyle w:val="Tabfelddez"/>
              <w:rPr>
                <w:i/>
              </w:rPr>
            </w:pPr>
            <w:r w:rsidRPr="00327453">
              <w:rPr>
                <w:i/>
              </w:rPr>
              <w:t>6,5</w:t>
            </w:r>
          </w:p>
        </w:tc>
        <w:tc>
          <w:tcPr>
            <w:tcW w:w="1347" w:type="dxa"/>
            <w:noWrap/>
            <w:vAlign w:val="bottom"/>
          </w:tcPr>
          <w:p w14:paraId="4A82A712" w14:textId="77777777" w:rsidR="009E6F1F" w:rsidRPr="00327453" w:rsidRDefault="009E6F1F" w:rsidP="0085136F">
            <w:pPr>
              <w:pStyle w:val="Tabfelddez"/>
              <w:rPr>
                <w:i/>
              </w:rPr>
            </w:pPr>
            <w:r w:rsidRPr="00327453">
              <w:rPr>
                <w:i/>
              </w:rPr>
              <w:t>6,8</w:t>
            </w:r>
          </w:p>
        </w:tc>
        <w:tc>
          <w:tcPr>
            <w:tcW w:w="1347" w:type="dxa"/>
            <w:noWrap/>
            <w:vAlign w:val="bottom"/>
          </w:tcPr>
          <w:p w14:paraId="115037E8" w14:textId="77777777" w:rsidR="009E6F1F" w:rsidRPr="00327453" w:rsidRDefault="009E6F1F" w:rsidP="0085136F">
            <w:pPr>
              <w:pStyle w:val="Tabfelddez"/>
              <w:rPr>
                <w:i/>
              </w:rPr>
            </w:pPr>
            <w:r w:rsidRPr="00327453">
              <w:rPr>
                <w:i/>
              </w:rPr>
              <w:t>6,5</w:t>
            </w:r>
          </w:p>
        </w:tc>
        <w:tc>
          <w:tcPr>
            <w:tcW w:w="1346" w:type="dxa"/>
            <w:noWrap/>
            <w:vAlign w:val="bottom"/>
          </w:tcPr>
          <w:p w14:paraId="4D7D7501" w14:textId="77777777" w:rsidR="009E6F1F" w:rsidRPr="00327453" w:rsidRDefault="009E6F1F" w:rsidP="0085136F">
            <w:pPr>
              <w:pStyle w:val="Tabfelddez"/>
              <w:rPr>
                <w:i/>
              </w:rPr>
            </w:pPr>
            <w:r w:rsidRPr="00327453">
              <w:rPr>
                <w:i/>
              </w:rPr>
              <w:t>6,6</w:t>
            </w:r>
          </w:p>
        </w:tc>
        <w:tc>
          <w:tcPr>
            <w:tcW w:w="1347" w:type="dxa"/>
            <w:noWrap/>
            <w:vAlign w:val="bottom"/>
          </w:tcPr>
          <w:p w14:paraId="60FE8A44" w14:textId="77777777" w:rsidR="009E6F1F" w:rsidRPr="00327453" w:rsidRDefault="009E6F1F" w:rsidP="0085136F">
            <w:pPr>
              <w:pStyle w:val="Tabfelddez"/>
              <w:rPr>
                <w:i/>
              </w:rPr>
            </w:pPr>
            <w:r w:rsidRPr="00327453">
              <w:rPr>
                <w:i/>
              </w:rPr>
              <w:t>6,7</w:t>
            </w:r>
          </w:p>
        </w:tc>
        <w:tc>
          <w:tcPr>
            <w:tcW w:w="1347" w:type="dxa"/>
            <w:noWrap/>
            <w:vAlign w:val="bottom"/>
          </w:tcPr>
          <w:p w14:paraId="200B49EB" w14:textId="77777777" w:rsidR="009E6F1F" w:rsidRPr="00327453" w:rsidRDefault="009E6F1F" w:rsidP="0085136F">
            <w:pPr>
              <w:pStyle w:val="Tabfelddez"/>
              <w:rPr>
                <w:i/>
              </w:rPr>
            </w:pPr>
            <w:r w:rsidRPr="00327453">
              <w:rPr>
                <w:i/>
              </w:rPr>
              <w:t>6,9</w:t>
            </w:r>
          </w:p>
        </w:tc>
      </w:tr>
      <w:tr w:rsidR="009E6F1F" w:rsidRPr="009C2C17" w14:paraId="3DB8782E" w14:textId="77777777" w:rsidTr="002549F2">
        <w:trPr>
          <w:cantSplit/>
          <w:trHeight w:val="600"/>
        </w:trPr>
        <w:tc>
          <w:tcPr>
            <w:tcW w:w="1134" w:type="dxa"/>
            <w:noWrap/>
          </w:tcPr>
          <w:p w14:paraId="0D044A27" w14:textId="77777777" w:rsidR="009E6F1F" w:rsidRPr="009C2C17" w:rsidRDefault="009E6F1F" w:rsidP="00CA6311">
            <w:pPr>
              <w:pStyle w:val="Tabfeldlinks"/>
              <w:keepNext/>
              <w:spacing w:before="0" w:line="240" w:lineRule="atLeast"/>
              <w:rPr>
                <w:color w:val="000000"/>
                <w:szCs w:val="20"/>
              </w:rPr>
            </w:pPr>
            <w:r w:rsidRPr="009C2C17">
              <w:rPr>
                <w:color w:val="000000"/>
                <w:szCs w:val="20"/>
              </w:rPr>
              <w:t>div.</w:t>
            </w:r>
          </w:p>
        </w:tc>
        <w:tc>
          <w:tcPr>
            <w:tcW w:w="4395" w:type="dxa"/>
            <w:vAlign w:val="center"/>
          </w:tcPr>
          <w:p w14:paraId="789D81DF" w14:textId="77777777" w:rsidR="009E6F1F" w:rsidRPr="009C2C17" w:rsidRDefault="003956FD" w:rsidP="003956FD">
            <w:pPr>
              <w:pStyle w:val="Tabfeldlinks"/>
              <w:keepNext/>
              <w:spacing w:before="0" w:line="240" w:lineRule="atLeast"/>
              <w:rPr>
                <w:color w:val="000000"/>
                <w:szCs w:val="20"/>
              </w:rPr>
            </w:pPr>
            <w:r>
              <w:rPr>
                <w:color w:val="000000"/>
                <w:szCs w:val="20"/>
              </w:rPr>
              <w:t>schadstoffbelastete Abfälle</w:t>
            </w:r>
            <w:r w:rsidR="009E6F1F" w:rsidRPr="009C2C17">
              <w:rPr>
                <w:color w:val="000000"/>
                <w:szCs w:val="20"/>
              </w:rPr>
              <w:t xml:space="preserve"> aus </w:t>
            </w:r>
            <w:r>
              <w:rPr>
                <w:color w:val="000000"/>
                <w:szCs w:val="20"/>
              </w:rPr>
              <w:t>Privathaushalten und dem Gewerbe (</w:t>
            </w:r>
            <w:r w:rsidR="009E6F1F" w:rsidRPr="009C2C17">
              <w:rPr>
                <w:color w:val="000000"/>
                <w:szCs w:val="20"/>
              </w:rPr>
              <w:t>Kleinmengen</w:t>
            </w:r>
            <w:r>
              <w:rPr>
                <w:color w:val="000000"/>
                <w:szCs w:val="20"/>
              </w:rPr>
              <w:t>)</w:t>
            </w:r>
          </w:p>
        </w:tc>
        <w:tc>
          <w:tcPr>
            <w:tcW w:w="1346" w:type="dxa"/>
            <w:noWrap/>
            <w:vAlign w:val="bottom"/>
          </w:tcPr>
          <w:p w14:paraId="4D8C41B2" w14:textId="77777777" w:rsidR="009E6F1F" w:rsidRPr="009E6F1F" w:rsidRDefault="009E6F1F" w:rsidP="00CA6311">
            <w:pPr>
              <w:pStyle w:val="Tabfelddez"/>
              <w:keepNext/>
              <w:rPr>
                <w:color w:val="000000"/>
              </w:rPr>
            </w:pPr>
            <w:r w:rsidRPr="009E6F1F">
              <w:rPr>
                <w:color w:val="000000"/>
              </w:rPr>
              <w:t>9</w:t>
            </w:r>
            <w:r w:rsidR="00327453">
              <w:rPr>
                <w:color w:val="000000"/>
              </w:rPr>
              <w:t>1</w:t>
            </w:r>
          </w:p>
        </w:tc>
        <w:tc>
          <w:tcPr>
            <w:tcW w:w="1347" w:type="dxa"/>
            <w:noWrap/>
            <w:vAlign w:val="bottom"/>
          </w:tcPr>
          <w:p w14:paraId="18C122E8" w14:textId="77777777" w:rsidR="009E6F1F" w:rsidRPr="009E6F1F" w:rsidRDefault="00327453" w:rsidP="00CA6311">
            <w:pPr>
              <w:pStyle w:val="Tabfelddez"/>
              <w:keepNext/>
              <w:rPr>
                <w:color w:val="000000"/>
              </w:rPr>
            </w:pPr>
            <w:r>
              <w:rPr>
                <w:color w:val="000000"/>
              </w:rPr>
              <w:t>100</w:t>
            </w:r>
          </w:p>
        </w:tc>
        <w:tc>
          <w:tcPr>
            <w:tcW w:w="1347" w:type="dxa"/>
            <w:noWrap/>
            <w:vAlign w:val="bottom"/>
          </w:tcPr>
          <w:p w14:paraId="4464DE92" w14:textId="77777777" w:rsidR="009E6F1F" w:rsidRPr="009E6F1F" w:rsidRDefault="00327453" w:rsidP="00CA6311">
            <w:pPr>
              <w:pStyle w:val="Tabfelddez"/>
              <w:keepNext/>
              <w:rPr>
                <w:color w:val="000000"/>
              </w:rPr>
            </w:pPr>
            <w:r>
              <w:rPr>
                <w:color w:val="000000"/>
              </w:rPr>
              <w:t>119</w:t>
            </w:r>
          </w:p>
        </w:tc>
        <w:tc>
          <w:tcPr>
            <w:tcW w:w="1346" w:type="dxa"/>
            <w:noWrap/>
            <w:vAlign w:val="bottom"/>
          </w:tcPr>
          <w:p w14:paraId="6CBB5B08" w14:textId="77777777" w:rsidR="009E6F1F" w:rsidRPr="009E6F1F" w:rsidRDefault="009E6F1F" w:rsidP="00CA6311">
            <w:pPr>
              <w:pStyle w:val="Tabfelddez"/>
              <w:keepNext/>
              <w:rPr>
                <w:color w:val="000000"/>
              </w:rPr>
            </w:pPr>
            <w:r w:rsidRPr="009E6F1F">
              <w:rPr>
                <w:color w:val="000000"/>
              </w:rPr>
              <w:t>96</w:t>
            </w:r>
          </w:p>
        </w:tc>
        <w:tc>
          <w:tcPr>
            <w:tcW w:w="1347" w:type="dxa"/>
            <w:noWrap/>
            <w:vAlign w:val="bottom"/>
          </w:tcPr>
          <w:p w14:paraId="6AA0337F" w14:textId="77777777" w:rsidR="009E6F1F" w:rsidRPr="009E6F1F" w:rsidRDefault="009E6F1F" w:rsidP="00CA6311">
            <w:pPr>
              <w:pStyle w:val="Tabfelddez"/>
              <w:keepNext/>
              <w:rPr>
                <w:color w:val="000000"/>
              </w:rPr>
            </w:pPr>
            <w:r w:rsidRPr="009E6F1F">
              <w:rPr>
                <w:color w:val="000000"/>
              </w:rPr>
              <w:t>9</w:t>
            </w:r>
            <w:r w:rsidR="00327453">
              <w:rPr>
                <w:color w:val="000000"/>
              </w:rPr>
              <w:t>8</w:t>
            </w:r>
          </w:p>
        </w:tc>
        <w:tc>
          <w:tcPr>
            <w:tcW w:w="1347" w:type="dxa"/>
            <w:noWrap/>
            <w:vAlign w:val="bottom"/>
          </w:tcPr>
          <w:p w14:paraId="1EE47711" w14:textId="77777777" w:rsidR="009E6F1F" w:rsidRPr="009E6F1F" w:rsidRDefault="009E6F1F" w:rsidP="00CA6311">
            <w:pPr>
              <w:pStyle w:val="Tabfelddez"/>
              <w:keepNext/>
              <w:rPr>
                <w:color w:val="000000"/>
              </w:rPr>
            </w:pPr>
            <w:r w:rsidRPr="009E6F1F">
              <w:rPr>
                <w:color w:val="000000"/>
              </w:rPr>
              <w:t>89</w:t>
            </w:r>
          </w:p>
        </w:tc>
      </w:tr>
      <w:tr w:rsidR="00D14394" w:rsidRPr="009C2C17" w14:paraId="2C1D0488" w14:textId="77777777" w:rsidTr="002549F2">
        <w:trPr>
          <w:cantSplit/>
          <w:trHeight w:val="300"/>
        </w:trPr>
        <w:tc>
          <w:tcPr>
            <w:tcW w:w="1134" w:type="dxa"/>
            <w:noWrap/>
            <w:vAlign w:val="center"/>
            <w:hideMark/>
          </w:tcPr>
          <w:p w14:paraId="68E74E9B" w14:textId="77777777" w:rsidR="00D14394" w:rsidRPr="009C2C17" w:rsidRDefault="00D14394" w:rsidP="00790252">
            <w:pPr>
              <w:pStyle w:val="Tabfeldlinks"/>
              <w:spacing w:before="0" w:line="240" w:lineRule="atLeast"/>
              <w:rPr>
                <w:i/>
                <w:iCs/>
                <w:color w:val="000000"/>
                <w:szCs w:val="20"/>
              </w:rPr>
            </w:pPr>
          </w:p>
        </w:tc>
        <w:tc>
          <w:tcPr>
            <w:tcW w:w="4395" w:type="dxa"/>
            <w:vAlign w:val="center"/>
            <w:hideMark/>
          </w:tcPr>
          <w:p w14:paraId="0CBF7E9B" w14:textId="77777777" w:rsidR="00D14394" w:rsidRPr="009C2C17" w:rsidRDefault="00D14394" w:rsidP="00790252">
            <w:pPr>
              <w:pStyle w:val="Tabfeldlinks"/>
              <w:spacing w:before="0" w:line="240" w:lineRule="atLeast"/>
              <w:jc w:val="right"/>
              <w:rPr>
                <w:i/>
                <w:iCs/>
                <w:color w:val="000000"/>
                <w:szCs w:val="20"/>
              </w:rPr>
            </w:pPr>
            <w:r w:rsidRPr="009C2C17">
              <w:rPr>
                <w:i/>
                <w:iCs/>
                <w:color w:val="000000"/>
                <w:szCs w:val="20"/>
              </w:rPr>
              <w:t>kg/Ew,a</w:t>
            </w:r>
          </w:p>
        </w:tc>
        <w:tc>
          <w:tcPr>
            <w:tcW w:w="1346" w:type="dxa"/>
            <w:noWrap/>
            <w:vAlign w:val="center"/>
          </w:tcPr>
          <w:p w14:paraId="2968C22C" w14:textId="77777777" w:rsidR="00D14394" w:rsidRPr="009C2C17" w:rsidRDefault="00D14394" w:rsidP="00B717A0">
            <w:pPr>
              <w:pStyle w:val="Tabfelddez"/>
            </w:pPr>
            <w:r w:rsidRPr="009C2C17">
              <w:t>0,</w:t>
            </w:r>
            <w:r w:rsidR="00B717A0">
              <w:t>5</w:t>
            </w:r>
          </w:p>
        </w:tc>
        <w:tc>
          <w:tcPr>
            <w:tcW w:w="1347" w:type="dxa"/>
            <w:noWrap/>
            <w:vAlign w:val="center"/>
          </w:tcPr>
          <w:p w14:paraId="32EDDEDD" w14:textId="77777777" w:rsidR="00D14394" w:rsidRPr="009C2C17" w:rsidRDefault="00D14394" w:rsidP="00B717A0">
            <w:pPr>
              <w:pStyle w:val="Tabfelddez"/>
            </w:pPr>
            <w:r w:rsidRPr="009C2C17">
              <w:t>0,</w:t>
            </w:r>
            <w:r w:rsidR="00B717A0">
              <w:t>6</w:t>
            </w:r>
          </w:p>
        </w:tc>
        <w:tc>
          <w:tcPr>
            <w:tcW w:w="1347" w:type="dxa"/>
            <w:noWrap/>
            <w:vAlign w:val="center"/>
          </w:tcPr>
          <w:p w14:paraId="6A8B85B2" w14:textId="77777777" w:rsidR="00D14394" w:rsidRPr="009C2C17" w:rsidRDefault="00D14394" w:rsidP="00B717A0">
            <w:pPr>
              <w:pStyle w:val="Tabfelddez"/>
            </w:pPr>
            <w:r w:rsidRPr="009C2C17">
              <w:t>0,</w:t>
            </w:r>
            <w:r w:rsidR="00B717A0">
              <w:t>7</w:t>
            </w:r>
          </w:p>
        </w:tc>
        <w:tc>
          <w:tcPr>
            <w:tcW w:w="1346" w:type="dxa"/>
            <w:noWrap/>
            <w:vAlign w:val="center"/>
          </w:tcPr>
          <w:p w14:paraId="0594ED76" w14:textId="77777777" w:rsidR="00D14394" w:rsidRPr="009C2C17" w:rsidRDefault="00D14394" w:rsidP="00B717A0">
            <w:pPr>
              <w:pStyle w:val="Tabfelddez"/>
            </w:pPr>
            <w:r w:rsidRPr="009C2C17">
              <w:t>0,</w:t>
            </w:r>
            <w:r w:rsidR="00B717A0">
              <w:t>6</w:t>
            </w:r>
          </w:p>
        </w:tc>
        <w:tc>
          <w:tcPr>
            <w:tcW w:w="1347" w:type="dxa"/>
            <w:noWrap/>
            <w:vAlign w:val="center"/>
          </w:tcPr>
          <w:p w14:paraId="3D667BA5" w14:textId="77777777" w:rsidR="00D14394" w:rsidRPr="009C2C17" w:rsidRDefault="00D14394" w:rsidP="00B717A0">
            <w:pPr>
              <w:pStyle w:val="Tabfelddez"/>
            </w:pPr>
            <w:r w:rsidRPr="009C2C17">
              <w:t>0,</w:t>
            </w:r>
            <w:r w:rsidR="00B717A0">
              <w:t>6</w:t>
            </w:r>
          </w:p>
        </w:tc>
        <w:tc>
          <w:tcPr>
            <w:tcW w:w="1347" w:type="dxa"/>
            <w:noWrap/>
            <w:vAlign w:val="center"/>
          </w:tcPr>
          <w:p w14:paraId="1FA23020" w14:textId="77777777" w:rsidR="00D14394" w:rsidRPr="009C2C17" w:rsidRDefault="00D14394" w:rsidP="00B717A0">
            <w:pPr>
              <w:pStyle w:val="Tabfelddez"/>
            </w:pPr>
            <w:r w:rsidRPr="009C2C17">
              <w:t>0,</w:t>
            </w:r>
            <w:r w:rsidR="00B717A0">
              <w:t>5</w:t>
            </w:r>
          </w:p>
        </w:tc>
      </w:tr>
      <w:tr w:rsidR="009E6F1F" w:rsidRPr="009C2C17" w14:paraId="1CDDF767" w14:textId="77777777" w:rsidTr="002549F2">
        <w:trPr>
          <w:cantSplit/>
          <w:trHeight w:val="300"/>
        </w:trPr>
        <w:tc>
          <w:tcPr>
            <w:tcW w:w="1134" w:type="dxa"/>
            <w:noWrap/>
            <w:vAlign w:val="center"/>
            <w:hideMark/>
          </w:tcPr>
          <w:p w14:paraId="7043A521" w14:textId="77777777" w:rsidR="009E6F1F" w:rsidRPr="009C2C17" w:rsidRDefault="009E6F1F" w:rsidP="00790252">
            <w:pPr>
              <w:pStyle w:val="Tabfeldlinks"/>
              <w:spacing w:before="0" w:line="240" w:lineRule="atLeast"/>
              <w:rPr>
                <w:color w:val="000000"/>
                <w:szCs w:val="20"/>
              </w:rPr>
            </w:pPr>
            <w:r w:rsidRPr="009C2C17">
              <w:rPr>
                <w:color w:val="000000"/>
                <w:szCs w:val="20"/>
              </w:rPr>
              <w:t>160103</w:t>
            </w:r>
          </w:p>
        </w:tc>
        <w:tc>
          <w:tcPr>
            <w:tcW w:w="4395" w:type="dxa"/>
            <w:vAlign w:val="center"/>
            <w:hideMark/>
          </w:tcPr>
          <w:p w14:paraId="6E22C704" w14:textId="77777777" w:rsidR="009E6F1F" w:rsidRPr="009C2C17" w:rsidRDefault="009E6F1F" w:rsidP="00790252">
            <w:pPr>
              <w:pStyle w:val="Tabfeldlinks"/>
              <w:spacing w:before="0" w:line="240" w:lineRule="atLeast"/>
              <w:rPr>
                <w:color w:val="000000"/>
                <w:szCs w:val="20"/>
              </w:rPr>
            </w:pPr>
            <w:r w:rsidRPr="009C2C17">
              <w:rPr>
                <w:color w:val="000000"/>
                <w:szCs w:val="20"/>
              </w:rPr>
              <w:t xml:space="preserve">Altreifen </w:t>
            </w:r>
          </w:p>
        </w:tc>
        <w:tc>
          <w:tcPr>
            <w:tcW w:w="1346" w:type="dxa"/>
            <w:noWrap/>
            <w:vAlign w:val="bottom"/>
          </w:tcPr>
          <w:p w14:paraId="4739D12D" w14:textId="77777777" w:rsidR="009E6F1F" w:rsidRPr="009E6F1F" w:rsidRDefault="009E6F1F" w:rsidP="0085136F">
            <w:pPr>
              <w:pStyle w:val="Tabfelddez"/>
              <w:rPr>
                <w:color w:val="000000"/>
              </w:rPr>
            </w:pPr>
            <w:r w:rsidRPr="009E6F1F">
              <w:rPr>
                <w:color w:val="000000"/>
              </w:rPr>
              <w:t>40</w:t>
            </w:r>
          </w:p>
        </w:tc>
        <w:tc>
          <w:tcPr>
            <w:tcW w:w="1347" w:type="dxa"/>
            <w:noWrap/>
            <w:vAlign w:val="bottom"/>
          </w:tcPr>
          <w:p w14:paraId="101A7468" w14:textId="77777777" w:rsidR="009E6F1F" w:rsidRPr="009E6F1F" w:rsidRDefault="009E6F1F" w:rsidP="0085136F">
            <w:pPr>
              <w:pStyle w:val="Tabfelddez"/>
              <w:rPr>
                <w:color w:val="000000"/>
              </w:rPr>
            </w:pPr>
            <w:r w:rsidRPr="009E6F1F">
              <w:rPr>
                <w:color w:val="000000"/>
              </w:rPr>
              <w:t>45</w:t>
            </w:r>
          </w:p>
        </w:tc>
        <w:tc>
          <w:tcPr>
            <w:tcW w:w="1347" w:type="dxa"/>
            <w:noWrap/>
            <w:vAlign w:val="bottom"/>
          </w:tcPr>
          <w:p w14:paraId="61F07114" w14:textId="77777777" w:rsidR="009E6F1F" w:rsidRPr="009E6F1F" w:rsidRDefault="009E6F1F" w:rsidP="0085136F">
            <w:pPr>
              <w:pStyle w:val="Tabfelddez"/>
              <w:rPr>
                <w:color w:val="000000"/>
              </w:rPr>
            </w:pPr>
            <w:r w:rsidRPr="009E6F1F">
              <w:rPr>
                <w:color w:val="000000"/>
              </w:rPr>
              <w:t>46</w:t>
            </w:r>
          </w:p>
        </w:tc>
        <w:tc>
          <w:tcPr>
            <w:tcW w:w="1346" w:type="dxa"/>
            <w:noWrap/>
            <w:vAlign w:val="bottom"/>
          </w:tcPr>
          <w:p w14:paraId="602EE80D" w14:textId="77777777" w:rsidR="009E6F1F" w:rsidRPr="009E6F1F" w:rsidRDefault="009E6F1F" w:rsidP="0085136F">
            <w:pPr>
              <w:pStyle w:val="Tabfelddez"/>
              <w:rPr>
                <w:color w:val="000000"/>
              </w:rPr>
            </w:pPr>
            <w:r w:rsidRPr="009E6F1F">
              <w:rPr>
                <w:color w:val="000000"/>
              </w:rPr>
              <w:t>54</w:t>
            </w:r>
          </w:p>
        </w:tc>
        <w:tc>
          <w:tcPr>
            <w:tcW w:w="1347" w:type="dxa"/>
            <w:noWrap/>
            <w:vAlign w:val="bottom"/>
          </w:tcPr>
          <w:p w14:paraId="0289281F" w14:textId="77777777" w:rsidR="009E6F1F" w:rsidRPr="009E6F1F" w:rsidRDefault="009E6F1F" w:rsidP="0085136F">
            <w:pPr>
              <w:pStyle w:val="Tabfelddez"/>
              <w:rPr>
                <w:color w:val="000000"/>
              </w:rPr>
            </w:pPr>
            <w:r w:rsidRPr="009E6F1F">
              <w:rPr>
                <w:color w:val="000000"/>
              </w:rPr>
              <w:t>64</w:t>
            </w:r>
          </w:p>
        </w:tc>
        <w:tc>
          <w:tcPr>
            <w:tcW w:w="1347" w:type="dxa"/>
            <w:noWrap/>
            <w:vAlign w:val="bottom"/>
          </w:tcPr>
          <w:p w14:paraId="62D4E83A" w14:textId="77777777" w:rsidR="009E6F1F" w:rsidRPr="009E6F1F" w:rsidRDefault="009E6F1F" w:rsidP="0085136F">
            <w:pPr>
              <w:pStyle w:val="Tabfelddez"/>
              <w:rPr>
                <w:color w:val="000000"/>
              </w:rPr>
            </w:pPr>
            <w:r w:rsidRPr="009E6F1F">
              <w:rPr>
                <w:color w:val="000000"/>
              </w:rPr>
              <w:t>62</w:t>
            </w:r>
          </w:p>
        </w:tc>
      </w:tr>
      <w:tr w:rsidR="009E6F1F" w:rsidRPr="009C2C17" w14:paraId="21629516" w14:textId="77777777" w:rsidTr="002549F2">
        <w:trPr>
          <w:cantSplit/>
          <w:trHeight w:val="300"/>
        </w:trPr>
        <w:tc>
          <w:tcPr>
            <w:tcW w:w="1134" w:type="dxa"/>
            <w:noWrap/>
            <w:vAlign w:val="center"/>
          </w:tcPr>
          <w:p w14:paraId="0A68FE57" w14:textId="77777777" w:rsidR="009E6F1F" w:rsidRPr="009C2C17" w:rsidRDefault="009E6F1F" w:rsidP="00790252">
            <w:pPr>
              <w:pStyle w:val="Tabfeldlinks"/>
              <w:spacing w:before="0" w:line="240" w:lineRule="atLeast"/>
              <w:rPr>
                <w:color w:val="000000"/>
                <w:szCs w:val="20"/>
              </w:rPr>
            </w:pPr>
          </w:p>
        </w:tc>
        <w:tc>
          <w:tcPr>
            <w:tcW w:w="4395" w:type="dxa"/>
            <w:vAlign w:val="center"/>
          </w:tcPr>
          <w:p w14:paraId="78F213DD" w14:textId="77777777" w:rsidR="009E6F1F" w:rsidRPr="009C2C17" w:rsidRDefault="009E6F1F" w:rsidP="00790252">
            <w:pPr>
              <w:pStyle w:val="Tabfeldlinks"/>
              <w:spacing w:before="0" w:line="240" w:lineRule="atLeast"/>
              <w:rPr>
                <w:color w:val="000000"/>
                <w:szCs w:val="20"/>
              </w:rPr>
            </w:pPr>
            <w:r>
              <w:rPr>
                <w:color w:val="000000"/>
                <w:szCs w:val="20"/>
              </w:rPr>
              <w:t>Altfahrzeuge</w:t>
            </w:r>
          </w:p>
        </w:tc>
        <w:tc>
          <w:tcPr>
            <w:tcW w:w="1346" w:type="dxa"/>
            <w:noWrap/>
            <w:vAlign w:val="bottom"/>
          </w:tcPr>
          <w:p w14:paraId="79F0F154" w14:textId="77777777" w:rsidR="009E6F1F" w:rsidRPr="009E6F1F" w:rsidRDefault="009E6F1F" w:rsidP="0085136F">
            <w:pPr>
              <w:pStyle w:val="Tabfelddez"/>
              <w:rPr>
                <w:color w:val="000000"/>
              </w:rPr>
            </w:pPr>
            <w:r w:rsidRPr="009E6F1F">
              <w:rPr>
                <w:color w:val="000000"/>
              </w:rPr>
              <w:t>21</w:t>
            </w:r>
          </w:p>
        </w:tc>
        <w:tc>
          <w:tcPr>
            <w:tcW w:w="1347" w:type="dxa"/>
            <w:noWrap/>
            <w:vAlign w:val="bottom"/>
          </w:tcPr>
          <w:p w14:paraId="2B672106" w14:textId="77777777" w:rsidR="009E6F1F" w:rsidRPr="009E6F1F" w:rsidRDefault="009E6F1F" w:rsidP="0085136F">
            <w:pPr>
              <w:pStyle w:val="Tabfelddez"/>
              <w:rPr>
                <w:color w:val="000000"/>
              </w:rPr>
            </w:pPr>
            <w:r w:rsidRPr="009E6F1F">
              <w:rPr>
                <w:color w:val="000000"/>
              </w:rPr>
              <w:t>8</w:t>
            </w:r>
          </w:p>
        </w:tc>
        <w:tc>
          <w:tcPr>
            <w:tcW w:w="1347" w:type="dxa"/>
            <w:noWrap/>
            <w:vAlign w:val="bottom"/>
          </w:tcPr>
          <w:p w14:paraId="2E6AA03F" w14:textId="77777777" w:rsidR="009E6F1F" w:rsidRPr="009E6F1F" w:rsidRDefault="009E6F1F" w:rsidP="0085136F">
            <w:pPr>
              <w:pStyle w:val="Tabfelddez"/>
              <w:rPr>
                <w:color w:val="000000"/>
              </w:rPr>
            </w:pPr>
            <w:r w:rsidRPr="009E6F1F">
              <w:rPr>
                <w:color w:val="000000"/>
              </w:rPr>
              <w:t>0</w:t>
            </w:r>
          </w:p>
        </w:tc>
        <w:tc>
          <w:tcPr>
            <w:tcW w:w="1346" w:type="dxa"/>
            <w:noWrap/>
            <w:vAlign w:val="bottom"/>
          </w:tcPr>
          <w:p w14:paraId="4B926C26" w14:textId="77777777" w:rsidR="009E6F1F" w:rsidRPr="009E6F1F" w:rsidRDefault="009E6F1F" w:rsidP="0085136F">
            <w:pPr>
              <w:pStyle w:val="Tabfelddez"/>
              <w:rPr>
                <w:color w:val="000000"/>
              </w:rPr>
            </w:pPr>
            <w:r w:rsidRPr="009E6F1F">
              <w:rPr>
                <w:color w:val="000000"/>
              </w:rPr>
              <w:t>0</w:t>
            </w:r>
          </w:p>
        </w:tc>
        <w:tc>
          <w:tcPr>
            <w:tcW w:w="1347" w:type="dxa"/>
            <w:noWrap/>
            <w:vAlign w:val="bottom"/>
          </w:tcPr>
          <w:p w14:paraId="4B4BD0C9" w14:textId="77777777" w:rsidR="009E6F1F" w:rsidRPr="009E6F1F" w:rsidRDefault="009E6F1F" w:rsidP="0085136F">
            <w:pPr>
              <w:pStyle w:val="Tabfelddez"/>
              <w:rPr>
                <w:color w:val="000000"/>
              </w:rPr>
            </w:pPr>
            <w:r w:rsidRPr="009E6F1F">
              <w:rPr>
                <w:color w:val="000000"/>
              </w:rPr>
              <w:t>3</w:t>
            </w:r>
          </w:p>
        </w:tc>
        <w:tc>
          <w:tcPr>
            <w:tcW w:w="1347" w:type="dxa"/>
            <w:noWrap/>
            <w:vAlign w:val="bottom"/>
          </w:tcPr>
          <w:p w14:paraId="369586D6" w14:textId="77777777" w:rsidR="009E6F1F" w:rsidRPr="009E6F1F" w:rsidRDefault="009E6F1F" w:rsidP="0085136F">
            <w:pPr>
              <w:pStyle w:val="Tabfelddez"/>
              <w:rPr>
                <w:color w:val="000000"/>
              </w:rPr>
            </w:pPr>
            <w:r w:rsidRPr="009E6F1F">
              <w:rPr>
                <w:color w:val="000000"/>
              </w:rPr>
              <w:t>0</w:t>
            </w:r>
          </w:p>
        </w:tc>
      </w:tr>
      <w:tr w:rsidR="009E6F1F" w:rsidRPr="009C2C17" w14:paraId="3539EAEA" w14:textId="77777777" w:rsidTr="002549F2">
        <w:trPr>
          <w:cantSplit/>
          <w:trHeight w:val="300"/>
        </w:trPr>
        <w:tc>
          <w:tcPr>
            <w:tcW w:w="5529" w:type="dxa"/>
            <w:gridSpan w:val="2"/>
            <w:noWrap/>
            <w:vAlign w:val="center"/>
            <w:hideMark/>
          </w:tcPr>
          <w:p w14:paraId="5DFE428F" w14:textId="77777777" w:rsidR="009E6F1F" w:rsidRPr="009C2C17" w:rsidRDefault="009E6F1F" w:rsidP="00790252">
            <w:pPr>
              <w:pStyle w:val="Tabfeldlinksfett"/>
              <w:spacing w:before="0" w:line="240" w:lineRule="atLeast"/>
            </w:pPr>
            <w:r w:rsidRPr="009C2C17">
              <w:t>Summe getrennt gesammelte Fraktionen</w:t>
            </w:r>
          </w:p>
        </w:tc>
        <w:tc>
          <w:tcPr>
            <w:tcW w:w="1346" w:type="dxa"/>
            <w:noWrap/>
            <w:vAlign w:val="bottom"/>
          </w:tcPr>
          <w:p w14:paraId="7E4C526B" w14:textId="77777777" w:rsidR="009E6F1F" w:rsidRPr="009E6F1F" w:rsidRDefault="009E6F1F" w:rsidP="0085136F">
            <w:pPr>
              <w:pStyle w:val="Tabfelddezfett"/>
            </w:pPr>
            <w:r w:rsidRPr="009E6F1F">
              <w:t>1.264</w:t>
            </w:r>
          </w:p>
        </w:tc>
        <w:tc>
          <w:tcPr>
            <w:tcW w:w="1347" w:type="dxa"/>
            <w:noWrap/>
            <w:vAlign w:val="bottom"/>
          </w:tcPr>
          <w:p w14:paraId="5102D758" w14:textId="77777777" w:rsidR="009E6F1F" w:rsidRPr="009E6F1F" w:rsidRDefault="009E6F1F" w:rsidP="0085136F">
            <w:pPr>
              <w:pStyle w:val="Tabfelddezfett"/>
            </w:pPr>
            <w:r w:rsidRPr="009E6F1F">
              <w:t>1.295</w:t>
            </w:r>
          </w:p>
        </w:tc>
        <w:tc>
          <w:tcPr>
            <w:tcW w:w="1347" w:type="dxa"/>
            <w:noWrap/>
            <w:vAlign w:val="bottom"/>
          </w:tcPr>
          <w:p w14:paraId="750C2A33" w14:textId="77777777" w:rsidR="009E6F1F" w:rsidRPr="009E6F1F" w:rsidRDefault="009E6F1F" w:rsidP="0085136F">
            <w:pPr>
              <w:pStyle w:val="Tabfelddezfett"/>
            </w:pPr>
            <w:r w:rsidRPr="009E6F1F">
              <w:t>1.246</w:t>
            </w:r>
          </w:p>
        </w:tc>
        <w:tc>
          <w:tcPr>
            <w:tcW w:w="1346" w:type="dxa"/>
            <w:noWrap/>
            <w:vAlign w:val="bottom"/>
          </w:tcPr>
          <w:p w14:paraId="6EBBE18F" w14:textId="77777777" w:rsidR="009E6F1F" w:rsidRPr="009E6F1F" w:rsidRDefault="009E6F1F" w:rsidP="0085136F">
            <w:pPr>
              <w:pStyle w:val="Tabfelddezfett"/>
            </w:pPr>
            <w:r w:rsidRPr="009E6F1F">
              <w:t>1.238</w:t>
            </w:r>
          </w:p>
        </w:tc>
        <w:tc>
          <w:tcPr>
            <w:tcW w:w="1347" w:type="dxa"/>
            <w:noWrap/>
            <w:vAlign w:val="bottom"/>
          </w:tcPr>
          <w:p w14:paraId="38C90EAE" w14:textId="77777777" w:rsidR="009E6F1F" w:rsidRPr="009E6F1F" w:rsidRDefault="009E6F1F" w:rsidP="0085136F">
            <w:pPr>
              <w:pStyle w:val="Tabfelddezfett"/>
            </w:pPr>
            <w:r w:rsidRPr="009E6F1F">
              <w:t>1.26</w:t>
            </w:r>
            <w:r w:rsidR="00327453">
              <w:t>3</w:t>
            </w:r>
          </w:p>
        </w:tc>
        <w:tc>
          <w:tcPr>
            <w:tcW w:w="1347" w:type="dxa"/>
            <w:noWrap/>
            <w:vAlign w:val="bottom"/>
          </w:tcPr>
          <w:p w14:paraId="1444FA10" w14:textId="77777777" w:rsidR="009E6F1F" w:rsidRPr="009E6F1F" w:rsidRDefault="009E6F1F" w:rsidP="0085136F">
            <w:pPr>
              <w:pStyle w:val="Tabfelddezfett"/>
            </w:pPr>
            <w:r w:rsidRPr="009E6F1F">
              <w:t>1.2</w:t>
            </w:r>
            <w:r w:rsidR="00327453">
              <w:t>80</w:t>
            </w:r>
          </w:p>
        </w:tc>
      </w:tr>
      <w:tr w:rsidR="00D14394" w:rsidRPr="009C2C17" w14:paraId="39D9DA86" w14:textId="77777777" w:rsidTr="002549F2">
        <w:trPr>
          <w:cantSplit/>
          <w:trHeight w:val="300"/>
        </w:trPr>
        <w:tc>
          <w:tcPr>
            <w:tcW w:w="13609" w:type="dxa"/>
            <w:gridSpan w:val="8"/>
            <w:shd w:val="pct5" w:color="auto" w:fill="auto"/>
            <w:vAlign w:val="center"/>
            <w:hideMark/>
          </w:tcPr>
          <w:p w14:paraId="09F5E834" w14:textId="77777777" w:rsidR="00D14394" w:rsidRPr="009C2C17" w:rsidRDefault="00D14394" w:rsidP="00790252">
            <w:pPr>
              <w:pStyle w:val="Tabfeldlinksfett"/>
              <w:keepNext/>
              <w:spacing w:before="0" w:line="240" w:lineRule="atLeast"/>
            </w:pPr>
            <w:r w:rsidRPr="009C2C17">
              <w:t xml:space="preserve">Bau- und Abbruchabfälle </w:t>
            </w:r>
          </w:p>
        </w:tc>
      </w:tr>
      <w:tr w:rsidR="00D14394" w:rsidRPr="009C2C17" w14:paraId="7911D220" w14:textId="77777777" w:rsidTr="002549F2">
        <w:trPr>
          <w:cantSplit/>
          <w:trHeight w:val="42"/>
        </w:trPr>
        <w:tc>
          <w:tcPr>
            <w:tcW w:w="5529" w:type="dxa"/>
            <w:gridSpan w:val="2"/>
            <w:noWrap/>
            <w:vAlign w:val="center"/>
          </w:tcPr>
          <w:p w14:paraId="75A11307" w14:textId="77777777" w:rsidR="00D14394" w:rsidRPr="009C2C17" w:rsidRDefault="00D14394" w:rsidP="00B66A88">
            <w:pPr>
              <w:pStyle w:val="Tabfeldlinks"/>
              <w:keepNext/>
              <w:spacing w:before="0" w:line="240" w:lineRule="atLeast"/>
            </w:pPr>
            <w:r w:rsidRPr="009C2C17">
              <w:t>Mineralische Bauabfälle</w:t>
            </w:r>
          </w:p>
        </w:tc>
        <w:tc>
          <w:tcPr>
            <w:tcW w:w="8080" w:type="dxa"/>
            <w:gridSpan w:val="6"/>
            <w:noWrap/>
            <w:vAlign w:val="center"/>
          </w:tcPr>
          <w:p w14:paraId="3F63F744" w14:textId="77777777" w:rsidR="00D14394" w:rsidRPr="009C2C17" w:rsidRDefault="00D14394" w:rsidP="00B66A88">
            <w:pPr>
              <w:pStyle w:val="Tabfeldlinks"/>
              <w:keepNext/>
              <w:spacing w:before="0" w:line="240" w:lineRule="atLeast"/>
            </w:pPr>
          </w:p>
        </w:tc>
      </w:tr>
      <w:tr w:rsidR="00D14394" w:rsidRPr="009C2C17" w14:paraId="20796114" w14:textId="77777777" w:rsidTr="002549F2">
        <w:trPr>
          <w:cantSplit/>
          <w:trHeight w:val="600"/>
        </w:trPr>
        <w:tc>
          <w:tcPr>
            <w:tcW w:w="1134" w:type="dxa"/>
            <w:noWrap/>
            <w:vAlign w:val="center"/>
            <w:hideMark/>
          </w:tcPr>
          <w:p w14:paraId="3BB72171" w14:textId="77777777" w:rsidR="00D14394" w:rsidRPr="009C2C17" w:rsidRDefault="00D14394" w:rsidP="00790252">
            <w:pPr>
              <w:pStyle w:val="Tabfeldlinks"/>
              <w:spacing w:before="0" w:line="240" w:lineRule="atLeast"/>
              <w:rPr>
                <w:color w:val="000000"/>
                <w:szCs w:val="20"/>
              </w:rPr>
            </w:pPr>
            <w:r w:rsidRPr="009C2C17">
              <w:rPr>
                <w:color w:val="000000"/>
                <w:szCs w:val="20"/>
              </w:rPr>
              <w:t>170101/</w:t>
            </w:r>
            <w:r w:rsidRPr="009C2C17">
              <w:rPr>
                <w:color w:val="000000"/>
                <w:szCs w:val="20"/>
              </w:rPr>
              <w:br/>
              <w:t>02/03/07</w:t>
            </w:r>
          </w:p>
        </w:tc>
        <w:tc>
          <w:tcPr>
            <w:tcW w:w="4395" w:type="dxa"/>
            <w:vAlign w:val="center"/>
            <w:hideMark/>
          </w:tcPr>
          <w:p w14:paraId="7B8AC3CA" w14:textId="77777777" w:rsidR="00D14394" w:rsidRPr="009C2C17" w:rsidRDefault="00D14394" w:rsidP="00790252">
            <w:pPr>
              <w:pStyle w:val="Tabfeldlinks"/>
              <w:spacing w:before="0" w:line="240" w:lineRule="atLeast"/>
              <w:rPr>
                <w:color w:val="000000"/>
                <w:szCs w:val="20"/>
              </w:rPr>
            </w:pPr>
            <w:r w:rsidRPr="009C2C17">
              <w:rPr>
                <w:color w:val="000000"/>
                <w:szCs w:val="20"/>
              </w:rPr>
              <w:t xml:space="preserve">Beton, Ziegel, Fliesen und Keramik sowie Gemische daraus </w:t>
            </w:r>
          </w:p>
        </w:tc>
        <w:tc>
          <w:tcPr>
            <w:tcW w:w="1346" w:type="dxa"/>
            <w:noWrap/>
            <w:vAlign w:val="center"/>
          </w:tcPr>
          <w:p w14:paraId="15861120" w14:textId="77777777" w:rsidR="00D14394" w:rsidRPr="009C2C17" w:rsidRDefault="009E6F1F" w:rsidP="0085136F">
            <w:pPr>
              <w:pStyle w:val="Tabfelddez"/>
            </w:pPr>
            <w:r>
              <w:t>3.428</w:t>
            </w:r>
          </w:p>
        </w:tc>
        <w:tc>
          <w:tcPr>
            <w:tcW w:w="1347" w:type="dxa"/>
            <w:noWrap/>
            <w:vAlign w:val="center"/>
          </w:tcPr>
          <w:p w14:paraId="534BAC1A" w14:textId="77777777" w:rsidR="00D14394" w:rsidRPr="009C2C17" w:rsidRDefault="009E6F1F" w:rsidP="0085136F">
            <w:pPr>
              <w:pStyle w:val="Tabfelddez"/>
            </w:pPr>
            <w:r>
              <w:t>6.051</w:t>
            </w:r>
          </w:p>
        </w:tc>
        <w:tc>
          <w:tcPr>
            <w:tcW w:w="1347" w:type="dxa"/>
            <w:noWrap/>
            <w:vAlign w:val="center"/>
          </w:tcPr>
          <w:p w14:paraId="1916331F" w14:textId="77777777" w:rsidR="00D14394" w:rsidRPr="009C2C17" w:rsidRDefault="009E6F1F" w:rsidP="0085136F">
            <w:pPr>
              <w:pStyle w:val="Tabfelddez"/>
            </w:pPr>
            <w:r>
              <w:t>4.219</w:t>
            </w:r>
          </w:p>
        </w:tc>
        <w:tc>
          <w:tcPr>
            <w:tcW w:w="1346" w:type="dxa"/>
            <w:noWrap/>
            <w:vAlign w:val="center"/>
          </w:tcPr>
          <w:p w14:paraId="03B3DF4B" w14:textId="77777777" w:rsidR="00D14394" w:rsidRPr="009C2C17" w:rsidRDefault="009E6F1F" w:rsidP="0085136F">
            <w:pPr>
              <w:pStyle w:val="Tabfelddez"/>
            </w:pPr>
            <w:r>
              <w:t>4.221</w:t>
            </w:r>
          </w:p>
        </w:tc>
        <w:tc>
          <w:tcPr>
            <w:tcW w:w="1347" w:type="dxa"/>
            <w:noWrap/>
            <w:vAlign w:val="center"/>
          </w:tcPr>
          <w:p w14:paraId="2689E81C" w14:textId="77777777" w:rsidR="00D14394" w:rsidRPr="009C2C17" w:rsidRDefault="009E6F1F" w:rsidP="0085136F">
            <w:pPr>
              <w:pStyle w:val="Tabfelddez"/>
            </w:pPr>
            <w:r>
              <w:t>4.128</w:t>
            </w:r>
          </w:p>
        </w:tc>
        <w:tc>
          <w:tcPr>
            <w:tcW w:w="1347" w:type="dxa"/>
            <w:noWrap/>
            <w:vAlign w:val="center"/>
          </w:tcPr>
          <w:p w14:paraId="139A45ED" w14:textId="77777777" w:rsidR="00D14394" w:rsidRPr="009C2C17" w:rsidRDefault="009E6F1F" w:rsidP="0085136F">
            <w:pPr>
              <w:pStyle w:val="Tabfelddez"/>
            </w:pPr>
            <w:r>
              <w:t>4.856</w:t>
            </w:r>
          </w:p>
        </w:tc>
      </w:tr>
      <w:tr w:rsidR="009E6F1F" w:rsidRPr="009C2C17" w14:paraId="21C41BC9" w14:textId="77777777" w:rsidTr="002549F2">
        <w:trPr>
          <w:cantSplit/>
          <w:trHeight w:val="300"/>
        </w:trPr>
        <w:tc>
          <w:tcPr>
            <w:tcW w:w="1134" w:type="dxa"/>
            <w:noWrap/>
            <w:vAlign w:val="center"/>
            <w:hideMark/>
          </w:tcPr>
          <w:p w14:paraId="6B8DF6C8" w14:textId="77777777" w:rsidR="009E6F1F" w:rsidRPr="009C2C17" w:rsidRDefault="009E6F1F" w:rsidP="00790252">
            <w:pPr>
              <w:pStyle w:val="Tabfeldlinks"/>
              <w:spacing w:before="0" w:line="240" w:lineRule="atLeast"/>
              <w:rPr>
                <w:color w:val="000000"/>
                <w:szCs w:val="20"/>
              </w:rPr>
            </w:pPr>
            <w:r w:rsidRPr="009C2C17">
              <w:rPr>
                <w:color w:val="000000"/>
                <w:szCs w:val="20"/>
              </w:rPr>
              <w:t>170504</w:t>
            </w:r>
          </w:p>
        </w:tc>
        <w:tc>
          <w:tcPr>
            <w:tcW w:w="4395" w:type="dxa"/>
            <w:vAlign w:val="center"/>
            <w:hideMark/>
          </w:tcPr>
          <w:p w14:paraId="4041518A" w14:textId="77777777" w:rsidR="009E6F1F" w:rsidRPr="009C2C17" w:rsidRDefault="009E6F1F" w:rsidP="00790252">
            <w:pPr>
              <w:pStyle w:val="Tabfeldlinks"/>
              <w:spacing w:before="0" w:line="240" w:lineRule="atLeast"/>
              <w:rPr>
                <w:color w:val="000000"/>
                <w:szCs w:val="20"/>
              </w:rPr>
            </w:pPr>
            <w:r w:rsidRPr="009C2C17">
              <w:rPr>
                <w:color w:val="000000"/>
                <w:szCs w:val="20"/>
              </w:rPr>
              <w:t xml:space="preserve">Boden und Steine </w:t>
            </w:r>
          </w:p>
        </w:tc>
        <w:tc>
          <w:tcPr>
            <w:tcW w:w="1346" w:type="dxa"/>
            <w:noWrap/>
            <w:vAlign w:val="bottom"/>
          </w:tcPr>
          <w:p w14:paraId="24E1F0C7" w14:textId="77777777" w:rsidR="009E6F1F" w:rsidRPr="009E6F1F" w:rsidRDefault="009E6F1F" w:rsidP="0085136F">
            <w:pPr>
              <w:pStyle w:val="Tabfelddez"/>
              <w:rPr>
                <w:color w:val="000000"/>
              </w:rPr>
            </w:pPr>
            <w:r w:rsidRPr="009E6F1F">
              <w:rPr>
                <w:color w:val="000000"/>
              </w:rPr>
              <w:t>736</w:t>
            </w:r>
          </w:p>
        </w:tc>
        <w:tc>
          <w:tcPr>
            <w:tcW w:w="1347" w:type="dxa"/>
            <w:noWrap/>
            <w:vAlign w:val="bottom"/>
          </w:tcPr>
          <w:p w14:paraId="0ADECD60" w14:textId="77777777" w:rsidR="009E6F1F" w:rsidRPr="009E6F1F" w:rsidRDefault="009E6F1F" w:rsidP="0085136F">
            <w:pPr>
              <w:pStyle w:val="Tabfelddez"/>
              <w:rPr>
                <w:color w:val="000000"/>
              </w:rPr>
            </w:pPr>
            <w:r w:rsidRPr="009E6F1F">
              <w:rPr>
                <w:color w:val="000000"/>
              </w:rPr>
              <w:t>945</w:t>
            </w:r>
          </w:p>
        </w:tc>
        <w:tc>
          <w:tcPr>
            <w:tcW w:w="1347" w:type="dxa"/>
            <w:noWrap/>
            <w:vAlign w:val="bottom"/>
          </w:tcPr>
          <w:p w14:paraId="20798F81" w14:textId="77777777" w:rsidR="009E6F1F" w:rsidRPr="009E6F1F" w:rsidRDefault="009E6F1F" w:rsidP="0085136F">
            <w:pPr>
              <w:pStyle w:val="Tabfelddez"/>
              <w:rPr>
                <w:color w:val="000000"/>
              </w:rPr>
            </w:pPr>
            <w:r w:rsidRPr="009E6F1F">
              <w:rPr>
                <w:color w:val="000000"/>
              </w:rPr>
              <w:t>259</w:t>
            </w:r>
          </w:p>
        </w:tc>
        <w:tc>
          <w:tcPr>
            <w:tcW w:w="1346" w:type="dxa"/>
            <w:noWrap/>
            <w:vAlign w:val="bottom"/>
          </w:tcPr>
          <w:p w14:paraId="7283011B" w14:textId="77777777" w:rsidR="009E6F1F" w:rsidRPr="009E6F1F" w:rsidRDefault="009E6F1F" w:rsidP="0085136F">
            <w:pPr>
              <w:pStyle w:val="Tabfelddez"/>
              <w:rPr>
                <w:color w:val="000000"/>
              </w:rPr>
            </w:pPr>
            <w:r w:rsidRPr="009E6F1F">
              <w:rPr>
                <w:color w:val="000000"/>
              </w:rPr>
              <w:t>0</w:t>
            </w:r>
          </w:p>
        </w:tc>
        <w:tc>
          <w:tcPr>
            <w:tcW w:w="1347" w:type="dxa"/>
            <w:noWrap/>
            <w:vAlign w:val="bottom"/>
          </w:tcPr>
          <w:p w14:paraId="26CE6052" w14:textId="77777777" w:rsidR="009E6F1F" w:rsidRPr="009E6F1F" w:rsidRDefault="009E6F1F" w:rsidP="0085136F">
            <w:pPr>
              <w:pStyle w:val="Tabfelddez"/>
              <w:rPr>
                <w:color w:val="000000"/>
              </w:rPr>
            </w:pPr>
            <w:r w:rsidRPr="009E6F1F">
              <w:rPr>
                <w:color w:val="000000"/>
              </w:rPr>
              <w:t>487</w:t>
            </w:r>
          </w:p>
        </w:tc>
        <w:tc>
          <w:tcPr>
            <w:tcW w:w="1347" w:type="dxa"/>
            <w:noWrap/>
            <w:vAlign w:val="bottom"/>
          </w:tcPr>
          <w:p w14:paraId="5651F8D6" w14:textId="77777777" w:rsidR="009E6F1F" w:rsidRPr="009E6F1F" w:rsidRDefault="009E6F1F" w:rsidP="0085136F">
            <w:pPr>
              <w:pStyle w:val="Tabfelddez"/>
              <w:rPr>
                <w:color w:val="000000"/>
              </w:rPr>
            </w:pPr>
            <w:r w:rsidRPr="009E6F1F">
              <w:rPr>
                <w:color w:val="000000"/>
              </w:rPr>
              <w:t>1.990</w:t>
            </w:r>
          </w:p>
        </w:tc>
      </w:tr>
      <w:tr w:rsidR="00D14394" w:rsidRPr="009C2C17" w14:paraId="3AE5E701" w14:textId="77777777" w:rsidTr="002549F2">
        <w:trPr>
          <w:cantSplit/>
          <w:trHeight w:val="300"/>
        </w:trPr>
        <w:tc>
          <w:tcPr>
            <w:tcW w:w="5529" w:type="dxa"/>
            <w:gridSpan w:val="2"/>
            <w:noWrap/>
            <w:vAlign w:val="center"/>
          </w:tcPr>
          <w:p w14:paraId="7B6AB306" w14:textId="77777777" w:rsidR="00D14394" w:rsidRPr="009C2C17" w:rsidRDefault="00D14394" w:rsidP="00790252">
            <w:pPr>
              <w:pStyle w:val="Tabfeldlinks"/>
              <w:spacing w:before="0" w:line="240" w:lineRule="atLeast"/>
              <w:rPr>
                <w:color w:val="000000"/>
                <w:szCs w:val="20"/>
              </w:rPr>
            </w:pPr>
            <w:r w:rsidRPr="009C2C17">
              <w:rPr>
                <w:color w:val="000000"/>
                <w:szCs w:val="20"/>
              </w:rPr>
              <w:t>Sonstige Bauabfälle</w:t>
            </w:r>
          </w:p>
        </w:tc>
        <w:tc>
          <w:tcPr>
            <w:tcW w:w="8080" w:type="dxa"/>
            <w:gridSpan w:val="6"/>
            <w:noWrap/>
            <w:vAlign w:val="center"/>
          </w:tcPr>
          <w:p w14:paraId="4762F88C" w14:textId="77777777" w:rsidR="00D14394" w:rsidRPr="009C2C17" w:rsidRDefault="00D14394" w:rsidP="0085136F">
            <w:pPr>
              <w:pStyle w:val="Tabfelddez"/>
            </w:pPr>
          </w:p>
        </w:tc>
      </w:tr>
      <w:tr w:rsidR="009E6F1F" w:rsidRPr="009C2C17" w14:paraId="63361C5A" w14:textId="77777777" w:rsidTr="002549F2">
        <w:trPr>
          <w:cantSplit/>
          <w:trHeight w:val="269"/>
        </w:trPr>
        <w:tc>
          <w:tcPr>
            <w:tcW w:w="1134" w:type="dxa"/>
            <w:noWrap/>
            <w:vAlign w:val="center"/>
            <w:hideMark/>
          </w:tcPr>
          <w:p w14:paraId="20DBEA88" w14:textId="77777777" w:rsidR="009E6F1F" w:rsidRPr="009C2C17" w:rsidRDefault="009E6F1F" w:rsidP="00D60665">
            <w:pPr>
              <w:pStyle w:val="Tabfeldlinks"/>
              <w:spacing w:before="0" w:line="240" w:lineRule="atLeast"/>
              <w:rPr>
                <w:color w:val="000000"/>
                <w:szCs w:val="20"/>
              </w:rPr>
            </w:pPr>
            <w:r w:rsidRPr="009C2C17">
              <w:rPr>
                <w:color w:val="000000"/>
                <w:szCs w:val="20"/>
              </w:rPr>
              <w:t>170201</w:t>
            </w:r>
          </w:p>
        </w:tc>
        <w:tc>
          <w:tcPr>
            <w:tcW w:w="4395" w:type="dxa"/>
            <w:vAlign w:val="center"/>
            <w:hideMark/>
          </w:tcPr>
          <w:p w14:paraId="2FC11CBA" w14:textId="77777777" w:rsidR="009E6F1F" w:rsidRPr="009C2C17" w:rsidRDefault="009E6F1F" w:rsidP="00D60665">
            <w:pPr>
              <w:pStyle w:val="Tabfeldlinks"/>
              <w:spacing w:before="0" w:line="240" w:lineRule="atLeast"/>
              <w:rPr>
                <w:color w:val="000000"/>
                <w:szCs w:val="20"/>
              </w:rPr>
            </w:pPr>
            <w:r w:rsidRPr="009C2C17">
              <w:rPr>
                <w:color w:val="000000"/>
                <w:szCs w:val="20"/>
              </w:rPr>
              <w:t xml:space="preserve">Holz </w:t>
            </w:r>
          </w:p>
        </w:tc>
        <w:tc>
          <w:tcPr>
            <w:tcW w:w="1346" w:type="dxa"/>
            <w:noWrap/>
            <w:vAlign w:val="bottom"/>
          </w:tcPr>
          <w:p w14:paraId="1E77E3B0" w14:textId="77777777" w:rsidR="009E6F1F" w:rsidRPr="009E6F1F" w:rsidRDefault="009E6F1F" w:rsidP="00CA6311">
            <w:pPr>
              <w:pStyle w:val="Tabfelddez"/>
              <w:rPr>
                <w:color w:val="000000"/>
              </w:rPr>
            </w:pPr>
            <w:r w:rsidRPr="009E6F1F">
              <w:rPr>
                <w:color w:val="000000"/>
              </w:rPr>
              <w:t>48</w:t>
            </w:r>
          </w:p>
        </w:tc>
        <w:tc>
          <w:tcPr>
            <w:tcW w:w="1347" w:type="dxa"/>
            <w:noWrap/>
            <w:vAlign w:val="bottom"/>
          </w:tcPr>
          <w:p w14:paraId="7866A1CA" w14:textId="77777777" w:rsidR="009E6F1F" w:rsidRPr="009E6F1F" w:rsidRDefault="009E6F1F" w:rsidP="00CA6311">
            <w:pPr>
              <w:pStyle w:val="Tabfelddez"/>
              <w:rPr>
                <w:color w:val="000000"/>
              </w:rPr>
            </w:pPr>
            <w:r w:rsidRPr="009E6F1F">
              <w:rPr>
                <w:color w:val="000000"/>
              </w:rPr>
              <w:t>41</w:t>
            </w:r>
          </w:p>
        </w:tc>
        <w:tc>
          <w:tcPr>
            <w:tcW w:w="1347" w:type="dxa"/>
            <w:noWrap/>
            <w:vAlign w:val="bottom"/>
          </w:tcPr>
          <w:p w14:paraId="1459ADD5" w14:textId="77777777" w:rsidR="009E6F1F" w:rsidRPr="009E6F1F" w:rsidRDefault="009E6F1F" w:rsidP="00CA6311">
            <w:pPr>
              <w:pStyle w:val="Tabfelddez"/>
              <w:rPr>
                <w:color w:val="000000"/>
              </w:rPr>
            </w:pPr>
            <w:r w:rsidRPr="009E6F1F">
              <w:rPr>
                <w:color w:val="000000"/>
              </w:rPr>
              <w:t>37</w:t>
            </w:r>
          </w:p>
        </w:tc>
        <w:tc>
          <w:tcPr>
            <w:tcW w:w="1346" w:type="dxa"/>
            <w:noWrap/>
            <w:vAlign w:val="bottom"/>
          </w:tcPr>
          <w:p w14:paraId="4F6E8A23" w14:textId="77777777" w:rsidR="009E6F1F" w:rsidRPr="009E6F1F" w:rsidRDefault="009E6F1F" w:rsidP="00CA6311">
            <w:pPr>
              <w:pStyle w:val="Tabfelddez"/>
              <w:rPr>
                <w:color w:val="000000"/>
              </w:rPr>
            </w:pPr>
            <w:r w:rsidRPr="009E6F1F">
              <w:rPr>
                <w:color w:val="000000"/>
              </w:rPr>
              <w:t>32</w:t>
            </w:r>
          </w:p>
        </w:tc>
        <w:tc>
          <w:tcPr>
            <w:tcW w:w="1347" w:type="dxa"/>
            <w:noWrap/>
            <w:vAlign w:val="bottom"/>
          </w:tcPr>
          <w:p w14:paraId="5EB63EAC" w14:textId="77777777" w:rsidR="009E6F1F" w:rsidRPr="009E6F1F" w:rsidRDefault="009E6F1F" w:rsidP="00CA6311">
            <w:pPr>
              <w:pStyle w:val="Tabfelddez"/>
              <w:rPr>
                <w:color w:val="000000"/>
              </w:rPr>
            </w:pPr>
            <w:r w:rsidRPr="009E6F1F">
              <w:rPr>
                <w:color w:val="000000"/>
              </w:rPr>
              <w:t>42</w:t>
            </w:r>
          </w:p>
        </w:tc>
        <w:tc>
          <w:tcPr>
            <w:tcW w:w="1347" w:type="dxa"/>
            <w:noWrap/>
            <w:vAlign w:val="bottom"/>
          </w:tcPr>
          <w:p w14:paraId="108F4426" w14:textId="77777777" w:rsidR="009E6F1F" w:rsidRPr="009E6F1F" w:rsidRDefault="009E6F1F" w:rsidP="00CA6311">
            <w:pPr>
              <w:pStyle w:val="Tabfelddez"/>
              <w:rPr>
                <w:color w:val="000000"/>
              </w:rPr>
            </w:pPr>
            <w:r w:rsidRPr="009E6F1F">
              <w:rPr>
                <w:color w:val="000000"/>
              </w:rPr>
              <w:t>64</w:t>
            </w:r>
          </w:p>
        </w:tc>
      </w:tr>
      <w:tr w:rsidR="009E6F1F" w:rsidRPr="009C2C17" w14:paraId="2D0BDD44" w14:textId="77777777" w:rsidTr="002549F2">
        <w:trPr>
          <w:cantSplit/>
          <w:trHeight w:val="300"/>
        </w:trPr>
        <w:tc>
          <w:tcPr>
            <w:tcW w:w="1134" w:type="dxa"/>
            <w:noWrap/>
            <w:vAlign w:val="center"/>
          </w:tcPr>
          <w:p w14:paraId="2DEA8B87" w14:textId="77777777" w:rsidR="009E6F1F" w:rsidRPr="009C2C17" w:rsidRDefault="009E6F1F" w:rsidP="00D60665">
            <w:pPr>
              <w:pStyle w:val="Tabfeldlinks"/>
              <w:spacing w:before="0" w:line="240" w:lineRule="atLeast"/>
              <w:rPr>
                <w:color w:val="000000"/>
                <w:szCs w:val="20"/>
              </w:rPr>
            </w:pPr>
            <w:r>
              <w:rPr>
                <w:color w:val="000000"/>
                <w:szCs w:val="20"/>
              </w:rPr>
              <w:t>170203</w:t>
            </w:r>
          </w:p>
        </w:tc>
        <w:tc>
          <w:tcPr>
            <w:tcW w:w="4395" w:type="dxa"/>
            <w:vAlign w:val="center"/>
          </w:tcPr>
          <w:p w14:paraId="19F783ED" w14:textId="77777777" w:rsidR="009E6F1F" w:rsidRPr="009C2C17" w:rsidRDefault="009E6F1F" w:rsidP="00D60665">
            <w:pPr>
              <w:pStyle w:val="Tabfeldlinks"/>
              <w:spacing w:before="0" w:line="240" w:lineRule="atLeast"/>
              <w:rPr>
                <w:color w:val="000000"/>
                <w:szCs w:val="20"/>
              </w:rPr>
            </w:pPr>
            <w:r w:rsidRPr="009C2C17">
              <w:rPr>
                <w:color w:val="000000"/>
                <w:szCs w:val="20"/>
              </w:rPr>
              <w:t>Kunststoffe</w:t>
            </w:r>
          </w:p>
        </w:tc>
        <w:tc>
          <w:tcPr>
            <w:tcW w:w="1346" w:type="dxa"/>
            <w:noWrap/>
            <w:vAlign w:val="bottom"/>
          </w:tcPr>
          <w:p w14:paraId="478CD252" w14:textId="77777777" w:rsidR="009E6F1F" w:rsidRPr="009E6F1F" w:rsidRDefault="00CA6311" w:rsidP="00CA6311">
            <w:pPr>
              <w:pStyle w:val="Tabfelddez"/>
              <w:rPr>
                <w:color w:val="000000"/>
              </w:rPr>
            </w:pPr>
            <w:r>
              <w:rPr>
                <w:color w:val="000000"/>
              </w:rPr>
              <w:t>0</w:t>
            </w:r>
          </w:p>
        </w:tc>
        <w:tc>
          <w:tcPr>
            <w:tcW w:w="1347" w:type="dxa"/>
            <w:noWrap/>
            <w:vAlign w:val="bottom"/>
          </w:tcPr>
          <w:p w14:paraId="006D689D" w14:textId="77777777" w:rsidR="009E6F1F" w:rsidRPr="009E6F1F" w:rsidRDefault="00CA6311" w:rsidP="0085136F">
            <w:pPr>
              <w:pStyle w:val="Tabfelddez"/>
              <w:rPr>
                <w:color w:val="000000"/>
              </w:rPr>
            </w:pPr>
            <w:r>
              <w:rPr>
                <w:color w:val="000000"/>
              </w:rPr>
              <w:t>0</w:t>
            </w:r>
          </w:p>
        </w:tc>
        <w:tc>
          <w:tcPr>
            <w:tcW w:w="1347" w:type="dxa"/>
            <w:noWrap/>
            <w:vAlign w:val="bottom"/>
          </w:tcPr>
          <w:p w14:paraId="0052F3D4" w14:textId="77777777" w:rsidR="009E6F1F" w:rsidRPr="009E6F1F" w:rsidRDefault="00CA6311" w:rsidP="0085136F">
            <w:pPr>
              <w:pStyle w:val="Tabfelddez"/>
              <w:rPr>
                <w:color w:val="000000"/>
              </w:rPr>
            </w:pPr>
            <w:r>
              <w:rPr>
                <w:color w:val="000000"/>
              </w:rPr>
              <w:t>0</w:t>
            </w:r>
          </w:p>
        </w:tc>
        <w:tc>
          <w:tcPr>
            <w:tcW w:w="1346" w:type="dxa"/>
            <w:noWrap/>
            <w:vAlign w:val="bottom"/>
          </w:tcPr>
          <w:p w14:paraId="0960C69D" w14:textId="77777777" w:rsidR="009E6F1F" w:rsidRPr="009E6F1F" w:rsidRDefault="009E6F1F" w:rsidP="00CA6311">
            <w:pPr>
              <w:pStyle w:val="Tabfelddez"/>
              <w:rPr>
                <w:color w:val="000000"/>
              </w:rPr>
            </w:pPr>
            <w:r w:rsidRPr="009E6F1F">
              <w:rPr>
                <w:color w:val="000000"/>
              </w:rPr>
              <w:t>0</w:t>
            </w:r>
          </w:p>
        </w:tc>
        <w:tc>
          <w:tcPr>
            <w:tcW w:w="1347" w:type="dxa"/>
            <w:noWrap/>
            <w:vAlign w:val="bottom"/>
          </w:tcPr>
          <w:p w14:paraId="60B035A8" w14:textId="77777777" w:rsidR="009E6F1F" w:rsidRPr="009E6F1F" w:rsidRDefault="009E6F1F" w:rsidP="00CA6311">
            <w:pPr>
              <w:pStyle w:val="Tabfelddez"/>
              <w:rPr>
                <w:color w:val="000000"/>
              </w:rPr>
            </w:pPr>
            <w:r w:rsidRPr="009E6F1F">
              <w:rPr>
                <w:color w:val="000000"/>
              </w:rPr>
              <w:t>6</w:t>
            </w:r>
          </w:p>
        </w:tc>
        <w:tc>
          <w:tcPr>
            <w:tcW w:w="1347" w:type="dxa"/>
            <w:noWrap/>
            <w:vAlign w:val="bottom"/>
          </w:tcPr>
          <w:p w14:paraId="63076072" w14:textId="77777777" w:rsidR="009E6F1F" w:rsidRPr="009E6F1F" w:rsidRDefault="009E6F1F" w:rsidP="00CA6311">
            <w:pPr>
              <w:pStyle w:val="Tabfelddez"/>
              <w:rPr>
                <w:color w:val="000000"/>
              </w:rPr>
            </w:pPr>
            <w:r w:rsidRPr="009E6F1F">
              <w:rPr>
                <w:color w:val="000000"/>
              </w:rPr>
              <w:t>1</w:t>
            </w:r>
          </w:p>
        </w:tc>
      </w:tr>
      <w:tr w:rsidR="00D60665" w:rsidRPr="009C2C17" w14:paraId="330A7C51" w14:textId="77777777" w:rsidTr="002549F2">
        <w:trPr>
          <w:cantSplit/>
          <w:trHeight w:val="300"/>
        </w:trPr>
        <w:tc>
          <w:tcPr>
            <w:tcW w:w="1134" w:type="dxa"/>
            <w:noWrap/>
            <w:vAlign w:val="center"/>
            <w:hideMark/>
          </w:tcPr>
          <w:p w14:paraId="3B344A1A" w14:textId="77777777" w:rsidR="00D60665" w:rsidRPr="009C2C17" w:rsidRDefault="00D60665" w:rsidP="00D60665">
            <w:pPr>
              <w:pStyle w:val="Tabfeldlinks"/>
              <w:spacing w:before="0" w:line="240" w:lineRule="atLeast"/>
              <w:rPr>
                <w:color w:val="000000"/>
                <w:szCs w:val="20"/>
              </w:rPr>
            </w:pPr>
            <w:r w:rsidRPr="009C2C17">
              <w:rPr>
                <w:color w:val="000000"/>
                <w:szCs w:val="20"/>
              </w:rPr>
              <w:t>170605*</w:t>
            </w:r>
          </w:p>
        </w:tc>
        <w:tc>
          <w:tcPr>
            <w:tcW w:w="4395" w:type="dxa"/>
            <w:vAlign w:val="center"/>
            <w:hideMark/>
          </w:tcPr>
          <w:p w14:paraId="600B9D76" w14:textId="77777777" w:rsidR="00D60665" w:rsidRPr="009C2C17" w:rsidRDefault="00D60665" w:rsidP="00D60665">
            <w:pPr>
              <w:pStyle w:val="Tabfeldlinks"/>
              <w:spacing w:before="0" w:line="240" w:lineRule="atLeast"/>
              <w:rPr>
                <w:color w:val="000000"/>
                <w:szCs w:val="20"/>
              </w:rPr>
            </w:pPr>
            <w:r w:rsidRPr="009C2C17">
              <w:rPr>
                <w:color w:val="000000"/>
                <w:szCs w:val="20"/>
              </w:rPr>
              <w:t>asbesthaltige Baustoffe</w:t>
            </w:r>
          </w:p>
        </w:tc>
        <w:tc>
          <w:tcPr>
            <w:tcW w:w="1346" w:type="dxa"/>
            <w:noWrap/>
            <w:vAlign w:val="bottom"/>
          </w:tcPr>
          <w:p w14:paraId="38A4A5CA" w14:textId="77777777" w:rsidR="00D60665" w:rsidRPr="00D60665" w:rsidRDefault="00CA6311" w:rsidP="00CA6311">
            <w:pPr>
              <w:pStyle w:val="Tabfelddez"/>
              <w:rPr>
                <w:color w:val="000000"/>
              </w:rPr>
            </w:pPr>
            <w:r>
              <w:rPr>
                <w:color w:val="000000"/>
              </w:rPr>
              <w:t>74</w:t>
            </w:r>
          </w:p>
        </w:tc>
        <w:tc>
          <w:tcPr>
            <w:tcW w:w="1347" w:type="dxa"/>
            <w:noWrap/>
            <w:vAlign w:val="bottom"/>
          </w:tcPr>
          <w:p w14:paraId="1F78FBC5" w14:textId="77777777" w:rsidR="00D60665" w:rsidRPr="00D60665" w:rsidRDefault="00D60665" w:rsidP="00CA6311">
            <w:pPr>
              <w:pStyle w:val="Tabfelddez"/>
              <w:rPr>
                <w:color w:val="000000"/>
              </w:rPr>
            </w:pPr>
            <w:r w:rsidRPr="00D60665">
              <w:rPr>
                <w:color w:val="000000"/>
              </w:rPr>
              <w:t>96</w:t>
            </w:r>
          </w:p>
        </w:tc>
        <w:tc>
          <w:tcPr>
            <w:tcW w:w="1347" w:type="dxa"/>
            <w:noWrap/>
            <w:vAlign w:val="bottom"/>
          </w:tcPr>
          <w:p w14:paraId="7F5F6FAE" w14:textId="77777777" w:rsidR="00D60665" w:rsidRPr="00D60665" w:rsidRDefault="00D60665" w:rsidP="00CA6311">
            <w:pPr>
              <w:pStyle w:val="Tabfelddez"/>
              <w:rPr>
                <w:color w:val="000000"/>
              </w:rPr>
            </w:pPr>
            <w:r w:rsidRPr="00D60665">
              <w:rPr>
                <w:color w:val="000000"/>
              </w:rPr>
              <w:t>73</w:t>
            </w:r>
          </w:p>
        </w:tc>
        <w:tc>
          <w:tcPr>
            <w:tcW w:w="1346" w:type="dxa"/>
            <w:noWrap/>
            <w:vAlign w:val="bottom"/>
          </w:tcPr>
          <w:p w14:paraId="0B4C727B" w14:textId="77777777" w:rsidR="00D60665" w:rsidRPr="00D60665" w:rsidRDefault="00D60665" w:rsidP="00CA6311">
            <w:pPr>
              <w:pStyle w:val="Tabfelddez"/>
              <w:rPr>
                <w:color w:val="000000"/>
              </w:rPr>
            </w:pPr>
            <w:r w:rsidRPr="00D60665">
              <w:rPr>
                <w:color w:val="000000"/>
              </w:rPr>
              <w:t>63</w:t>
            </w:r>
          </w:p>
        </w:tc>
        <w:tc>
          <w:tcPr>
            <w:tcW w:w="1347" w:type="dxa"/>
            <w:noWrap/>
            <w:vAlign w:val="bottom"/>
          </w:tcPr>
          <w:p w14:paraId="0ED08D5D" w14:textId="77777777" w:rsidR="00D60665" w:rsidRPr="00D60665" w:rsidRDefault="00CA6311" w:rsidP="0085136F">
            <w:pPr>
              <w:pStyle w:val="Tabfelddez"/>
              <w:rPr>
                <w:color w:val="000000"/>
              </w:rPr>
            </w:pPr>
            <w:r>
              <w:rPr>
                <w:color w:val="000000"/>
              </w:rPr>
              <w:t>89</w:t>
            </w:r>
          </w:p>
        </w:tc>
        <w:tc>
          <w:tcPr>
            <w:tcW w:w="1347" w:type="dxa"/>
            <w:noWrap/>
            <w:vAlign w:val="bottom"/>
          </w:tcPr>
          <w:p w14:paraId="71CBD07F" w14:textId="77777777" w:rsidR="00D60665" w:rsidRPr="00D60665" w:rsidRDefault="00CA6311" w:rsidP="0085136F">
            <w:pPr>
              <w:pStyle w:val="Tabfelddez"/>
              <w:rPr>
                <w:color w:val="000000"/>
              </w:rPr>
            </w:pPr>
            <w:r>
              <w:rPr>
                <w:color w:val="000000"/>
              </w:rPr>
              <w:t>104</w:t>
            </w:r>
          </w:p>
        </w:tc>
      </w:tr>
      <w:tr w:rsidR="00D60665" w:rsidRPr="009C2C17" w14:paraId="0E61CE0F" w14:textId="77777777" w:rsidTr="002549F2">
        <w:trPr>
          <w:cantSplit/>
          <w:trHeight w:val="300"/>
        </w:trPr>
        <w:tc>
          <w:tcPr>
            <w:tcW w:w="1134" w:type="dxa"/>
            <w:noWrap/>
            <w:vAlign w:val="center"/>
            <w:hideMark/>
          </w:tcPr>
          <w:p w14:paraId="345003B9" w14:textId="77777777" w:rsidR="00D60665" w:rsidRPr="009C2C17" w:rsidRDefault="00D60665" w:rsidP="00790252">
            <w:pPr>
              <w:pStyle w:val="Tabfeldlinks"/>
              <w:spacing w:before="0" w:line="240" w:lineRule="atLeast"/>
              <w:rPr>
                <w:color w:val="000000"/>
                <w:szCs w:val="20"/>
              </w:rPr>
            </w:pPr>
            <w:r w:rsidRPr="009C2C17">
              <w:rPr>
                <w:color w:val="000000"/>
                <w:szCs w:val="20"/>
              </w:rPr>
              <w:t>170802</w:t>
            </w:r>
          </w:p>
        </w:tc>
        <w:tc>
          <w:tcPr>
            <w:tcW w:w="4395" w:type="dxa"/>
            <w:vAlign w:val="center"/>
            <w:hideMark/>
          </w:tcPr>
          <w:p w14:paraId="7CAB90F1" w14:textId="77777777" w:rsidR="00D60665" w:rsidRPr="009C2C17" w:rsidRDefault="00D60665" w:rsidP="00790252">
            <w:pPr>
              <w:pStyle w:val="Tabfeldlinks"/>
              <w:spacing w:before="0" w:line="240" w:lineRule="atLeast"/>
              <w:rPr>
                <w:color w:val="000000"/>
                <w:szCs w:val="20"/>
              </w:rPr>
            </w:pPr>
            <w:r w:rsidRPr="009C2C17">
              <w:rPr>
                <w:color w:val="000000"/>
                <w:szCs w:val="20"/>
              </w:rPr>
              <w:t xml:space="preserve">Baustoffe auf Gipsbasis </w:t>
            </w:r>
          </w:p>
        </w:tc>
        <w:tc>
          <w:tcPr>
            <w:tcW w:w="1346" w:type="dxa"/>
            <w:noWrap/>
            <w:vAlign w:val="bottom"/>
          </w:tcPr>
          <w:p w14:paraId="5CE46B5B" w14:textId="77777777" w:rsidR="00D60665" w:rsidRPr="00D60665" w:rsidRDefault="00D60665" w:rsidP="00CA6311">
            <w:pPr>
              <w:pStyle w:val="Tabfelddez"/>
              <w:rPr>
                <w:color w:val="000000"/>
              </w:rPr>
            </w:pPr>
            <w:r w:rsidRPr="00D60665">
              <w:rPr>
                <w:color w:val="000000"/>
              </w:rPr>
              <w:t>0</w:t>
            </w:r>
          </w:p>
        </w:tc>
        <w:tc>
          <w:tcPr>
            <w:tcW w:w="1347" w:type="dxa"/>
            <w:noWrap/>
            <w:vAlign w:val="bottom"/>
          </w:tcPr>
          <w:p w14:paraId="41F75B00" w14:textId="77777777" w:rsidR="00D60665" w:rsidRPr="00D60665" w:rsidRDefault="00D60665" w:rsidP="00CA6311">
            <w:pPr>
              <w:pStyle w:val="Tabfelddez"/>
              <w:rPr>
                <w:color w:val="000000"/>
              </w:rPr>
            </w:pPr>
            <w:r w:rsidRPr="00D60665">
              <w:rPr>
                <w:color w:val="000000"/>
              </w:rPr>
              <w:t>0</w:t>
            </w:r>
          </w:p>
        </w:tc>
        <w:tc>
          <w:tcPr>
            <w:tcW w:w="1347" w:type="dxa"/>
            <w:noWrap/>
            <w:vAlign w:val="bottom"/>
          </w:tcPr>
          <w:p w14:paraId="496AD9C7" w14:textId="77777777" w:rsidR="00D60665" w:rsidRPr="00D60665" w:rsidRDefault="00D60665" w:rsidP="00CA6311">
            <w:pPr>
              <w:pStyle w:val="Tabfelddez"/>
              <w:rPr>
                <w:color w:val="000000"/>
              </w:rPr>
            </w:pPr>
            <w:r w:rsidRPr="00D60665">
              <w:rPr>
                <w:color w:val="000000"/>
              </w:rPr>
              <w:t>0</w:t>
            </w:r>
          </w:p>
        </w:tc>
        <w:tc>
          <w:tcPr>
            <w:tcW w:w="1346" w:type="dxa"/>
            <w:noWrap/>
            <w:vAlign w:val="bottom"/>
          </w:tcPr>
          <w:p w14:paraId="23318BC6" w14:textId="77777777" w:rsidR="00D60665" w:rsidRPr="00D60665" w:rsidRDefault="00D60665" w:rsidP="00CA6311">
            <w:pPr>
              <w:pStyle w:val="Tabfelddez"/>
              <w:rPr>
                <w:color w:val="000000"/>
              </w:rPr>
            </w:pPr>
            <w:r w:rsidRPr="00D60665">
              <w:rPr>
                <w:color w:val="000000"/>
              </w:rPr>
              <w:t>37</w:t>
            </w:r>
          </w:p>
        </w:tc>
        <w:tc>
          <w:tcPr>
            <w:tcW w:w="1347" w:type="dxa"/>
            <w:noWrap/>
            <w:vAlign w:val="bottom"/>
          </w:tcPr>
          <w:p w14:paraId="3ECBF4A9" w14:textId="77777777" w:rsidR="00D60665" w:rsidRPr="00D60665" w:rsidRDefault="00D60665" w:rsidP="00CA6311">
            <w:pPr>
              <w:pStyle w:val="Tabfelddez"/>
              <w:rPr>
                <w:color w:val="000000"/>
              </w:rPr>
            </w:pPr>
            <w:r w:rsidRPr="00D60665">
              <w:rPr>
                <w:color w:val="000000"/>
              </w:rPr>
              <w:t>9</w:t>
            </w:r>
          </w:p>
        </w:tc>
        <w:tc>
          <w:tcPr>
            <w:tcW w:w="1347" w:type="dxa"/>
            <w:noWrap/>
            <w:vAlign w:val="bottom"/>
          </w:tcPr>
          <w:p w14:paraId="3175C70B" w14:textId="77777777" w:rsidR="00D60665" w:rsidRPr="00D60665" w:rsidRDefault="00D60665" w:rsidP="00CA6311">
            <w:pPr>
              <w:pStyle w:val="Tabfelddez"/>
              <w:rPr>
                <w:color w:val="000000"/>
              </w:rPr>
            </w:pPr>
            <w:r w:rsidRPr="00D60665">
              <w:rPr>
                <w:color w:val="000000"/>
              </w:rPr>
              <w:t>56</w:t>
            </w:r>
          </w:p>
        </w:tc>
      </w:tr>
      <w:tr w:rsidR="00D60665" w:rsidRPr="009C2C17" w14:paraId="47EAC79D" w14:textId="77777777" w:rsidTr="002549F2">
        <w:trPr>
          <w:cantSplit/>
          <w:trHeight w:val="300"/>
        </w:trPr>
        <w:tc>
          <w:tcPr>
            <w:tcW w:w="1134" w:type="dxa"/>
            <w:noWrap/>
            <w:vAlign w:val="center"/>
            <w:hideMark/>
          </w:tcPr>
          <w:p w14:paraId="592ADFDA" w14:textId="77777777" w:rsidR="00D60665" w:rsidRPr="009C2C17" w:rsidRDefault="00D60665" w:rsidP="00790252">
            <w:pPr>
              <w:pStyle w:val="Tabfeldlinks"/>
              <w:spacing w:before="0" w:line="240" w:lineRule="atLeast"/>
              <w:rPr>
                <w:color w:val="000000"/>
                <w:szCs w:val="20"/>
              </w:rPr>
            </w:pPr>
            <w:r w:rsidRPr="009C2C17">
              <w:rPr>
                <w:color w:val="000000"/>
                <w:szCs w:val="20"/>
              </w:rPr>
              <w:t>170904</w:t>
            </w:r>
          </w:p>
        </w:tc>
        <w:tc>
          <w:tcPr>
            <w:tcW w:w="4395" w:type="dxa"/>
            <w:vAlign w:val="center"/>
            <w:hideMark/>
          </w:tcPr>
          <w:p w14:paraId="5CDA9632" w14:textId="77777777" w:rsidR="00D60665" w:rsidRPr="009C2C17" w:rsidRDefault="00D60665" w:rsidP="00790252">
            <w:pPr>
              <w:pStyle w:val="Tabfeldlinks"/>
              <w:spacing w:before="0" w:line="240" w:lineRule="atLeast"/>
              <w:rPr>
                <w:color w:val="000000"/>
                <w:szCs w:val="20"/>
              </w:rPr>
            </w:pPr>
            <w:r w:rsidRPr="009C2C17">
              <w:rPr>
                <w:color w:val="000000"/>
                <w:szCs w:val="20"/>
              </w:rPr>
              <w:t xml:space="preserve">gemischte Bau- und Abbruchabfälle </w:t>
            </w:r>
          </w:p>
        </w:tc>
        <w:tc>
          <w:tcPr>
            <w:tcW w:w="1346" w:type="dxa"/>
            <w:noWrap/>
            <w:vAlign w:val="bottom"/>
          </w:tcPr>
          <w:p w14:paraId="48C0DA80" w14:textId="77777777" w:rsidR="00D60665" w:rsidRPr="00D60665" w:rsidRDefault="00D60665" w:rsidP="00CA6311">
            <w:pPr>
              <w:pStyle w:val="Tabfelddez"/>
              <w:rPr>
                <w:color w:val="000000"/>
              </w:rPr>
            </w:pPr>
            <w:r w:rsidRPr="00D60665">
              <w:rPr>
                <w:color w:val="000000"/>
              </w:rPr>
              <w:t>505</w:t>
            </w:r>
          </w:p>
        </w:tc>
        <w:tc>
          <w:tcPr>
            <w:tcW w:w="1347" w:type="dxa"/>
            <w:noWrap/>
            <w:vAlign w:val="bottom"/>
          </w:tcPr>
          <w:p w14:paraId="298B2E47" w14:textId="77777777" w:rsidR="00D60665" w:rsidRPr="00D60665" w:rsidRDefault="00D60665" w:rsidP="00CA6311">
            <w:pPr>
              <w:pStyle w:val="Tabfelddez"/>
              <w:rPr>
                <w:color w:val="000000"/>
              </w:rPr>
            </w:pPr>
            <w:r w:rsidRPr="00D60665">
              <w:rPr>
                <w:color w:val="000000"/>
              </w:rPr>
              <w:t>1.635</w:t>
            </w:r>
          </w:p>
        </w:tc>
        <w:tc>
          <w:tcPr>
            <w:tcW w:w="1347" w:type="dxa"/>
            <w:noWrap/>
            <w:vAlign w:val="bottom"/>
          </w:tcPr>
          <w:p w14:paraId="5B7B2219" w14:textId="77777777" w:rsidR="00D60665" w:rsidRPr="00D60665" w:rsidRDefault="00D60665" w:rsidP="00CA6311">
            <w:pPr>
              <w:pStyle w:val="Tabfelddez"/>
              <w:rPr>
                <w:color w:val="000000"/>
              </w:rPr>
            </w:pPr>
            <w:r w:rsidRPr="00D60665">
              <w:rPr>
                <w:color w:val="000000"/>
              </w:rPr>
              <w:t>2.188</w:t>
            </w:r>
          </w:p>
        </w:tc>
        <w:tc>
          <w:tcPr>
            <w:tcW w:w="1346" w:type="dxa"/>
            <w:noWrap/>
            <w:vAlign w:val="bottom"/>
          </w:tcPr>
          <w:p w14:paraId="1DD7FDCA" w14:textId="77777777" w:rsidR="00D60665" w:rsidRPr="00D60665" w:rsidRDefault="00CA6311" w:rsidP="00CA6311">
            <w:pPr>
              <w:pStyle w:val="Tabfelddez"/>
              <w:rPr>
                <w:color w:val="000000"/>
              </w:rPr>
            </w:pPr>
            <w:r>
              <w:rPr>
                <w:color w:val="000000"/>
              </w:rPr>
              <w:t>2.103</w:t>
            </w:r>
          </w:p>
        </w:tc>
        <w:tc>
          <w:tcPr>
            <w:tcW w:w="1347" w:type="dxa"/>
            <w:noWrap/>
            <w:vAlign w:val="bottom"/>
          </w:tcPr>
          <w:p w14:paraId="022FE6A8" w14:textId="77777777" w:rsidR="00D60665" w:rsidRPr="00D60665" w:rsidRDefault="00D60665" w:rsidP="00CA6311">
            <w:pPr>
              <w:pStyle w:val="Tabfelddez"/>
              <w:rPr>
                <w:color w:val="000000"/>
              </w:rPr>
            </w:pPr>
            <w:r w:rsidRPr="00D60665">
              <w:rPr>
                <w:color w:val="000000"/>
              </w:rPr>
              <w:t>2.212</w:t>
            </w:r>
          </w:p>
        </w:tc>
        <w:tc>
          <w:tcPr>
            <w:tcW w:w="1347" w:type="dxa"/>
            <w:noWrap/>
            <w:vAlign w:val="bottom"/>
          </w:tcPr>
          <w:p w14:paraId="02B07E52" w14:textId="77777777" w:rsidR="00D60665" w:rsidRPr="00D60665" w:rsidRDefault="00D60665" w:rsidP="00CA6311">
            <w:pPr>
              <w:pStyle w:val="Tabfelddez"/>
              <w:rPr>
                <w:color w:val="000000"/>
              </w:rPr>
            </w:pPr>
            <w:r w:rsidRPr="00D60665">
              <w:rPr>
                <w:color w:val="000000"/>
              </w:rPr>
              <w:t>3.189</w:t>
            </w:r>
          </w:p>
        </w:tc>
      </w:tr>
      <w:tr w:rsidR="00D14394" w:rsidRPr="009C2C17" w14:paraId="7A373599" w14:textId="77777777" w:rsidTr="002549F2">
        <w:trPr>
          <w:cantSplit/>
          <w:trHeight w:val="300"/>
        </w:trPr>
        <w:tc>
          <w:tcPr>
            <w:tcW w:w="1134" w:type="dxa"/>
            <w:noWrap/>
            <w:vAlign w:val="center"/>
          </w:tcPr>
          <w:p w14:paraId="14F8A8E0" w14:textId="77777777" w:rsidR="00D14394" w:rsidRPr="009C2C17" w:rsidRDefault="00D14394" w:rsidP="00790252">
            <w:pPr>
              <w:pStyle w:val="Tabfeldlinks"/>
              <w:spacing w:before="0" w:line="240" w:lineRule="atLeast"/>
              <w:rPr>
                <w:bCs/>
                <w:color w:val="000000"/>
                <w:szCs w:val="20"/>
              </w:rPr>
            </w:pPr>
            <w:r w:rsidRPr="009C2C17">
              <w:rPr>
                <w:bCs/>
                <w:color w:val="000000"/>
                <w:szCs w:val="20"/>
              </w:rPr>
              <w:t>div.</w:t>
            </w:r>
          </w:p>
        </w:tc>
        <w:tc>
          <w:tcPr>
            <w:tcW w:w="4395" w:type="dxa"/>
            <w:vAlign w:val="center"/>
          </w:tcPr>
          <w:p w14:paraId="22735937" w14:textId="77777777" w:rsidR="00D14394" w:rsidRPr="009C2C17" w:rsidRDefault="00D14394" w:rsidP="00790252">
            <w:pPr>
              <w:pStyle w:val="Tabfeldlinks"/>
              <w:spacing w:before="0" w:line="240" w:lineRule="atLeast"/>
              <w:rPr>
                <w:bCs/>
                <w:color w:val="000000"/>
                <w:szCs w:val="20"/>
              </w:rPr>
            </w:pPr>
            <w:r w:rsidRPr="009C2C17">
              <w:rPr>
                <w:bCs/>
                <w:color w:val="000000"/>
                <w:szCs w:val="20"/>
              </w:rPr>
              <w:t>sonstige gefährliche Bau- und Abbruchabfälle (u.a. Kohlenteer und teerhaltige Produkte)</w:t>
            </w:r>
          </w:p>
        </w:tc>
        <w:tc>
          <w:tcPr>
            <w:tcW w:w="1346" w:type="dxa"/>
            <w:noWrap/>
            <w:vAlign w:val="center"/>
          </w:tcPr>
          <w:p w14:paraId="3E326387" w14:textId="77777777" w:rsidR="00D14394" w:rsidRPr="0085136F" w:rsidRDefault="00D60665" w:rsidP="0085136F">
            <w:pPr>
              <w:pStyle w:val="Tabfelddez"/>
            </w:pPr>
            <w:r w:rsidRPr="0085136F">
              <w:t>0</w:t>
            </w:r>
          </w:p>
        </w:tc>
        <w:tc>
          <w:tcPr>
            <w:tcW w:w="1347" w:type="dxa"/>
            <w:noWrap/>
            <w:vAlign w:val="center"/>
          </w:tcPr>
          <w:p w14:paraId="2E211600" w14:textId="77777777" w:rsidR="00D14394" w:rsidRPr="0085136F" w:rsidRDefault="00D60665" w:rsidP="0085136F">
            <w:pPr>
              <w:pStyle w:val="Tabfelddez"/>
            </w:pPr>
            <w:r w:rsidRPr="0085136F">
              <w:t>0</w:t>
            </w:r>
          </w:p>
        </w:tc>
        <w:tc>
          <w:tcPr>
            <w:tcW w:w="1347" w:type="dxa"/>
            <w:noWrap/>
            <w:vAlign w:val="center"/>
          </w:tcPr>
          <w:p w14:paraId="4655BD50" w14:textId="77777777" w:rsidR="00D14394" w:rsidRPr="0085136F" w:rsidRDefault="00D60665" w:rsidP="0008352F">
            <w:pPr>
              <w:pStyle w:val="Tabfelddez"/>
            </w:pPr>
            <w:r w:rsidRPr="0085136F">
              <w:t>84</w:t>
            </w:r>
          </w:p>
        </w:tc>
        <w:tc>
          <w:tcPr>
            <w:tcW w:w="1346" w:type="dxa"/>
            <w:noWrap/>
            <w:vAlign w:val="center"/>
          </w:tcPr>
          <w:p w14:paraId="624C928F" w14:textId="77777777" w:rsidR="00D14394" w:rsidRPr="0085136F" w:rsidRDefault="00D60665" w:rsidP="0008352F">
            <w:pPr>
              <w:pStyle w:val="Tabfelddez"/>
            </w:pPr>
            <w:r w:rsidRPr="0085136F">
              <w:t>1.751</w:t>
            </w:r>
          </w:p>
        </w:tc>
        <w:tc>
          <w:tcPr>
            <w:tcW w:w="1347" w:type="dxa"/>
            <w:noWrap/>
            <w:vAlign w:val="center"/>
          </w:tcPr>
          <w:p w14:paraId="2E9F5264" w14:textId="77777777" w:rsidR="00D14394" w:rsidRPr="0085136F" w:rsidRDefault="00D60665" w:rsidP="0008352F">
            <w:pPr>
              <w:pStyle w:val="Tabfelddez"/>
            </w:pPr>
            <w:r w:rsidRPr="0085136F">
              <w:t>49</w:t>
            </w:r>
          </w:p>
        </w:tc>
        <w:tc>
          <w:tcPr>
            <w:tcW w:w="1347" w:type="dxa"/>
            <w:noWrap/>
            <w:vAlign w:val="center"/>
          </w:tcPr>
          <w:p w14:paraId="31288305" w14:textId="77777777" w:rsidR="00D14394" w:rsidRPr="0085136F" w:rsidRDefault="00D60665" w:rsidP="0008352F">
            <w:pPr>
              <w:pStyle w:val="Tabfelddez"/>
            </w:pPr>
            <w:r w:rsidRPr="0085136F">
              <w:t>6</w:t>
            </w:r>
            <w:r w:rsidR="0008352F">
              <w:t>3</w:t>
            </w:r>
          </w:p>
        </w:tc>
      </w:tr>
      <w:tr w:rsidR="00972027" w:rsidRPr="009C2C17" w14:paraId="662C3C9B" w14:textId="77777777" w:rsidTr="002549F2">
        <w:trPr>
          <w:cantSplit/>
          <w:trHeight w:val="300"/>
        </w:trPr>
        <w:tc>
          <w:tcPr>
            <w:tcW w:w="5529" w:type="dxa"/>
            <w:gridSpan w:val="2"/>
            <w:noWrap/>
            <w:vAlign w:val="center"/>
          </w:tcPr>
          <w:p w14:paraId="3310262B" w14:textId="77777777" w:rsidR="00972027" w:rsidRPr="009C2C17" w:rsidRDefault="00972027" w:rsidP="00790252">
            <w:pPr>
              <w:pStyle w:val="Tabfeldlinksfett"/>
              <w:spacing w:before="0" w:line="240" w:lineRule="atLeast"/>
            </w:pPr>
            <w:r w:rsidRPr="009C2C17">
              <w:lastRenderedPageBreak/>
              <w:t>Summe Bau- und Abbruchabfälle</w:t>
            </w:r>
          </w:p>
        </w:tc>
        <w:tc>
          <w:tcPr>
            <w:tcW w:w="1346" w:type="dxa"/>
            <w:noWrap/>
            <w:vAlign w:val="bottom"/>
          </w:tcPr>
          <w:p w14:paraId="0D951591" w14:textId="77777777" w:rsidR="00972027" w:rsidRPr="00972027" w:rsidRDefault="00972027" w:rsidP="0008352F">
            <w:pPr>
              <w:pStyle w:val="Tabfelddezfett"/>
            </w:pPr>
            <w:r w:rsidRPr="00972027">
              <w:t>4.791</w:t>
            </w:r>
          </w:p>
        </w:tc>
        <w:tc>
          <w:tcPr>
            <w:tcW w:w="1347" w:type="dxa"/>
            <w:noWrap/>
            <w:vAlign w:val="bottom"/>
          </w:tcPr>
          <w:p w14:paraId="2B691C44" w14:textId="77777777" w:rsidR="00972027" w:rsidRPr="00972027" w:rsidRDefault="00972027" w:rsidP="0008352F">
            <w:pPr>
              <w:pStyle w:val="Tabfelddezfett"/>
            </w:pPr>
            <w:r w:rsidRPr="00972027">
              <w:t>8.781</w:t>
            </w:r>
          </w:p>
        </w:tc>
        <w:tc>
          <w:tcPr>
            <w:tcW w:w="1347" w:type="dxa"/>
            <w:noWrap/>
            <w:vAlign w:val="bottom"/>
          </w:tcPr>
          <w:p w14:paraId="7A6E2634" w14:textId="77777777" w:rsidR="00972027" w:rsidRPr="00972027" w:rsidRDefault="00972027" w:rsidP="0008352F">
            <w:pPr>
              <w:pStyle w:val="Tabfelddezfett"/>
            </w:pPr>
            <w:r w:rsidRPr="00972027">
              <w:t>6.927</w:t>
            </w:r>
          </w:p>
        </w:tc>
        <w:tc>
          <w:tcPr>
            <w:tcW w:w="1346" w:type="dxa"/>
            <w:noWrap/>
            <w:vAlign w:val="bottom"/>
          </w:tcPr>
          <w:p w14:paraId="6EBCA05C" w14:textId="77777777" w:rsidR="00972027" w:rsidRPr="00972027" w:rsidRDefault="0008352F" w:rsidP="0008352F">
            <w:pPr>
              <w:pStyle w:val="Tabfelddezfett"/>
            </w:pPr>
            <w:r>
              <w:t>8.256</w:t>
            </w:r>
          </w:p>
        </w:tc>
        <w:tc>
          <w:tcPr>
            <w:tcW w:w="1347" w:type="dxa"/>
            <w:noWrap/>
            <w:vAlign w:val="bottom"/>
          </w:tcPr>
          <w:p w14:paraId="5560D2D8" w14:textId="77777777" w:rsidR="00972027" w:rsidRPr="00972027" w:rsidRDefault="00972027" w:rsidP="0008352F">
            <w:pPr>
              <w:pStyle w:val="Tabfelddezfett"/>
            </w:pPr>
            <w:r w:rsidRPr="00972027">
              <w:t>7.02</w:t>
            </w:r>
            <w:r w:rsidR="0008352F">
              <w:t>2</w:t>
            </w:r>
          </w:p>
        </w:tc>
        <w:tc>
          <w:tcPr>
            <w:tcW w:w="1347" w:type="dxa"/>
            <w:noWrap/>
            <w:vAlign w:val="bottom"/>
          </w:tcPr>
          <w:p w14:paraId="7E85982F" w14:textId="77777777" w:rsidR="00972027" w:rsidRPr="00972027" w:rsidRDefault="00972027" w:rsidP="0008352F">
            <w:pPr>
              <w:pStyle w:val="Tabfelddezfett"/>
            </w:pPr>
            <w:r w:rsidRPr="00972027">
              <w:t>10.323</w:t>
            </w:r>
          </w:p>
        </w:tc>
      </w:tr>
      <w:tr w:rsidR="00D14394" w:rsidRPr="009C2C17" w14:paraId="6823F5B8" w14:textId="77777777" w:rsidTr="002549F2">
        <w:trPr>
          <w:cantSplit/>
          <w:trHeight w:val="300"/>
        </w:trPr>
        <w:tc>
          <w:tcPr>
            <w:tcW w:w="5529" w:type="dxa"/>
            <w:gridSpan w:val="2"/>
            <w:shd w:val="pct5" w:color="auto" w:fill="auto"/>
            <w:noWrap/>
            <w:vAlign w:val="center"/>
            <w:hideMark/>
          </w:tcPr>
          <w:p w14:paraId="4A1DF820" w14:textId="77777777" w:rsidR="00D14394" w:rsidRPr="009C2C17" w:rsidRDefault="00D14394" w:rsidP="00790252">
            <w:pPr>
              <w:pStyle w:val="Tabfeldlinksfett"/>
              <w:spacing w:before="0" w:line="240" w:lineRule="atLeast"/>
            </w:pPr>
            <w:r w:rsidRPr="009C2C17">
              <w:t xml:space="preserve">Abfälle aus der </w:t>
            </w:r>
            <w:r w:rsidR="00E8116F" w:rsidRPr="009C2C17">
              <w:t xml:space="preserve">kommunalen </w:t>
            </w:r>
            <w:r w:rsidRPr="009C2C17">
              <w:t>Abwasserbehandlung</w:t>
            </w:r>
          </w:p>
        </w:tc>
        <w:tc>
          <w:tcPr>
            <w:tcW w:w="8080" w:type="dxa"/>
            <w:gridSpan w:val="6"/>
            <w:shd w:val="pct5" w:color="auto" w:fill="auto"/>
            <w:noWrap/>
            <w:vAlign w:val="center"/>
            <w:hideMark/>
          </w:tcPr>
          <w:p w14:paraId="7AC4BA17" w14:textId="77777777" w:rsidR="00D14394" w:rsidRPr="009C2C17" w:rsidRDefault="00D14394" w:rsidP="00790252">
            <w:pPr>
              <w:pStyle w:val="Tabfeldlinks"/>
              <w:spacing w:before="0" w:line="240" w:lineRule="atLeast"/>
            </w:pPr>
          </w:p>
        </w:tc>
      </w:tr>
      <w:tr w:rsidR="0028176A" w:rsidRPr="0085136F" w14:paraId="2A773B50" w14:textId="77777777" w:rsidTr="00A71B57">
        <w:trPr>
          <w:cantSplit/>
          <w:trHeight w:val="300"/>
        </w:trPr>
        <w:tc>
          <w:tcPr>
            <w:tcW w:w="5529" w:type="dxa"/>
            <w:gridSpan w:val="2"/>
            <w:noWrap/>
            <w:vAlign w:val="center"/>
          </w:tcPr>
          <w:p w14:paraId="46968D4D" w14:textId="77777777" w:rsidR="0028176A" w:rsidRPr="0028176A" w:rsidRDefault="0028176A" w:rsidP="0028176A">
            <w:pPr>
              <w:pStyle w:val="Tabfeldlinksfett"/>
            </w:pPr>
            <w:r>
              <w:t xml:space="preserve">Summe </w:t>
            </w:r>
            <w:r w:rsidRPr="009C2C17">
              <w:t>Abfälle aus der kommunalen Abwasserbehandlung</w:t>
            </w:r>
            <w:r w:rsidRPr="0028176A">
              <w:t xml:space="preserve"> </w:t>
            </w:r>
            <w:r>
              <w:t>(</w:t>
            </w:r>
            <w:r w:rsidRPr="0028176A">
              <w:t>dem örE überlassen</w:t>
            </w:r>
            <w:r>
              <w:t>)</w:t>
            </w:r>
          </w:p>
        </w:tc>
        <w:tc>
          <w:tcPr>
            <w:tcW w:w="1346" w:type="dxa"/>
            <w:noWrap/>
            <w:vAlign w:val="bottom"/>
          </w:tcPr>
          <w:p w14:paraId="18B7ADAC" w14:textId="77777777" w:rsidR="0028176A" w:rsidRPr="0008352F" w:rsidRDefault="0028176A" w:rsidP="0028176A">
            <w:pPr>
              <w:pStyle w:val="Tabfelddezfett"/>
            </w:pPr>
            <w:r w:rsidRPr="0008352F">
              <w:t>213</w:t>
            </w:r>
          </w:p>
        </w:tc>
        <w:tc>
          <w:tcPr>
            <w:tcW w:w="1347" w:type="dxa"/>
            <w:noWrap/>
            <w:vAlign w:val="bottom"/>
          </w:tcPr>
          <w:p w14:paraId="598E6C23" w14:textId="77777777" w:rsidR="0028176A" w:rsidRPr="0008352F" w:rsidRDefault="0028176A" w:rsidP="0028176A">
            <w:pPr>
              <w:pStyle w:val="Tabfelddezfett"/>
            </w:pPr>
            <w:r w:rsidRPr="0008352F">
              <w:t>0</w:t>
            </w:r>
          </w:p>
        </w:tc>
        <w:tc>
          <w:tcPr>
            <w:tcW w:w="1347" w:type="dxa"/>
            <w:noWrap/>
            <w:vAlign w:val="bottom"/>
          </w:tcPr>
          <w:p w14:paraId="47D74D96" w14:textId="77777777" w:rsidR="0028176A" w:rsidRPr="0008352F" w:rsidRDefault="0028176A" w:rsidP="0028176A">
            <w:pPr>
              <w:pStyle w:val="Tabfelddezfett"/>
            </w:pPr>
            <w:r w:rsidRPr="0008352F">
              <w:t>0</w:t>
            </w:r>
          </w:p>
        </w:tc>
        <w:tc>
          <w:tcPr>
            <w:tcW w:w="1346" w:type="dxa"/>
            <w:noWrap/>
            <w:vAlign w:val="bottom"/>
          </w:tcPr>
          <w:p w14:paraId="29C84949" w14:textId="77777777" w:rsidR="0028176A" w:rsidRPr="0008352F" w:rsidRDefault="0028176A" w:rsidP="0028176A">
            <w:pPr>
              <w:pStyle w:val="Tabfelddezfett"/>
            </w:pPr>
            <w:r w:rsidRPr="0008352F">
              <w:t>0</w:t>
            </w:r>
          </w:p>
        </w:tc>
        <w:tc>
          <w:tcPr>
            <w:tcW w:w="1347" w:type="dxa"/>
            <w:noWrap/>
            <w:vAlign w:val="bottom"/>
          </w:tcPr>
          <w:p w14:paraId="03B04E8A" w14:textId="77777777" w:rsidR="0028176A" w:rsidRPr="0008352F" w:rsidRDefault="0028176A" w:rsidP="0028176A">
            <w:pPr>
              <w:pStyle w:val="Tabfelddezfett"/>
            </w:pPr>
            <w:r w:rsidRPr="0008352F">
              <w:t>0</w:t>
            </w:r>
          </w:p>
        </w:tc>
        <w:tc>
          <w:tcPr>
            <w:tcW w:w="1347" w:type="dxa"/>
            <w:noWrap/>
            <w:vAlign w:val="bottom"/>
          </w:tcPr>
          <w:p w14:paraId="1DC1AF85" w14:textId="77777777" w:rsidR="0028176A" w:rsidRPr="0008352F" w:rsidRDefault="0028176A" w:rsidP="0028176A">
            <w:pPr>
              <w:pStyle w:val="Tabfelddezfett"/>
            </w:pPr>
            <w:r w:rsidRPr="0008352F">
              <w:t>0</w:t>
            </w:r>
          </w:p>
        </w:tc>
      </w:tr>
      <w:tr w:rsidR="000D4B7F" w:rsidRPr="0028176A" w14:paraId="754BF8E8" w14:textId="77777777" w:rsidTr="002549F2">
        <w:trPr>
          <w:cantSplit/>
          <w:trHeight w:val="300"/>
        </w:trPr>
        <w:tc>
          <w:tcPr>
            <w:tcW w:w="5529" w:type="dxa"/>
            <w:gridSpan w:val="2"/>
            <w:noWrap/>
            <w:vAlign w:val="center"/>
          </w:tcPr>
          <w:p w14:paraId="3B2B362B" w14:textId="77777777" w:rsidR="000D4B7F" w:rsidRPr="0028176A" w:rsidRDefault="0028176A" w:rsidP="0028176A">
            <w:pPr>
              <w:pStyle w:val="Tabfeldlinks"/>
              <w:jc w:val="right"/>
              <w:rPr>
                <w:i/>
              </w:rPr>
            </w:pPr>
            <w:r w:rsidRPr="0028176A">
              <w:rPr>
                <w:i/>
              </w:rPr>
              <w:t>Gesamtaufkommen im Landkreis</w:t>
            </w:r>
            <w:r w:rsidR="000D4B7F" w:rsidRPr="0028176A">
              <w:rPr>
                <w:i/>
              </w:rPr>
              <w:t xml:space="preserve"> </w:t>
            </w:r>
          </w:p>
        </w:tc>
        <w:tc>
          <w:tcPr>
            <w:tcW w:w="1346" w:type="dxa"/>
            <w:noWrap/>
            <w:vAlign w:val="bottom"/>
          </w:tcPr>
          <w:p w14:paraId="03C9DBC1" w14:textId="77777777" w:rsidR="000D4B7F" w:rsidRPr="0028176A" w:rsidRDefault="000D4B7F" w:rsidP="0028176A">
            <w:pPr>
              <w:pStyle w:val="Tabfelddez"/>
              <w:rPr>
                <w:i/>
              </w:rPr>
            </w:pPr>
            <w:r w:rsidRPr="0028176A">
              <w:rPr>
                <w:i/>
              </w:rPr>
              <w:t>14.126</w:t>
            </w:r>
          </w:p>
        </w:tc>
        <w:tc>
          <w:tcPr>
            <w:tcW w:w="1347" w:type="dxa"/>
            <w:noWrap/>
            <w:vAlign w:val="bottom"/>
          </w:tcPr>
          <w:p w14:paraId="72001D34" w14:textId="77777777" w:rsidR="000D4B7F" w:rsidRPr="0028176A" w:rsidRDefault="000D4B7F" w:rsidP="0028176A">
            <w:pPr>
              <w:pStyle w:val="Tabfelddez"/>
              <w:rPr>
                <w:i/>
              </w:rPr>
            </w:pPr>
            <w:r w:rsidRPr="0028176A">
              <w:rPr>
                <w:i/>
              </w:rPr>
              <w:t>14.048</w:t>
            </w:r>
          </w:p>
        </w:tc>
        <w:tc>
          <w:tcPr>
            <w:tcW w:w="1347" w:type="dxa"/>
            <w:noWrap/>
            <w:vAlign w:val="bottom"/>
          </w:tcPr>
          <w:p w14:paraId="096D4689" w14:textId="77777777" w:rsidR="000D4B7F" w:rsidRPr="0028176A" w:rsidRDefault="000D4B7F" w:rsidP="0028176A">
            <w:pPr>
              <w:pStyle w:val="Tabfelddez"/>
              <w:rPr>
                <w:i/>
              </w:rPr>
            </w:pPr>
            <w:r w:rsidRPr="0028176A">
              <w:rPr>
                <w:i/>
              </w:rPr>
              <w:t>12.818</w:t>
            </w:r>
          </w:p>
        </w:tc>
        <w:tc>
          <w:tcPr>
            <w:tcW w:w="1346" w:type="dxa"/>
            <w:noWrap/>
            <w:vAlign w:val="bottom"/>
          </w:tcPr>
          <w:p w14:paraId="4037A5F3" w14:textId="77777777" w:rsidR="000D4B7F" w:rsidRPr="0028176A" w:rsidRDefault="000D4B7F" w:rsidP="0028176A">
            <w:pPr>
              <w:pStyle w:val="Tabfelddez"/>
              <w:rPr>
                <w:i/>
              </w:rPr>
            </w:pPr>
            <w:r w:rsidRPr="0028176A">
              <w:rPr>
                <w:i/>
              </w:rPr>
              <w:t>13.3</w:t>
            </w:r>
            <w:r w:rsidR="0008352F" w:rsidRPr="0028176A">
              <w:rPr>
                <w:i/>
              </w:rPr>
              <w:t>85</w:t>
            </w:r>
          </w:p>
        </w:tc>
        <w:tc>
          <w:tcPr>
            <w:tcW w:w="1347" w:type="dxa"/>
            <w:noWrap/>
            <w:vAlign w:val="bottom"/>
          </w:tcPr>
          <w:p w14:paraId="31E62D40" w14:textId="77777777" w:rsidR="000D4B7F" w:rsidRPr="0028176A" w:rsidRDefault="000D4B7F" w:rsidP="0028176A">
            <w:pPr>
              <w:pStyle w:val="Tabfelddez"/>
              <w:rPr>
                <w:i/>
              </w:rPr>
            </w:pPr>
            <w:r w:rsidRPr="0028176A">
              <w:rPr>
                <w:i/>
              </w:rPr>
              <w:t>13.145</w:t>
            </w:r>
          </w:p>
        </w:tc>
        <w:tc>
          <w:tcPr>
            <w:tcW w:w="1347" w:type="dxa"/>
            <w:noWrap/>
            <w:vAlign w:val="bottom"/>
          </w:tcPr>
          <w:p w14:paraId="6662BF26" w14:textId="77777777" w:rsidR="000D4B7F" w:rsidRPr="0028176A" w:rsidRDefault="0008352F" w:rsidP="0028176A">
            <w:pPr>
              <w:pStyle w:val="Tabfelddez"/>
              <w:rPr>
                <w:i/>
              </w:rPr>
            </w:pPr>
            <w:r w:rsidRPr="0028176A">
              <w:rPr>
                <w:i/>
              </w:rPr>
              <w:t>k.A.</w:t>
            </w:r>
          </w:p>
        </w:tc>
      </w:tr>
      <w:tr w:rsidR="0008352F" w:rsidRPr="009C2C17" w14:paraId="24F2988D" w14:textId="77777777" w:rsidTr="002549F2">
        <w:trPr>
          <w:cantSplit/>
          <w:trHeight w:val="300"/>
        </w:trPr>
        <w:tc>
          <w:tcPr>
            <w:tcW w:w="5529" w:type="dxa"/>
            <w:gridSpan w:val="2"/>
            <w:shd w:val="pct5" w:color="auto" w:fill="auto"/>
            <w:noWrap/>
            <w:vAlign w:val="center"/>
            <w:hideMark/>
          </w:tcPr>
          <w:p w14:paraId="7E98CFE4" w14:textId="77777777" w:rsidR="0008352F" w:rsidRPr="009C2C17" w:rsidRDefault="0008352F" w:rsidP="00790252">
            <w:pPr>
              <w:pStyle w:val="Tabfeldlinksfett"/>
              <w:spacing w:before="0" w:line="240" w:lineRule="atLeast"/>
            </w:pPr>
            <w:r w:rsidRPr="009C2C17">
              <w:t xml:space="preserve">Sekundärabfälle </w:t>
            </w:r>
          </w:p>
        </w:tc>
        <w:tc>
          <w:tcPr>
            <w:tcW w:w="8080" w:type="dxa"/>
            <w:gridSpan w:val="6"/>
            <w:shd w:val="pct5" w:color="auto" w:fill="auto"/>
            <w:noWrap/>
            <w:vAlign w:val="center"/>
            <w:hideMark/>
          </w:tcPr>
          <w:p w14:paraId="476C6885" w14:textId="77777777" w:rsidR="0008352F" w:rsidRPr="009C2C17" w:rsidRDefault="0008352F" w:rsidP="00790252">
            <w:pPr>
              <w:pStyle w:val="Tabfeldlinks"/>
              <w:spacing w:before="0" w:line="240" w:lineRule="atLeast"/>
            </w:pPr>
          </w:p>
        </w:tc>
      </w:tr>
      <w:tr w:rsidR="0008352F" w:rsidRPr="009C2C17" w14:paraId="2D07CE1A" w14:textId="77777777" w:rsidTr="002549F2">
        <w:trPr>
          <w:cantSplit/>
          <w:trHeight w:val="300"/>
        </w:trPr>
        <w:tc>
          <w:tcPr>
            <w:tcW w:w="5529" w:type="dxa"/>
            <w:gridSpan w:val="2"/>
            <w:tcBorders>
              <w:bottom w:val="single" w:sz="4" w:space="0" w:color="auto"/>
            </w:tcBorders>
            <w:noWrap/>
            <w:vAlign w:val="center"/>
            <w:hideMark/>
          </w:tcPr>
          <w:p w14:paraId="09D311B9" w14:textId="77777777" w:rsidR="0008352F" w:rsidRPr="009C2C17" w:rsidRDefault="0008352F" w:rsidP="00790252">
            <w:pPr>
              <w:pStyle w:val="Tabfeldlinksfett"/>
              <w:spacing w:before="0" w:line="240" w:lineRule="atLeast"/>
            </w:pPr>
            <w:r w:rsidRPr="009C2C17">
              <w:t>Summe Sekundärabfälle</w:t>
            </w:r>
          </w:p>
        </w:tc>
        <w:tc>
          <w:tcPr>
            <w:tcW w:w="1346" w:type="dxa"/>
            <w:tcBorders>
              <w:bottom w:val="single" w:sz="4" w:space="0" w:color="auto"/>
            </w:tcBorders>
            <w:noWrap/>
            <w:vAlign w:val="bottom"/>
          </w:tcPr>
          <w:p w14:paraId="015B980A" w14:textId="77777777" w:rsidR="0008352F" w:rsidRPr="000D4B7F" w:rsidRDefault="0008352F" w:rsidP="0008352F">
            <w:pPr>
              <w:pStyle w:val="Tabfelddezfett"/>
            </w:pPr>
            <w:r>
              <w:t>0</w:t>
            </w:r>
          </w:p>
        </w:tc>
        <w:tc>
          <w:tcPr>
            <w:tcW w:w="1347" w:type="dxa"/>
            <w:tcBorders>
              <w:bottom w:val="single" w:sz="4" w:space="0" w:color="auto"/>
            </w:tcBorders>
            <w:noWrap/>
            <w:vAlign w:val="bottom"/>
          </w:tcPr>
          <w:p w14:paraId="31E46318" w14:textId="77777777" w:rsidR="0008352F" w:rsidRPr="000D4B7F" w:rsidRDefault="0008352F" w:rsidP="0008352F">
            <w:pPr>
              <w:pStyle w:val="Tabfelddezfett"/>
            </w:pPr>
            <w:r w:rsidRPr="000D4B7F">
              <w:t>0</w:t>
            </w:r>
          </w:p>
        </w:tc>
        <w:tc>
          <w:tcPr>
            <w:tcW w:w="1347" w:type="dxa"/>
            <w:tcBorders>
              <w:bottom w:val="single" w:sz="4" w:space="0" w:color="auto"/>
            </w:tcBorders>
            <w:noWrap/>
            <w:vAlign w:val="bottom"/>
          </w:tcPr>
          <w:p w14:paraId="21BA50AF" w14:textId="77777777" w:rsidR="0008352F" w:rsidRPr="000D4B7F" w:rsidRDefault="0008352F" w:rsidP="0008352F">
            <w:pPr>
              <w:pStyle w:val="Tabfelddezfett"/>
            </w:pPr>
            <w:r w:rsidRPr="000D4B7F">
              <w:t>0</w:t>
            </w:r>
          </w:p>
        </w:tc>
        <w:tc>
          <w:tcPr>
            <w:tcW w:w="1346" w:type="dxa"/>
            <w:tcBorders>
              <w:bottom w:val="single" w:sz="4" w:space="0" w:color="auto"/>
            </w:tcBorders>
            <w:noWrap/>
            <w:vAlign w:val="bottom"/>
          </w:tcPr>
          <w:p w14:paraId="03B61B10" w14:textId="77777777" w:rsidR="0008352F" w:rsidRPr="000D4B7F" w:rsidRDefault="0008352F" w:rsidP="0008352F">
            <w:pPr>
              <w:pStyle w:val="Tabfelddezfett"/>
            </w:pPr>
            <w:r w:rsidRPr="000D4B7F">
              <w:t>0</w:t>
            </w:r>
          </w:p>
        </w:tc>
        <w:tc>
          <w:tcPr>
            <w:tcW w:w="1347" w:type="dxa"/>
            <w:tcBorders>
              <w:bottom w:val="single" w:sz="4" w:space="0" w:color="auto"/>
            </w:tcBorders>
            <w:noWrap/>
            <w:vAlign w:val="bottom"/>
          </w:tcPr>
          <w:p w14:paraId="7C38E999" w14:textId="77777777" w:rsidR="0008352F" w:rsidRPr="000D4B7F" w:rsidRDefault="0008352F" w:rsidP="0008352F">
            <w:pPr>
              <w:pStyle w:val="Tabfelddezfett"/>
            </w:pPr>
            <w:r>
              <w:t>1.443</w:t>
            </w:r>
          </w:p>
        </w:tc>
        <w:tc>
          <w:tcPr>
            <w:tcW w:w="1347" w:type="dxa"/>
            <w:tcBorders>
              <w:bottom w:val="single" w:sz="4" w:space="0" w:color="auto"/>
            </w:tcBorders>
            <w:noWrap/>
            <w:vAlign w:val="bottom"/>
          </w:tcPr>
          <w:p w14:paraId="2E667E4B" w14:textId="77777777" w:rsidR="0008352F" w:rsidRPr="000D4B7F" w:rsidRDefault="0008352F" w:rsidP="0008352F">
            <w:pPr>
              <w:pStyle w:val="Tabfelddezfett"/>
            </w:pPr>
            <w:r w:rsidRPr="000D4B7F">
              <w:t>2.55</w:t>
            </w:r>
            <w:r>
              <w:t>5</w:t>
            </w:r>
          </w:p>
        </w:tc>
      </w:tr>
      <w:tr w:rsidR="0008352F" w:rsidRPr="009C2C17" w14:paraId="6099D7B1" w14:textId="77777777" w:rsidTr="002549F2">
        <w:trPr>
          <w:cantSplit/>
          <w:trHeight w:val="75"/>
        </w:trPr>
        <w:tc>
          <w:tcPr>
            <w:tcW w:w="5529" w:type="dxa"/>
            <w:gridSpan w:val="2"/>
            <w:shd w:val="pct5" w:color="auto" w:fill="auto"/>
            <w:noWrap/>
            <w:vAlign w:val="center"/>
            <w:hideMark/>
          </w:tcPr>
          <w:p w14:paraId="1F7A8088" w14:textId="77777777" w:rsidR="0008352F" w:rsidRPr="009C2C17" w:rsidRDefault="0008352F" w:rsidP="00790252">
            <w:pPr>
              <w:pStyle w:val="Tabfeldlinksfett"/>
              <w:spacing w:before="0" w:line="240" w:lineRule="atLeast"/>
            </w:pPr>
            <w:r w:rsidRPr="000D4B7F">
              <w:rPr>
                <w:sz w:val="24"/>
              </w:rPr>
              <w:t>Summe</w:t>
            </w:r>
            <w:r>
              <w:rPr>
                <w:sz w:val="24"/>
              </w:rPr>
              <w:t xml:space="preserve"> - Gesamtabfallmenge </w:t>
            </w:r>
            <w:r>
              <w:rPr>
                <w:sz w:val="24"/>
              </w:rPr>
              <w:br/>
              <w:t>(ohne Sekundära</w:t>
            </w:r>
            <w:r w:rsidRPr="000D4B7F">
              <w:rPr>
                <w:sz w:val="24"/>
              </w:rPr>
              <w:t>bfälle)</w:t>
            </w:r>
          </w:p>
        </w:tc>
        <w:tc>
          <w:tcPr>
            <w:tcW w:w="1346" w:type="dxa"/>
            <w:shd w:val="pct5" w:color="auto" w:fill="auto"/>
            <w:noWrap/>
            <w:vAlign w:val="bottom"/>
          </w:tcPr>
          <w:p w14:paraId="39A1A704" w14:textId="77777777" w:rsidR="0008352F" w:rsidRPr="000D4B7F" w:rsidRDefault="0008352F" w:rsidP="0008352F">
            <w:pPr>
              <w:pStyle w:val="Tabfelddezfett"/>
            </w:pPr>
            <w:r w:rsidRPr="000D4B7F">
              <w:t>88.070</w:t>
            </w:r>
          </w:p>
        </w:tc>
        <w:tc>
          <w:tcPr>
            <w:tcW w:w="1347" w:type="dxa"/>
            <w:shd w:val="pct5" w:color="auto" w:fill="auto"/>
            <w:noWrap/>
            <w:vAlign w:val="bottom"/>
          </w:tcPr>
          <w:p w14:paraId="0991147B" w14:textId="77777777" w:rsidR="0008352F" w:rsidRPr="000D4B7F" w:rsidRDefault="0008352F" w:rsidP="0008352F">
            <w:pPr>
              <w:pStyle w:val="Tabfelddezfett"/>
            </w:pPr>
            <w:r w:rsidRPr="000D4B7F">
              <w:t>90.78</w:t>
            </w:r>
            <w:r>
              <w:t>7</w:t>
            </w:r>
          </w:p>
        </w:tc>
        <w:tc>
          <w:tcPr>
            <w:tcW w:w="1347" w:type="dxa"/>
            <w:shd w:val="pct5" w:color="auto" w:fill="auto"/>
            <w:noWrap/>
            <w:vAlign w:val="bottom"/>
          </w:tcPr>
          <w:p w14:paraId="1DCB65DD" w14:textId="77777777" w:rsidR="0008352F" w:rsidRPr="000D4B7F" w:rsidRDefault="0008352F" w:rsidP="0008352F">
            <w:pPr>
              <w:pStyle w:val="Tabfelddezfett"/>
            </w:pPr>
            <w:r>
              <w:t>94.550</w:t>
            </w:r>
          </w:p>
        </w:tc>
        <w:tc>
          <w:tcPr>
            <w:tcW w:w="1346" w:type="dxa"/>
            <w:shd w:val="pct5" w:color="auto" w:fill="auto"/>
            <w:noWrap/>
            <w:vAlign w:val="bottom"/>
          </w:tcPr>
          <w:p w14:paraId="1F0F8516" w14:textId="77777777" w:rsidR="0008352F" w:rsidRPr="000D4B7F" w:rsidRDefault="0008352F" w:rsidP="0008352F">
            <w:pPr>
              <w:pStyle w:val="Tabfelddezfett"/>
            </w:pPr>
            <w:r w:rsidRPr="000D4B7F">
              <w:t>92.033</w:t>
            </w:r>
          </w:p>
        </w:tc>
        <w:tc>
          <w:tcPr>
            <w:tcW w:w="1347" w:type="dxa"/>
            <w:shd w:val="pct5" w:color="auto" w:fill="auto"/>
            <w:noWrap/>
            <w:vAlign w:val="bottom"/>
          </w:tcPr>
          <w:p w14:paraId="31716081" w14:textId="77777777" w:rsidR="0008352F" w:rsidRPr="000D4B7F" w:rsidRDefault="00AE0D96" w:rsidP="0008352F">
            <w:pPr>
              <w:pStyle w:val="Tabfelddezfett"/>
            </w:pPr>
            <w:r>
              <w:t>91.863</w:t>
            </w:r>
          </w:p>
        </w:tc>
        <w:tc>
          <w:tcPr>
            <w:tcW w:w="1347" w:type="dxa"/>
            <w:shd w:val="pct5" w:color="auto" w:fill="auto"/>
            <w:noWrap/>
            <w:vAlign w:val="bottom"/>
          </w:tcPr>
          <w:p w14:paraId="65900196" w14:textId="77777777" w:rsidR="0008352F" w:rsidRPr="000D4B7F" w:rsidRDefault="0008352F" w:rsidP="00DB33DC">
            <w:pPr>
              <w:pStyle w:val="Tabfelddezfett"/>
            </w:pPr>
            <w:r w:rsidRPr="000D4B7F">
              <w:t>97.9</w:t>
            </w:r>
            <w:r w:rsidR="00DB33DC">
              <w:t>39</w:t>
            </w:r>
          </w:p>
        </w:tc>
      </w:tr>
    </w:tbl>
    <w:p w14:paraId="08F49957" w14:textId="77777777" w:rsidR="00A91BC3" w:rsidRPr="009C2C17" w:rsidRDefault="00A91BC3" w:rsidP="00A91BC3">
      <w:pPr>
        <w:rPr>
          <w:lang w:eastAsia="de-DE"/>
        </w:rPr>
      </w:pPr>
    </w:p>
    <w:p w14:paraId="2AAB51A2" w14:textId="77777777" w:rsidR="007E30F1" w:rsidRPr="009C2C17" w:rsidRDefault="007E30F1" w:rsidP="00A91BC3">
      <w:pPr>
        <w:rPr>
          <w:lang w:eastAsia="de-DE"/>
        </w:rPr>
      </w:pPr>
    </w:p>
    <w:p w14:paraId="09678215" w14:textId="77777777" w:rsidR="007E30F1" w:rsidRPr="009C2C17" w:rsidRDefault="007E30F1" w:rsidP="00A91BC3">
      <w:pPr>
        <w:rPr>
          <w:lang w:eastAsia="de-DE"/>
        </w:rPr>
        <w:sectPr w:rsidR="007E30F1" w:rsidRPr="009C2C17" w:rsidSect="00B506B4">
          <w:headerReference w:type="even" r:id="rId58"/>
          <w:headerReference w:type="default" r:id="rId59"/>
          <w:headerReference w:type="first" r:id="rId60"/>
          <w:pgSz w:w="16838" w:h="11906" w:orient="landscape" w:code="9"/>
          <w:pgMar w:top="2608" w:right="851" w:bottom="1134" w:left="2495" w:header="1474" w:footer="709" w:gutter="0"/>
          <w:cols w:space="708"/>
          <w:docGrid w:linePitch="360"/>
        </w:sectPr>
      </w:pPr>
    </w:p>
    <w:p w14:paraId="62F60504" w14:textId="77777777" w:rsidR="009623A2" w:rsidRPr="009C2C17" w:rsidRDefault="009623A2" w:rsidP="009623A2">
      <w:pPr>
        <w:pStyle w:val="Beschriftung"/>
        <w:ind w:left="1700" w:hanging="1700"/>
      </w:pPr>
      <w:bookmarkStart w:id="381" w:name="_Ref393980886"/>
      <w:bookmarkStart w:id="382" w:name="_Toc485830614"/>
      <w:bookmarkStart w:id="383" w:name="_Toc492394340"/>
      <w:bookmarkStart w:id="384" w:name="_Toc507599065"/>
      <w:r w:rsidRPr="0040519F">
        <w:lastRenderedPageBreak/>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8</w:t>
      </w:r>
      <w:r w:rsidR="006C1668">
        <w:rPr>
          <w:noProof/>
        </w:rPr>
        <w:fldChar w:fldCharType="end"/>
      </w:r>
      <w:bookmarkEnd w:id="381"/>
      <w:r w:rsidRPr="0040519F">
        <w:t xml:space="preserve">: </w:t>
      </w:r>
      <w:r w:rsidRPr="0040519F">
        <w:tab/>
        <w:t xml:space="preserve">Spezifische </w:t>
      </w:r>
      <w:r w:rsidR="002E23D7">
        <w:t>Erfassungsm</w:t>
      </w:r>
      <w:r w:rsidRPr="0040519F">
        <w:t xml:space="preserve">enge </w:t>
      </w:r>
      <w:r w:rsidR="002E23D7">
        <w:t xml:space="preserve">Biotonne </w:t>
      </w:r>
      <w:r w:rsidRPr="0040519F">
        <w:t xml:space="preserve">in Abhängigkeit vom Anschlussgrad im Landkreis </w:t>
      </w:r>
      <w:r w:rsidR="002E23D7">
        <w:t>Anhalt-Bitterfeld</w:t>
      </w:r>
      <w:bookmarkEnd w:id="382"/>
      <w:bookmarkEnd w:id="383"/>
      <w:bookmarkEnd w:id="384"/>
    </w:p>
    <w:p w14:paraId="132B5CCC" w14:textId="77777777" w:rsidR="00A91BC3" w:rsidRPr="009C2C17" w:rsidRDefault="005D1B4F" w:rsidP="00A91BC3">
      <w:pPr>
        <w:rPr>
          <w:lang w:eastAsia="de-DE"/>
        </w:rPr>
      </w:pPr>
      <w:r>
        <w:rPr>
          <w:noProof/>
          <w:lang w:eastAsia="de-DE"/>
        </w:rPr>
        <w:drawing>
          <wp:inline distT="0" distB="0" distL="0" distR="0" wp14:anchorId="1E8F1ABD" wp14:editId="73017C8E">
            <wp:extent cx="5400000" cy="2909655"/>
            <wp:effectExtent l="0" t="0" r="0" b="50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00" cy="2909655"/>
                    </a:xfrm>
                    <a:prstGeom prst="rect">
                      <a:avLst/>
                    </a:prstGeom>
                    <a:noFill/>
                  </pic:spPr>
                </pic:pic>
              </a:graphicData>
            </a:graphic>
          </wp:inline>
        </w:drawing>
      </w:r>
    </w:p>
    <w:p w14:paraId="0193B8A2" w14:textId="77777777" w:rsidR="006110D1" w:rsidRPr="009C2C17" w:rsidRDefault="006110D1" w:rsidP="009650B2">
      <w:pPr>
        <w:rPr>
          <w:lang w:eastAsia="de-DE"/>
        </w:rPr>
      </w:pPr>
    </w:p>
    <w:p w14:paraId="1B1ECD03" w14:textId="77777777" w:rsidR="003D3D90" w:rsidRPr="009C2C17" w:rsidRDefault="003D3D90" w:rsidP="009650B2">
      <w:pPr>
        <w:rPr>
          <w:lang w:eastAsia="de-DE"/>
        </w:rPr>
      </w:pPr>
    </w:p>
    <w:p w14:paraId="07AB9B60" w14:textId="77777777" w:rsidR="002C0D01" w:rsidRDefault="002C0D01" w:rsidP="00531E83">
      <w:pPr>
        <w:pStyle w:val="Beschriftung"/>
        <w:pageBreakBefore/>
      </w:pPr>
      <w:bookmarkStart w:id="385" w:name="_Ref395276418"/>
      <w:bookmarkStart w:id="386" w:name="_Toc485830615"/>
      <w:bookmarkStart w:id="387" w:name="_Toc492394341"/>
      <w:bookmarkStart w:id="388" w:name="_Toc507599066"/>
      <w:r w:rsidRPr="00E23EDD">
        <w:lastRenderedPageBreak/>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rsidR="003B1BB2">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9</w:t>
      </w:r>
      <w:r w:rsidR="006C1668">
        <w:rPr>
          <w:noProof/>
        </w:rPr>
        <w:fldChar w:fldCharType="end"/>
      </w:r>
      <w:bookmarkEnd w:id="385"/>
      <w:r w:rsidRPr="00E23EDD">
        <w:t xml:space="preserve">: </w:t>
      </w:r>
      <w:r w:rsidRPr="00E23EDD">
        <w:tab/>
      </w:r>
      <w:r w:rsidR="004D6608" w:rsidRPr="00E23EDD">
        <w:t xml:space="preserve">Abfallmengenprognose </w:t>
      </w:r>
      <w:r w:rsidR="007D73DE" w:rsidRPr="00E23EDD">
        <w:t>für die Jahre 20</w:t>
      </w:r>
      <w:r w:rsidR="0017688F" w:rsidRPr="00E23EDD">
        <w:t>22</w:t>
      </w:r>
      <w:r w:rsidR="007D73DE" w:rsidRPr="00E23EDD">
        <w:t xml:space="preserve"> und 202</w:t>
      </w:r>
      <w:r w:rsidR="0017688F" w:rsidRPr="00E23EDD">
        <w:t>7</w:t>
      </w:r>
      <w:bookmarkEnd w:id="386"/>
      <w:bookmarkEnd w:id="387"/>
      <w:bookmarkEnd w:id="388"/>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1133"/>
        <w:gridCol w:w="3970"/>
        <w:gridCol w:w="1134"/>
        <w:gridCol w:w="1276"/>
        <w:gridCol w:w="1134"/>
      </w:tblGrid>
      <w:tr w:rsidR="00A84B31" w:rsidRPr="009C2C17" w14:paraId="0DFDAB00" w14:textId="77777777" w:rsidTr="00A84B31">
        <w:trPr>
          <w:cantSplit/>
          <w:trHeight w:val="300"/>
          <w:tblHeader/>
        </w:trPr>
        <w:tc>
          <w:tcPr>
            <w:tcW w:w="1133" w:type="dxa"/>
            <w:vMerge w:val="restart"/>
            <w:shd w:val="pct10" w:color="auto" w:fill="auto"/>
            <w:noWrap/>
            <w:hideMark/>
          </w:tcPr>
          <w:p w14:paraId="5D746217" w14:textId="77777777" w:rsidR="00A84B31" w:rsidRPr="00A84B31" w:rsidRDefault="00A84B31" w:rsidP="00A84B31">
            <w:pPr>
              <w:pStyle w:val="Tabfeldlinksfett"/>
            </w:pPr>
            <w:r w:rsidRPr="00A84B31">
              <w:t>Abfall-schlüssel-Nr.</w:t>
            </w:r>
          </w:p>
        </w:tc>
        <w:tc>
          <w:tcPr>
            <w:tcW w:w="3970" w:type="dxa"/>
            <w:vMerge w:val="restart"/>
            <w:shd w:val="pct10" w:color="auto" w:fill="auto"/>
          </w:tcPr>
          <w:p w14:paraId="54E3F4FE" w14:textId="77777777" w:rsidR="00A84B31" w:rsidRPr="009C2C17" w:rsidRDefault="00A84B31" w:rsidP="00A84B31">
            <w:pPr>
              <w:pStyle w:val="Tabfeldmittefett"/>
            </w:pPr>
            <w:r w:rsidRPr="00A84B31">
              <w:t>Bezeichnung</w:t>
            </w:r>
          </w:p>
        </w:tc>
        <w:tc>
          <w:tcPr>
            <w:tcW w:w="1134" w:type="dxa"/>
            <w:shd w:val="pct10" w:color="auto" w:fill="auto"/>
            <w:noWrap/>
            <w:vAlign w:val="center"/>
            <w:hideMark/>
          </w:tcPr>
          <w:p w14:paraId="483A9455" w14:textId="77777777" w:rsidR="00A84B31" w:rsidRPr="00A84B31" w:rsidRDefault="00A84B31" w:rsidP="00A84B31">
            <w:pPr>
              <w:pStyle w:val="Tabfeldmittefett"/>
            </w:pPr>
            <w:r w:rsidRPr="00A84B31">
              <w:t>2016</w:t>
            </w:r>
          </w:p>
        </w:tc>
        <w:tc>
          <w:tcPr>
            <w:tcW w:w="1276" w:type="dxa"/>
            <w:shd w:val="pct10" w:color="auto" w:fill="auto"/>
          </w:tcPr>
          <w:p w14:paraId="0A59557A" w14:textId="77777777" w:rsidR="00A84B31" w:rsidRPr="00A84B31" w:rsidRDefault="00A84B31" w:rsidP="00A84B31">
            <w:pPr>
              <w:pStyle w:val="Tabfeldmittefett"/>
            </w:pPr>
            <w:r w:rsidRPr="00A84B31">
              <w:t>2022</w:t>
            </w:r>
          </w:p>
        </w:tc>
        <w:tc>
          <w:tcPr>
            <w:tcW w:w="1134" w:type="dxa"/>
            <w:shd w:val="pct10" w:color="auto" w:fill="auto"/>
          </w:tcPr>
          <w:p w14:paraId="2030DF92" w14:textId="77777777" w:rsidR="00A84B31" w:rsidRPr="00A84B31" w:rsidRDefault="00A84B31" w:rsidP="00A84B31">
            <w:pPr>
              <w:pStyle w:val="Tabfeldmittefett"/>
            </w:pPr>
            <w:r w:rsidRPr="00A84B31">
              <w:t>2027</w:t>
            </w:r>
          </w:p>
        </w:tc>
      </w:tr>
      <w:tr w:rsidR="00A84B31" w:rsidRPr="009C2C17" w14:paraId="7D593C4B" w14:textId="77777777" w:rsidTr="00A84B31">
        <w:trPr>
          <w:cantSplit/>
          <w:trHeight w:val="300"/>
          <w:tblHeader/>
        </w:trPr>
        <w:tc>
          <w:tcPr>
            <w:tcW w:w="1133" w:type="dxa"/>
            <w:vMerge/>
            <w:tcBorders>
              <w:bottom w:val="single" w:sz="4" w:space="0" w:color="auto"/>
            </w:tcBorders>
            <w:shd w:val="pct10" w:color="auto" w:fill="auto"/>
            <w:noWrap/>
            <w:vAlign w:val="center"/>
            <w:hideMark/>
          </w:tcPr>
          <w:p w14:paraId="5795D300" w14:textId="77777777" w:rsidR="00A84B31" w:rsidRPr="009C2C17" w:rsidRDefault="00A84B31" w:rsidP="00B6673F">
            <w:pPr>
              <w:pStyle w:val="Tabfeldlinks"/>
              <w:spacing w:before="0" w:line="240" w:lineRule="atLeast"/>
              <w:rPr>
                <w:color w:val="000000"/>
                <w:szCs w:val="20"/>
              </w:rPr>
            </w:pPr>
          </w:p>
        </w:tc>
        <w:tc>
          <w:tcPr>
            <w:tcW w:w="3970" w:type="dxa"/>
            <w:vMerge/>
            <w:tcBorders>
              <w:bottom w:val="single" w:sz="4" w:space="0" w:color="auto"/>
            </w:tcBorders>
            <w:shd w:val="pct10" w:color="auto" w:fill="auto"/>
            <w:noWrap/>
            <w:vAlign w:val="center"/>
            <w:hideMark/>
          </w:tcPr>
          <w:p w14:paraId="29CC8317" w14:textId="77777777" w:rsidR="00A84B31" w:rsidRPr="009C2C17" w:rsidRDefault="00A84B31" w:rsidP="00B6673F">
            <w:pPr>
              <w:pStyle w:val="Tabfeldlinks"/>
              <w:spacing w:before="0" w:line="240" w:lineRule="atLeast"/>
              <w:rPr>
                <w:szCs w:val="20"/>
              </w:rPr>
            </w:pPr>
          </w:p>
        </w:tc>
        <w:tc>
          <w:tcPr>
            <w:tcW w:w="1134" w:type="dxa"/>
            <w:tcBorders>
              <w:bottom w:val="single" w:sz="4" w:space="0" w:color="auto"/>
            </w:tcBorders>
            <w:shd w:val="pct10" w:color="auto" w:fill="auto"/>
            <w:noWrap/>
            <w:vAlign w:val="center"/>
            <w:hideMark/>
          </w:tcPr>
          <w:p w14:paraId="25CDC5E6" w14:textId="77777777" w:rsidR="00A84B31" w:rsidRPr="00A84B31" w:rsidRDefault="00A84B31" w:rsidP="00A84B31">
            <w:pPr>
              <w:pStyle w:val="Tabfeldmittefett"/>
            </w:pPr>
            <w:r w:rsidRPr="00A84B31">
              <w:t>Mg/a</w:t>
            </w:r>
          </w:p>
        </w:tc>
        <w:tc>
          <w:tcPr>
            <w:tcW w:w="1276" w:type="dxa"/>
            <w:tcBorders>
              <w:bottom w:val="single" w:sz="4" w:space="0" w:color="auto"/>
            </w:tcBorders>
            <w:shd w:val="pct10" w:color="auto" w:fill="auto"/>
          </w:tcPr>
          <w:p w14:paraId="622DD967" w14:textId="77777777" w:rsidR="00A84B31" w:rsidRPr="00A84B31" w:rsidRDefault="00A84B31" w:rsidP="00A84B31">
            <w:pPr>
              <w:pStyle w:val="Tabfeldmittefett"/>
            </w:pPr>
            <w:r w:rsidRPr="00A84B31">
              <w:t>Mg/a</w:t>
            </w:r>
          </w:p>
        </w:tc>
        <w:tc>
          <w:tcPr>
            <w:tcW w:w="1134" w:type="dxa"/>
            <w:tcBorders>
              <w:bottom w:val="single" w:sz="4" w:space="0" w:color="auto"/>
            </w:tcBorders>
            <w:shd w:val="pct10" w:color="auto" w:fill="auto"/>
          </w:tcPr>
          <w:p w14:paraId="13FA1DE3" w14:textId="77777777" w:rsidR="00A84B31" w:rsidRPr="00A84B31" w:rsidRDefault="00A84B31" w:rsidP="00A84B31">
            <w:pPr>
              <w:pStyle w:val="Tabfeldmittefett"/>
            </w:pPr>
            <w:r w:rsidRPr="00A84B31">
              <w:t>Mg/a</w:t>
            </w:r>
          </w:p>
        </w:tc>
      </w:tr>
      <w:tr w:rsidR="00A84B31" w:rsidRPr="009C2C17" w14:paraId="199BD1E1" w14:textId="77777777" w:rsidTr="00B6673F">
        <w:trPr>
          <w:cantSplit/>
          <w:trHeight w:val="300"/>
        </w:trPr>
        <w:tc>
          <w:tcPr>
            <w:tcW w:w="8647" w:type="dxa"/>
            <w:gridSpan w:val="5"/>
            <w:shd w:val="pct5" w:color="auto" w:fill="auto"/>
            <w:noWrap/>
            <w:vAlign w:val="center"/>
            <w:hideMark/>
          </w:tcPr>
          <w:p w14:paraId="636AF73D" w14:textId="77777777" w:rsidR="00A84B31" w:rsidRPr="00A84B31" w:rsidRDefault="00A84B31" w:rsidP="002677AD">
            <w:pPr>
              <w:pStyle w:val="Tabfeldlinksfett"/>
            </w:pPr>
            <w:r w:rsidRPr="002677AD">
              <w:t>Feste</w:t>
            </w:r>
            <w:r w:rsidRPr="00A84B31">
              <w:t xml:space="preserve"> kommunale Abfälle</w:t>
            </w:r>
          </w:p>
        </w:tc>
      </w:tr>
      <w:tr w:rsidR="002677AD" w:rsidRPr="009C2C17" w14:paraId="40B7DBEB" w14:textId="77777777" w:rsidTr="009B703D">
        <w:trPr>
          <w:cantSplit/>
          <w:trHeight w:val="300"/>
        </w:trPr>
        <w:tc>
          <w:tcPr>
            <w:tcW w:w="1133" w:type="dxa"/>
            <w:noWrap/>
            <w:vAlign w:val="center"/>
            <w:hideMark/>
          </w:tcPr>
          <w:p w14:paraId="09CF5BBD" w14:textId="77777777" w:rsidR="002677AD" w:rsidRPr="009B703D" w:rsidRDefault="002677AD" w:rsidP="009B703D">
            <w:pPr>
              <w:pStyle w:val="Tabfeldlinks"/>
            </w:pPr>
            <w:r w:rsidRPr="009B703D">
              <w:t>200301</w:t>
            </w:r>
          </w:p>
        </w:tc>
        <w:tc>
          <w:tcPr>
            <w:tcW w:w="7514" w:type="dxa"/>
            <w:gridSpan w:val="4"/>
            <w:noWrap/>
            <w:vAlign w:val="center"/>
            <w:hideMark/>
          </w:tcPr>
          <w:p w14:paraId="72FF2192" w14:textId="77777777" w:rsidR="002677AD" w:rsidRPr="009C2C17" w:rsidRDefault="002677AD" w:rsidP="009B703D">
            <w:pPr>
              <w:pStyle w:val="Tabfeldlinks"/>
            </w:pPr>
            <w:r w:rsidRPr="009B703D">
              <w:t>gemischte</w:t>
            </w:r>
            <w:r w:rsidRPr="009C2C17">
              <w:t xml:space="preserve"> Siedlungsabfälle</w:t>
            </w:r>
          </w:p>
        </w:tc>
      </w:tr>
      <w:tr w:rsidR="00A84B31" w:rsidRPr="009C2C17" w14:paraId="590CD783" w14:textId="77777777" w:rsidTr="00A84B31">
        <w:trPr>
          <w:cantSplit/>
          <w:trHeight w:val="300"/>
        </w:trPr>
        <w:tc>
          <w:tcPr>
            <w:tcW w:w="1133" w:type="dxa"/>
            <w:noWrap/>
            <w:vAlign w:val="center"/>
          </w:tcPr>
          <w:p w14:paraId="687CA634" w14:textId="77777777" w:rsidR="00A84B31" w:rsidRPr="009B703D" w:rsidRDefault="00A84B31" w:rsidP="009B703D">
            <w:pPr>
              <w:pStyle w:val="Tabfeldlinks"/>
            </w:pPr>
          </w:p>
        </w:tc>
        <w:tc>
          <w:tcPr>
            <w:tcW w:w="3970" w:type="dxa"/>
            <w:vAlign w:val="center"/>
            <w:hideMark/>
          </w:tcPr>
          <w:p w14:paraId="1100FEF2" w14:textId="77777777" w:rsidR="00A84B31" w:rsidRPr="002677AD" w:rsidRDefault="00A84B31" w:rsidP="009B703D">
            <w:pPr>
              <w:pStyle w:val="Tabfeldlinks"/>
            </w:pPr>
            <w:r w:rsidRPr="009B703D">
              <w:t>Hausmüll</w:t>
            </w:r>
            <w:r w:rsidRPr="009C2C17">
              <w:t xml:space="preserve"> </w:t>
            </w:r>
          </w:p>
        </w:tc>
        <w:tc>
          <w:tcPr>
            <w:tcW w:w="1134" w:type="dxa"/>
            <w:noWrap/>
            <w:vAlign w:val="bottom"/>
          </w:tcPr>
          <w:p w14:paraId="6E414C86" w14:textId="77777777" w:rsidR="00A84B31" w:rsidRPr="00443E91" w:rsidRDefault="00A84B31" w:rsidP="00610314">
            <w:pPr>
              <w:pStyle w:val="Tabfelddez"/>
              <w:tabs>
                <w:tab w:val="clear" w:pos="1134"/>
                <w:tab w:val="decimal" w:pos="781"/>
              </w:tabs>
            </w:pPr>
            <w:r w:rsidRPr="00443E91">
              <w:t>27.85</w:t>
            </w:r>
            <w:r>
              <w:t>8</w:t>
            </w:r>
          </w:p>
        </w:tc>
        <w:tc>
          <w:tcPr>
            <w:tcW w:w="1276" w:type="dxa"/>
          </w:tcPr>
          <w:p w14:paraId="5A219CE0" w14:textId="77777777" w:rsidR="00A84B31" w:rsidRPr="00443E91" w:rsidRDefault="004572C6" w:rsidP="002677AD">
            <w:pPr>
              <w:pStyle w:val="Tabfelddez"/>
              <w:tabs>
                <w:tab w:val="clear" w:pos="1134"/>
                <w:tab w:val="decimal" w:pos="923"/>
              </w:tabs>
            </w:pPr>
            <w:r>
              <w:t>25.400</w:t>
            </w:r>
          </w:p>
        </w:tc>
        <w:tc>
          <w:tcPr>
            <w:tcW w:w="1134" w:type="dxa"/>
          </w:tcPr>
          <w:p w14:paraId="568C224D" w14:textId="77777777" w:rsidR="00A84B31" w:rsidRPr="00443E91" w:rsidRDefault="004572C6" w:rsidP="002677AD">
            <w:pPr>
              <w:pStyle w:val="Tabfelddez"/>
              <w:tabs>
                <w:tab w:val="clear" w:pos="1134"/>
                <w:tab w:val="decimal" w:pos="781"/>
              </w:tabs>
            </w:pPr>
            <w:r w:rsidRPr="004572C6">
              <w:t>23.200</w:t>
            </w:r>
          </w:p>
        </w:tc>
      </w:tr>
      <w:tr w:rsidR="00A84B31" w:rsidRPr="009C2C17" w14:paraId="7E28069C" w14:textId="77777777" w:rsidTr="004572C6">
        <w:trPr>
          <w:cantSplit/>
          <w:trHeight w:val="300"/>
        </w:trPr>
        <w:tc>
          <w:tcPr>
            <w:tcW w:w="1133" w:type="dxa"/>
            <w:noWrap/>
            <w:vAlign w:val="center"/>
          </w:tcPr>
          <w:p w14:paraId="5CB499E0" w14:textId="77777777" w:rsidR="00A84B31" w:rsidRPr="009B703D" w:rsidRDefault="00A84B31" w:rsidP="009B703D">
            <w:pPr>
              <w:pStyle w:val="Tabfeldlinks"/>
            </w:pPr>
          </w:p>
        </w:tc>
        <w:tc>
          <w:tcPr>
            <w:tcW w:w="3970" w:type="dxa"/>
            <w:vAlign w:val="center"/>
            <w:hideMark/>
          </w:tcPr>
          <w:p w14:paraId="178005B0" w14:textId="77777777" w:rsidR="00A84B31" w:rsidRPr="009C2C17" w:rsidRDefault="00A84B31" w:rsidP="00B6673F">
            <w:pPr>
              <w:pStyle w:val="Tabfeldlinks"/>
              <w:spacing w:before="0" w:line="240" w:lineRule="atLeast"/>
              <w:jc w:val="right"/>
              <w:rPr>
                <w:i/>
                <w:iCs/>
              </w:rPr>
            </w:pPr>
            <w:r w:rsidRPr="009C2C17">
              <w:rPr>
                <w:i/>
                <w:iCs/>
              </w:rPr>
              <w:t>kg/Ew,a</w:t>
            </w:r>
          </w:p>
        </w:tc>
        <w:tc>
          <w:tcPr>
            <w:tcW w:w="1134" w:type="dxa"/>
            <w:noWrap/>
            <w:vAlign w:val="center"/>
          </w:tcPr>
          <w:p w14:paraId="2566E637" w14:textId="77777777" w:rsidR="00A84B31" w:rsidRPr="00443E91" w:rsidRDefault="00A84B31" w:rsidP="002677AD">
            <w:pPr>
              <w:pStyle w:val="Tabfelddez"/>
              <w:tabs>
                <w:tab w:val="clear" w:pos="1134"/>
                <w:tab w:val="decimal" w:pos="781"/>
              </w:tabs>
              <w:rPr>
                <w:i/>
                <w:iCs/>
                <w:color w:val="000000"/>
              </w:rPr>
            </w:pPr>
            <w:r w:rsidRPr="00443E91">
              <w:rPr>
                <w:i/>
                <w:iCs/>
                <w:color w:val="000000"/>
              </w:rPr>
              <w:t>169,5</w:t>
            </w:r>
          </w:p>
        </w:tc>
        <w:tc>
          <w:tcPr>
            <w:tcW w:w="1276" w:type="dxa"/>
          </w:tcPr>
          <w:p w14:paraId="779A8513" w14:textId="77777777" w:rsidR="00A84B31" w:rsidRPr="00443E91" w:rsidRDefault="004572C6" w:rsidP="002677AD">
            <w:pPr>
              <w:pStyle w:val="Tabfelddez"/>
              <w:tabs>
                <w:tab w:val="clear" w:pos="1134"/>
                <w:tab w:val="decimal" w:pos="923"/>
              </w:tabs>
              <w:rPr>
                <w:i/>
                <w:iCs/>
                <w:color w:val="000000"/>
              </w:rPr>
            </w:pPr>
            <w:r w:rsidRPr="004572C6">
              <w:rPr>
                <w:i/>
                <w:iCs/>
                <w:color w:val="000000"/>
              </w:rPr>
              <w:t>163,0</w:t>
            </w:r>
          </w:p>
        </w:tc>
        <w:tc>
          <w:tcPr>
            <w:tcW w:w="1134" w:type="dxa"/>
          </w:tcPr>
          <w:p w14:paraId="7DF01379" w14:textId="77777777" w:rsidR="00A84B31" w:rsidRPr="00443E91" w:rsidRDefault="004572C6" w:rsidP="002677AD">
            <w:pPr>
              <w:pStyle w:val="Tabfelddez"/>
              <w:tabs>
                <w:tab w:val="clear" w:pos="1134"/>
                <w:tab w:val="decimal" w:pos="781"/>
              </w:tabs>
              <w:rPr>
                <w:i/>
                <w:iCs/>
                <w:color w:val="000000"/>
              </w:rPr>
            </w:pPr>
            <w:r w:rsidRPr="004572C6">
              <w:rPr>
                <w:i/>
                <w:iCs/>
                <w:color w:val="000000"/>
              </w:rPr>
              <w:t>158,0</w:t>
            </w:r>
          </w:p>
        </w:tc>
      </w:tr>
      <w:tr w:rsidR="00A84B31" w:rsidRPr="009C2C17" w14:paraId="69BFD245" w14:textId="77777777" w:rsidTr="00A84B31">
        <w:trPr>
          <w:cantSplit/>
          <w:trHeight w:val="249"/>
        </w:trPr>
        <w:tc>
          <w:tcPr>
            <w:tcW w:w="1133" w:type="dxa"/>
            <w:noWrap/>
            <w:vAlign w:val="center"/>
          </w:tcPr>
          <w:p w14:paraId="60928009" w14:textId="77777777" w:rsidR="00A84B31" w:rsidRPr="009B703D" w:rsidRDefault="00A84B31" w:rsidP="009B703D">
            <w:pPr>
              <w:pStyle w:val="Tabfeldlinks"/>
            </w:pPr>
          </w:p>
        </w:tc>
        <w:tc>
          <w:tcPr>
            <w:tcW w:w="3970" w:type="dxa"/>
            <w:vAlign w:val="center"/>
            <w:hideMark/>
          </w:tcPr>
          <w:p w14:paraId="6F46D2BA" w14:textId="77777777" w:rsidR="00A84B31" w:rsidRPr="009C2C17" w:rsidRDefault="00A84B31" w:rsidP="009B703D">
            <w:pPr>
              <w:pStyle w:val="Tabfeldlinks"/>
            </w:pPr>
            <w:r w:rsidRPr="009B703D">
              <w:t>hausmüllähnliche</w:t>
            </w:r>
            <w:r w:rsidRPr="009C2C17">
              <w:t xml:space="preserve"> Gewerbeabfälle </w:t>
            </w:r>
          </w:p>
        </w:tc>
        <w:tc>
          <w:tcPr>
            <w:tcW w:w="1134" w:type="dxa"/>
            <w:noWrap/>
            <w:vAlign w:val="center"/>
          </w:tcPr>
          <w:p w14:paraId="0B0F1446" w14:textId="77777777" w:rsidR="00A84B31" w:rsidRPr="00443E91" w:rsidRDefault="00A84B31" w:rsidP="002677AD">
            <w:pPr>
              <w:pStyle w:val="Tabfelddez"/>
              <w:tabs>
                <w:tab w:val="clear" w:pos="1134"/>
                <w:tab w:val="decimal" w:pos="781"/>
              </w:tabs>
              <w:rPr>
                <w:color w:val="000000"/>
              </w:rPr>
            </w:pPr>
            <w:r w:rsidRPr="00443E91">
              <w:rPr>
                <w:color w:val="000000"/>
              </w:rPr>
              <w:t>6.1</w:t>
            </w:r>
            <w:r>
              <w:rPr>
                <w:color w:val="000000"/>
              </w:rPr>
              <w:t>11</w:t>
            </w:r>
          </w:p>
        </w:tc>
        <w:tc>
          <w:tcPr>
            <w:tcW w:w="1276" w:type="dxa"/>
          </w:tcPr>
          <w:p w14:paraId="5C8967B7" w14:textId="77777777" w:rsidR="00A84B31" w:rsidRPr="00443E91" w:rsidRDefault="00F92EDC" w:rsidP="002677AD">
            <w:pPr>
              <w:pStyle w:val="Tabfelddez"/>
              <w:tabs>
                <w:tab w:val="clear" w:pos="1134"/>
                <w:tab w:val="decimal" w:pos="923"/>
              </w:tabs>
              <w:rPr>
                <w:color w:val="000000"/>
              </w:rPr>
            </w:pPr>
            <w:r w:rsidRPr="00F92EDC">
              <w:rPr>
                <w:color w:val="000000"/>
              </w:rPr>
              <w:t>3.900</w:t>
            </w:r>
          </w:p>
        </w:tc>
        <w:tc>
          <w:tcPr>
            <w:tcW w:w="1134" w:type="dxa"/>
          </w:tcPr>
          <w:p w14:paraId="1E5CD0B8" w14:textId="77777777" w:rsidR="00A84B31" w:rsidRPr="00443E91" w:rsidRDefault="00F92EDC" w:rsidP="002677AD">
            <w:pPr>
              <w:pStyle w:val="Tabfelddez"/>
              <w:tabs>
                <w:tab w:val="clear" w:pos="1134"/>
                <w:tab w:val="decimal" w:pos="781"/>
              </w:tabs>
              <w:rPr>
                <w:color w:val="000000"/>
              </w:rPr>
            </w:pPr>
            <w:r w:rsidRPr="00F92EDC">
              <w:rPr>
                <w:color w:val="000000"/>
              </w:rPr>
              <w:t>3.900</w:t>
            </w:r>
          </w:p>
        </w:tc>
      </w:tr>
      <w:tr w:rsidR="00A84B31" w:rsidRPr="009C2C17" w14:paraId="1B375E1E" w14:textId="77777777" w:rsidTr="00A84B31">
        <w:trPr>
          <w:cantSplit/>
          <w:trHeight w:val="176"/>
        </w:trPr>
        <w:tc>
          <w:tcPr>
            <w:tcW w:w="1133" w:type="dxa"/>
            <w:noWrap/>
            <w:vAlign w:val="center"/>
            <w:hideMark/>
          </w:tcPr>
          <w:p w14:paraId="7EF2A071" w14:textId="77777777" w:rsidR="00A84B31" w:rsidRPr="009B703D" w:rsidRDefault="00A84B31" w:rsidP="009B703D">
            <w:pPr>
              <w:pStyle w:val="Tabfeldlinks"/>
            </w:pPr>
          </w:p>
        </w:tc>
        <w:tc>
          <w:tcPr>
            <w:tcW w:w="3970" w:type="dxa"/>
            <w:vAlign w:val="center"/>
            <w:hideMark/>
          </w:tcPr>
          <w:p w14:paraId="3D020729" w14:textId="77777777" w:rsidR="00A84B31" w:rsidRPr="009C2C17" w:rsidRDefault="00A84B31" w:rsidP="009B703D">
            <w:pPr>
              <w:pStyle w:val="Tabfeldlinksfett"/>
            </w:pPr>
            <w:r w:rsidRPr="009B703D">
              <w:t>Summe</w:t>
            </w:r>
            <w:r w:rsidRPr="009C2C17">
              <w:t xml:space="preserve"> gemischte Siedlungsabfälle</w:t>
            </w:r>
          </w:p>
        </w:tc>
        <w:tc>
          <w:tcPr>
            <w:tcW w:w="1134" w:type="dxa"/>
            <w:noWrap/>
            <w:vAlign w:val="bottom"/>
          </w:tcPr>
          <w:p w14:paraId="11D99055" w14:textId="77777777" w:rsidR="00A84B31" w:rsidRPr="00443E91" w:rsidRDefault="00A84B31" w:rsidP="002677AD">
            <w:pPr>
              <w:pStyle w:val="Tabfelddezfett"/>
              <w:tabs>
                <w:tab w:val="clear" w:pos="1134"/>
                <w:tab w:val="decimal" w:pos="781"/>
              </w:tabs>
            </w:pPr>
            <w:r w:rsidRPr="00443E91">
              <w:t>33.96</w:t>
            </w:r>
            <w:r>
              <w:t>8</w:t>
            </w:r>
          </w:p>
        </w:tc>
        <w:tc>
          <w:tcPr>
            <w:tcW w:w="1276" w:type="dxa"/>
          </w:tcPr>
          <w:p w14:paraId="6282B796" w14:textId="77777777" w:rsidR="00A84B31" w:rsidRPr="00443E91" w:rsidRDefault="00F92EDC" w:rsidP="002677AD">
            <w:pPr>
              <w:pStyle w:val="Tabfelddezfett"/>
              <w:tabs>
                <w:tab w:val="clear" w:pos="1134"/>
                <w:tab w:val="decimal" w:pos="923"/>
              </w:tabs>
            </w:pPr>
            <w:r w:rsidRPr="00F92EDC">
              <w:rPr>
                <w:bCs/>
              </w:rPr>
              <w:t>29.300</w:t>
            </w:r>
          </w:p>
        </w:tc>
        <w:tc>
          <w:tcPr>
            <w:tcW w:w="1134" w:type="dxa"/>
          </w:tcPr>
          <w:p w14:paraId="4BC9E3DC" w14:textId="77777777" w:rsidR="00A84B31" w:rsidRPr="00443E91" w:rsidRDefault="00F92EDC" w:rsidP="002677AD">
            <w:pPr>
              <w:pStyle w:val="Tabfelddezfett"/>
              <w:tabs>
                <w:tab w:val="clear" w:pos="1134"/>
                <w:tab w:val="decimal" w:pos="781"/>
              </w:tabs>
            </w:pPr>
            <w:r w:rsidRPr="00F92EDC">
              <w:rPr>
                <w:bCs/>
              </w:rPr>
              <w:t>27.100</w:t>
            </w:r>
          </w:p>
        </w:tc>
      </w:tr>
      <w:tr w:rsidR="002677AD" w:rsidRPr="009C2C17" w14:paraId="57C84932" w14:textId="77777777" w:rsidTr="009B703D">
        <w:trPr>
          <w:cantSplit/>
          <w:trHeight w:val="300"/>
        </w:trPr>
        <w:tc>
          <w:tcPr>
            <w:tcW w:w="1133" w:type="dxa"/>
            <w:noWrap/>
            <w:vAlign w:val="center"/>
            <w:hideMark/>
          </w:tcPr>
          <w:p w14:paraId="36226DA8" w14:textId="77777777" w:rsidR="002677AD" w:rsidRPr="009B703D" w:rsidRDefault="002677AD" w:rsidP="009B703D">
            <w:pPr>
              <w:pStyle w:val="Tabfeldlinks"/>
            </w:pPr>
            <w:r w:rsidRPr="009B703D">
              <w:t>200307</w:t>
            </w:r>
          </w:p>
        </w:tc>
        <w:tc>
          <w:tcPr>
            <w:tcW w:w="7514" w:type="dxa"/>
            <w:gridSpan w:val="4"/>
            <w:vAlign w:val="center"/>
            <w:hideMark/>
          </w:tcPr>
          <w:p w14:paraId="61D587D1" w14:textId="77777777" w:rsidR="002677AD" w:rsidRPr="00443E91" w:rsidRDefault="002677AD" w:rsidP="009B703D">
            <w:pPr>
              <w:pStyle w:val="Tabfeldlinks"/>
              <w:rPr>
                <w:color w:val="000000"/>
              </w:rPr>
            </w:pPr>
            <w:r w:rsidRPr="009B703D">
              <w:t>Sperrmüll</w:t>
            </w:r>
          </w:p>
        </w:tc>
      </w:tr>
      <w:tr w:rsidR="00A84B31" w:rsidRPr="009C2C17" w14:paraId="54A72741" w14:textId="77777777" w:rsidTr="00A84B31">
        <w:trPr>
          <w:cantSplit/>
          <w:trHeight w:val="300"/>
        </w:trPr>
        <w:tc>
          <w:tcPr>
            <w:tcW w:w="1133" w:type="dxa"/>
            <w:noWrap/>
            <w:vAlign w:val="center"/>
            <w:hideMark/>
          </w:tcPr>
          <w:p w14:paraId="39ACEF10" w14:textId="77777777" w:rsidR="00A84B31" w:rsidRPr="009B703D" w:rsidRDefault="00A84B31" w:rsidP="009B703D">
            <w:pPr>
              <w:pStyle w:val="Tabfeldlinks"/>
            </w:pPr>
          </w:p>
        </w:tc>
        <w:tc>
          <w:tcPr>
            <w:tcW w:w="3970" w:type="dxa"/>
            <w:vAlign w:val="center"/>
            <w:hideMark/>
          </w:tcPr>
          <w:p w14:paraId="3A5C01DE" w14:textId="77777777" w:rsidR="00A84B31" w:rsidRPr="009C2C17" w:rsidRDefault="00A84B31" w:rsidP="009B703D">
            <w:pPr>
              <w:pStyle w:val="Tabfeldlinksfett"/>
            </w:pPr>
            <w:r w:rsidRPr="009B703D">
              <w:t>Summe</w:t>
            </w:r>
            <w:r w:rsidRPr="009C2C17">
              <w:t xml:space="preserve"> Sperrmüll</w:t>
            </w:r>
          </w:p>
        </w:tc>
        <w:tc>
          <w:tcPr>
            <w:tcW w:w="1134" w:type="dxa"/>
            <w:noWrap/>
            <w:vAlign w:val="bottom"/>
          </w:tcPr>
          <w:p w14:paraId="76C07F4E" w14:textId="77777777" w:rsidR="00A84B31" w:rsidRPr="00443E91" w:rsidRDefault="00A84B31" w:rsidP="00CE25B9">
            <w:pPr>
              <w:pStyle w:val="Tabfelddezfett"/>
              <w:tabs>
                <w:tab w:val="clear" w:pos="1134"/>
                <w:tab w:val="decimal" w:pos="781"/>
              </w:tabs>
            </w:pPr>
            <w:r w:rsidRPr="00443E91">
              <w:t>5.6</w:t>
            </w:r>
            <w:r w:rsidR="00CE25B9">
              <w:t>79</w:t>
            </w:r>
          </w:p>
        </w:tc>
        <w:tc>
          <w:tcPr>
            <w:tcW w:w="1276" w:type="dxa"/>
          </w:tcPr>
          <w:p w14:paraId="51E0D57C" w14:textId="77777777" w:rsidR="00A84B31" w:rsidRPr="00443E91" w:rsidRDefault="003602BE" w:rsidP="009B703D">
            <w:pPr>
              <w:pStyle w:val="Tabfelddezfett"/>
              <w:tabs>
                <w:tab w:val="clear" w:pos="1134"/>
                <w:tab w:val="decimal" w:pos="923"/>
              </w:tabs>
            </w:pPr>
            <w:r>
              <w:t>5.300</w:t>
            </w:r>
          </w:p>
        </w:tc>
        <w:tc>
          <w:tcPr>
            <w:tcW w:w="1134" w:type="dxa"/>
          </w:tcPr>
          <w:p w14:paraId="396AE385" w14:textId="77777777" w:rsidR="00A84B31" w:rsidRPr="00443E91" w:rsidRDefault="00B20857" w:rsidP="003602BE">
            <w:pPr>
              <w:pStyle w:val="Tabfelddezfett"/>
              <w:tabs>
                <w:tab w:val="clear" w:pos="1134"/>
                <w:tab w:val="decimal" w:pos="781"/>
              </w:tabs>
            </w:pPr>
            <w:r>
              <w:t>5</w:t>
            </w:r>
            <w:r w:rsidR="0059769B">
              <w:t>.</w:t>
            </w:r>
            <w:r w:rsidR="003602BE">
              <w:t>0</w:t>
            </w:r>
            <w:r>
              <w:t>00</w:t>
            </w:r>
          </w:p>
        </w:tc>
      </w:tr>
      <w:tr w:rsidR="002677AD" w:rsidRPr="009C2C17" w14:paraId="78A8C6B2" w14:textId="77777777" w:rsidTr="009B703D">
        <w:trPr>
          <w:cantSplit/>
          <w:trHeight w:val="300"/>
        </w:trPr>
        <w:tc>
          <w:tcPr>
            <w:tcW w:w="1133" w:type="dxa"/>
            <w:noWrap/>
            <w:vAlign w:val="center"/>
            <w:hideMark/>
          </w:tcPr>
          <w:p w14:paraId="2B99BC76" w14:textId="77777777" w:rsidR="002677AD" w:rsidRPr="0087565B" w:rsidRDefault="002677AD" w:rsidP="0087565B">
            <w:pPr>
              <w:pStyle w:val="Tabfeldlinks"/>
            </w:pPr>
            <w:r w:rsidRPr="009B703D">
              <w:t>div.</w:t>
            </w:r>
          </w:p>
        </w:tc>
        <w:tc>
          <w:tcPr>
            <w:tcW w:w="7514" w:type="dxa"/>
            <w:gridSpan w:val="4"/>
            <w:vAlign w:val="center"/>
            <w:hideMark/>
          </w:tcPr>
          <w:p w14:paraId="43DFB829" w14:textId="77777777" w:rsidR="002677AD" w:rsidRPr="009B703D" w:rsidRDefault="002677AD" w:rsidP="0087565B">
            <w:pPr>
              <w:pStyle w:val="Tabfeldlinks"/>
            </w:pPr>
            <w:r w:rsidRPr="009B703D">
              <w:t xml:space="preserve">sonstige feste </w:t>
            </w:r>
            <w:r w:rsidRPr="0087565B">
              <w:t>Siedlungsabfälle</w:t>
            </w:r>
          </w:p>
        </w:tc>
      </w:tr>
      <w:tr w:rsidR="00B20857" w:rsidRPr="009C2C17" w14:paraId="10AED9A6" w14:textId="77777777" w:rsidTr="00A84B31">
        <w:trPr>
          <w:cantSplit/>
          <w:trHeight w:val="300"/>
        </w:trPr>
        <w:tc>
          <w:tcPr>
            <w:tcW w:w="1133" w:type="dxa"/>
            <w:noWrap/>
            <w:vAlign w:val="center"/>
            <w:hideMark/>
          </w:tcPr>
          <w:p w14:paraId="7DDB97A4" w14:textId="77777777" w:rsidR="00B20857" w:rsidRPr="009B703D" w:rsidRDefault="00B20857" w:rsidP="009B703D">
            <w:pPr>
              <w:pStyle w:val="Tabfeldlinks"/>
            </w:pPr>
            <w:r w:rsidRPr="009B703D">
              <w:t>200303</w:t>
            </w:r>
          </w:p>
        </w:tc>
        <w:tc>
          <w:tcPr>
            <w:tcW w:w="3970" w:type="dxa"/>
            <w:vAlign w:val="center"/>
            <w:hideMark/>
          </w:tcPr>
          <w:p w14:paraId="6C556DE1" w14:textId="77777777" w:rsidR="00B20857" w:rsidRPr="009B703D" w:rsidRDefault="00B20857" w:rsidP="009B703D">
            <w:pPr>
              <w:pStyle w:val="Tabfeldlinks"/>
            </w:pPr>
            <w:r w:rsidRPr="009B703D">
              <w:t>Straßenkehricht</w:t>
            </w:r>
          </w:p>
        </w:tc>
        <w:tc>
          <w:tcPr>
            <w:tcW w:w="1134" w:type="dxa"/>
            <w:noWrap/>
            <w:vAlign w:val="bottom"/>
          </w:tcPr>
          <w:p w14:paraId="246541F5" w14:textId="77777777" w:rsidR="00B20857" w:rsidRPr="00443E91" w:rsidRDefault="00B20857" w:rsidP="009B703D">
            <w:pPr>
              <w:pStyle w:val="Tabfelddez"/>
              <w:tabs>
                <w:tab w:val="clear" w:pos="1134"/>
                <w:tab w:val="decimal" w:pos="781"/>
              </w:tabs>
            </w:pPr>
            <w:r w:rsidRPr="00443E91">
              <w:t>211</w:t>
            </w:r>
          </w:p>
        </w:tc>
        <w:tc>
          <w:tcPr>
            <w:tcW w:w="1276" w:type="dxa"/>
          </w:tcPr>
          <w:p w14:paraId="5BA01929" w14:textId="77777777" w:rsidR="00B20857" w:rsidRPr="00443E91" w:rsidRDefault="0038596C" w:rsidP="009B703D">
            <w:pPr>
              <w:pStyle w:val="Tabfelddez"/>
              <w:tabs>
                <w:tab w:val="clear" w:pos="1134"/>
                <w:tab w:val="decimal" w:pos="923"/>
              </w:tabs>
            </w:pPr>
            <w:r>
              <w:t>300</w:t>
            </w:r>
          </w:p>
        </w:tc>
        <w:tc>
          <w:tcPr>
            <w:tcW w:w="1134" w:type="dxa"/>
          </w:tcPr>
          <w:p w14:paraId="27F22CD6" w14:textId="77777777" w:rsidR="00B20857" w:rsidRPr="00443E91" w:rsidRDefault="0038596C" w:rsidP="009B703D">
            <w:pPr>
              <w:pStyle w:val="Tabfelddez"/>
              <w:tabs>
                <w:tab w:val="clear" w:pos="1134"/>
                <w:tab w:val="decimal" w:pos="781"/>
              </w:tabs>
            </w:pPr>
            <w:r>
              <w:t>300</w:t>
            </w:r>
          </w:p>
        </w:tc>
      </w:tr>
      <w:tr w:rsidR="00B20857" w:rsidRPr="009C2C17" w14:paraId="08661913" w14:textId="77777777" w:rsidTr="00A84B31">
        <w:trPr>
          <w:cantSplit/>
          <w:trHeight w:val="300"/>
        </w:trPr>
        <w:tc>
          <w:tcPr>
            <w:tcW w:w="1133" w:type="dxa"/>
            <w:noWrap/>
            <w:vAlign w:val="center"/>
            <w:hideMark/>
          </w:tcPr>
          <w:p w14:paraId="1EE068DC" w14:textId="77777777" w:rsidR="00B20857" w:rsidRPr="009B703D" w:rsidRDefault="00B20857" w:rsidP="009B703D">
            <w:pPr>
              <w:pStyle w:val="Tabfeldlinks"/>
            </w:pPr>
            <w:r w:rsidRPr="009B703D">
              <w:t>200399</w:t>
            </w:r>
          </w:p>
        </w:tc>
        <w:tc>
          <w:tcPr>
            <w:tcW w:w="3970" w:type="dxa"/>
            <w:vAlign w:val="center"/>
            <w:hideMark/>
          </w:tcPr>
          <w:p w14:paraId="22237233" w14:textId="77777777" w:rsidR="00B20857" w:rsidRPr="009B703D" w:rsidRDefault="00B20857" w:rsidP="009B703D">
            <w:pPr>
              <w:pStyle w:val="Tabfeldlinks"/>
            </w:pPr>
            <w:r w:rsidRPr="009B703D">
              <w:t>Abfälle a.n.g.</w:t>
            </w:r>
          </w:p>
        </w:tc>
        <w:tc>
          <w:tcPr>
            <w:tcW w:w="1134" w:type="dxa"/>
            <w:noWrap/>
            <w:vAlign w:val="bottom"/>
          </w:tcPr>
          <w:p w14:paraId="44E0E3CC" w14:textId="77777777" w:rsidR="00B20857" w:rsidRPr="00443E91" w:rsidRDefault="00B20857" w:rsidP="009B703D">
            <w:pPr>
              <w:pStyle w:val="Tabfelddez"/>
              <w:tabs>
                <w:tab w:val="clear" w:pos="1134"/>
                <w:tab w:val="decimal" w:pos="781"/>
              </w:tabs>
            </w:pPr>
            <w:r w:rsidRPr="00443E91">
              <w:t>376</w:t>
            </w:r>
          </w:p>
        </w:tc>
        <w:tc>
          <w:tcPr>
            <w:tcW w:w="1276" w:type="dxa"/>
          </w:tcPr>
          <w:p w14:paraId="028FD7B7" w14:textId="77777777" w:rsidR="00B20857" w:rsidRPr="00443E91" w:rsidRDefault="00B20857" w:rsidP="0038596C">
            <w:pPr>
              <w:pStyle w:val="Tabfelddez"/>
              <w:tabs>
                <w:tab w:val="clear" w:pos="1134"/>
                <w:tab w:val="decimal" w:pos="923"/>
              </w:tabs>
            </w:pPr>
            <w:r>
              <w:t>4</w:t>
            </w:r>
            <w:r w:rsidR="0038596C">
              <w:t>00</w:t>
            </w:r>
          </w:p>
        </w:tc>
        <w:tc>
          <w:tcPr>
            <w:tcW w:w="1134" w:type="dxa"/>
          </w:tcPr>
          <w:p w14:paraId="63532959" w14:textId="77777777" w:rsidR="00B20857" w:rsidRPr="00443E91" w:rsidRDefault="0038596C" w:rsidP="0038596C">
            <w:pPr>
              <w:pStyle w:val="Tabfelddez"/>
              <w:tabs>
                <w:tab w:val="clear" w:pos="1134"/>
                <w:tab w:val="decimal" w:pos="781"/>
              </w:tabs>
            </w:pPr>
            <w:r>
              <w:t>400</w:t>
            </w:r>
          </w:p>
        </w:tc>
      </w:tr>
      <w:tr w:rsidR="00B20857" w:rsidRPr="009C2C17" w14:paraId="05EA0D70" w14:textId="77777777" w:rsidTr="00C131C7">
        <w:trPr>
          <w:cantSplit/>
          <w:trHeight w:val="300"/>
        </w:trPr>
        <w:tc>
          <w:tcPr>
            <w:tcW w:w="1133" w:type="dxa"/>
            <w:noWrap/>
            <w:vAlign w:val="center"/>
            <w:hideMark/>
          </w:tcPr>
          <w:p w14:paraId="4FDC9AEF" w14:textId="77777777" w:rsidR="00B20857" w:rsidRPr="009B703D" w:rsidRDefault="00B20857" w:rsidP="009B703D">
            <w:pPr>
              <w:pStyle w:val="Tabfeldlinks"/>
            </w:pPr>
          </w:p>
        </w:tc>
        <w:tc>
          <w:tcPr>
            <w:tcW w:w="3970" w:type="dxa"/>
            <w:vAlign w:val="center"/>
            <w:hideMark/>
          </w:tcPr>
          <w:p w14:paraId="5D30A308" w14:textId="77777777" w:rsidR="00C131C7" w:rsidRPr="009B703D" w:rsidRDefault="00B20857" w:rsidP="009B703D">
            <w:pPr>
              <w:pStyle w:val="Tabfeldlinksfett"/>
            </w:pPr>
            <w:r w:rsidRPr="009B703D">
              <w:t xml:space="preserve">Summe sonstige feste komm. </w:t>
            </w:r>
          </w:p>
          <w:p w14:paraId="2DEB4C70" w14:textId="77777777" w:rsidR="00B20857" w:rsidRPr="009C2C17" w:rsidRDefault="00B20857" w:rsidP="009B703D">
            <w:pPr>
              <w:pStyle w:val="Tabfeldlinksfett"/>
            </w:pPr>
            <w:r w:rsidRPr="009B703D">
              <w:t>Abfälle</w:t>
            </w:r>
          </w:p>
        </w:tc>
        <w:tc>
          <w:tcPr>
            <w:tcW w:w="1134" w:type="dxa"/>
            <w:noWrap/>
            <w:vAlign w:val="center"/>
          </w:tcPr>
          <w:p w14:paraId="36E0390F" w14:textId="77777777" w:rsidR="00B20857" w:rsidRPr="00443E91" w:rsidRDefault="00B20857" w:rsidP="009B703D">
            <w:pPr>
              <w:pStyle w:val="Tabfelddezfett"/>
              <w:tabs>
                <w:tab w:val="clear" w:pos="1134"/>
                <w:tab w:val="decimal" w:pos="781"/>
              </w:tabs>
            </w:pPr>
            <w:r w:rsidRPr="00443E91">
              <w:t>587</w:t>
            </w:r>
          </w:p>
        </w:tc>
        <w:tc>
          <w:tcPr>
            <w:tcW w:w="1276" w:type="dxa"/>
            <w:vAlign w:val="center"/>
          </w:tcPr>
          <w:p w14:paraId="52F9BC28" w14:textId="77777777" w:rsidR="00B20857" w:rsidRPr="00443E91" w:rsidRDefault="0038596C" w:rsidP="009B703D">
            <w:pPr>
              <w:pStyle w:val="Tabfelddezfett"/>
              <w:tabs>
                <w:tab w:val="clear" w:pos="1134"/>
                <w:tab w:val="decimal" w:pos="923"/>
              </w:tabs>
            </w:pPr>
            <w:r>
              <w:rPr>
                <w:bCs/>
              </w:rPr>
              <w:t>700</w:t>
            </w:r>
          </w:p>
        </w:tc>
        <w:tc>
          <w:tcPr>
            <w:tcW w:w="1134" w:type="dxa"/>
            <w:vAlign w:val="center"/>
          </w:tcPr>
          <w:p w14:paraId="51B41DDA" w14:textId="77777777" w:rsidR="00B20857" w:rsidRPr="00443E91" w:rsidRDefault="0038596C" w:rsidP="009B703D">
            <w:pPr>
              <w:pStyle w:val="Tabfelddezfett"/>
              <w:tabs>
                <w:tab w:val="clear" w:pos="1134"/>
                <w:tab w:val="decimal" w:pos="781"/>
              </w:tabs>
            </w:pPr>
            <w:r>
              <w:t>700</w:t>
            </w:r>
          </w:p>
        </w:tc>
      </w:tr>
      <w:tr w:rsidR="00B20857" w:rsidRPr="009C2C17" w14:paraId="378EC1D9" w14:textId="77777777" w:rsidTr="00A84B31">
        <w:trPr>
          <w:cantSplit/>
          <w:trHeight w:val="300"/>
        </w:trPr>
        <w:tc>
          <w:tcPr>
            <w:tcW w:w="5103" w:type="dxa"/>
            <w:gridSpan w:val="2"/>
            <w:noWrap/>
            <w:vAlign w:val="center"/>
            <w:hideMark/>
          </w:tcPr>
          <w:p w14:paraId="7F1241F9" w14:textId="77777777" w:rsidR="00B20857" w:rsidRPr="009C2C17" w:rsidRDefault="00B20857" w:rsidP="009B703D">
            <w:pPr>
              <w:pStyle w:val="Tabfeldlinksfett"/>
            </w:pPr>
            <w:r w:rsidRPr="009C2C17">
              <w:t xml:space="preserve">Summe feste </w:t>
            </w:r>
            <w:r w:rsidRPr="009B703D">
              <w:t>kommunale</w:t>
            </w:r>
            <w:r w:rsidRPr="009C2C17">
              <w:t xml:space="preserve"> Abfälle</w:t>
            </w:r>
          </w:p>
        </w:tc>
        <w:tc>
          <w:tcPr>
            <w:tcW w:w="1134" w:type="dxa"/>
            <w:noWrap/>
            <w:vAlign w:val="bottom"/>
          </w:tcPr>
          <w:p w14:paraId="7A79E7D0" w14:textId="77777777" w:rsidR="00B20857" w:rsidRPr="00443E91" w:rsidRDefault="00B20857" w:rsidP="009B703D">
            <w:pPr>
              <w:pStyle w:val="Tabfelddezfett"/>
              <w:tabs>
                <w:tab w:val="clear" w:pos="1134"/>
                <w:tab w:val="decimal" w:pos="781"/>
              </w:tabs>
              <w:rPr>
                <w:sz w:val="24"/>
              </w:rPr>
            </w:pPr>
            <w:r w:rsidRPr="00443E91">
              <w:t>40.23</w:t>
            </w:r>
            <w:r w:rsidR="00CE25B9">
              <w:t>4</w:t>
            </w:r>
          </w:p>
        </w:tc>
        <w:tc>
          <w:tcPr>
            <w:tcW w:w="1276" w:type="dxa"/>
          </w:tcPr>
          <w:p w14:paraId="31BF083B" w14:textId="77777777" w:rsidR="00B20857" w:rsidRPr="00443E91" w:rsidRDefault="0038596C" w:rsidP="009B703D">
            <w:pPr>
              <w:pStyle w:val="Tabfelddezfett"/>
              <w:tabs>
                <w:tab w:val="clear" w:pos="1134"/>
                <w:tab w:val="decimal" w:pos="923"/>
              </w:tabs>
            </w:pPr>
            <w:r>
              <w:rPr>
                <w:bCs/>
              </w:rPr>
              <w:t>35.300</w:t>
            </w:r>
          </w:p>
        </w:tc>
        <w:tc>
          <w:tcPr>
            <w:tcW w:w="1134" w:type="dxa"/>
          </w:tcPr>
          <w:p w14:paraId="08AB880B" w14:textId="77777777" w:rsidR="00B20857" w:rsidRPr="00443E91" w:rsidRDefault="0038596C" w:rsidP="009B703D">
            <w:pPr>
              <w:pStyle w:val="Tabfelddezfett"/>
              <w:tabs>
                <w:tab w:val="clear" w:pos="1134"/>
                <w:tab w:val="decimal" w:pos="781"/>
              </w:tabs>
            </w:pPr>
            <w:r>
              <w:rPr>
                <w:bCs/>
              </w:rPr>
              <w:t>32.800</w:t>
            </w:r>
          </w:p>
        </w:tc>
      </w:tr>
      <w:tr w:rsidR="002677AD" w:rsidRPr="009C2C17" w14:paraId="3767DB55" w14:textId="77777777" w:rsidTr="009B703D">
        <w:trPr>
          <w:cantSplit/>
          <w:trHeight w:val="300"/>
        </w:trPr>
        <w:tc>
          <w:tcPr>
            <w:tcW w:w="8647" w:type="dxa"/>
            <w:gridSpan w:val="5"/>
            <w:shd w:val="pct5" w:color="auto" w:fill="auto"/>
            <w:noWrap/>
            <w:vAlign w:val="center"/>
            <w:hideMark/>
          </w:tcPr>
          <w:p w14:paraId="7AAF6FFB" w14:textId="77777777" w:rsidR="002677AD" w:rsidRPr="00610314" w:rsidRDefault="002677AD" w:rsidP="00610314">
            <w:pPr>
              <w:pStyle w:val="Tabfeldlinksfett"/>
            </w:pPr>
            <w:r w:rsidRPr="009C2C17">
              <w:t>Wertstoffe</w:t>
            </w:r>
          </w:p>
        </w:tc>
      </w:tr>
      <w:tr w:rsidR="00B20857" w:rsidRPr="009C2C17" w14:paraId="46BE8C66" w14:textId="77777777" w:rsidTr="00796E90">
        <w:trPr>
          <w:cantSplit/>
          <w:trHeight w:val="300"/>
        </w:trPr>
        <w:tc>
          <w:tcPr>
            <w:tcW w:w="1133" w:type="dxa"/>
            <w:noWrap/>
            <w:vAlign w:val="center"/>
            <w:hideMark/>
          </w:tcPr>
          <w:p w14:paraId="26561C21" w14:textId="77777777" w:rsidR="00B20857" w:rsidRPr="009C2C17" w:rsidRDefault="00B20857" w:rsidP="009B703D">
            <w:pPr>
              <w:pStyle w:val="Tabfeldlinks"/>
            </w:pPr>
            <w:r>
              <w:t xml:space="preserve">150101/ </w:t>
            </w:r>
            <w:r w:rsidRPr="009B703D">
              <w:t>200101</w:t>
            </w:r>
          </w:p>
        </w:tc>
        <w:tc>
          <w:tcPr>
            <w:tcW w:w="3970" w:type="dxa"/>
            <w:vAlign w:val="center"/>
            <w:hideMark/>
          </w:tcPr>
          <w:p w14:paraId="5081E612" w14:textId="77777777" w:rsidR="00B20857" w:rsidRPr="009B703D" w:rsidRDefault="00B20857" w:rsidP="009B703D">
            <w:pPr>
              <w:pStyle w:val="Tabfeldlinks"/>
            </w:pPr>
            <w:r w:rsidRPr="009B703D">
              <w:t>PPK gesamt (örE + dS)</w:t>
            </w:r>
          </w:p>
        </w:tc>
        <w:tc>
          <w:tcPr>
            <w:tcW w:w="1134" w:type="dxa"/>
            <w:noWrap/>
            <w:vAlign w:val="center"/>
          </w:tcPr>
          <w:p w14:paraId="22641057" w14:textId="77777777" w:rsidR="00B20857" w:rsidRPr="009B703D" w:rsidRDefault="00B20857" w:rsidP="00610314">
            <w:pPr>
              <w:pStyle w:val="Tabfelddez"/>
              <w:tabs>
                <w:tab w:val="clear" w:pos="1134"/>
                <w:tab w:val="decimal" w:pos="781"/>
              </w:tabs>
              <w:ind w:left="-70" w:hanging="70"/>
            </w:pPr>
            <w:r w:rsidRPr="009B703D">
              <w:t>9.048</w:t>
            </w:r>
          </w:p>
        </w:tc>
        <w:tc>
          <w:tcPr>
            <w:tcW w:w="1276" w:type="dxa"/>
            <w:vAlign w:val="center"/>
          </w:tcPr>
          <w:p w14:paraId="73D39E3D" w14:textId="77777777" w:rsidR="00B20857" w:rsidRPr="009B703D" w:rsidRDefault="0059769B" w:rsidP="00610314">
            <w:pPr>
              <w:pStyle w:val="Tabfelddez"/>
              <w:tabs>
                <w:tab w:val="clear" w:pos="1134"/>
                <w:tab w:val="decimal" w:pos="923"/>
              </w:tabs>
            </w:pPr>
            <w:r w:rsidRPr="009B703D">
              <w:t>8.300</w:t>
            </w:r>
          </w:p>
        </w:tc>
        <w:tc>
          <w:tcPr>
            <w:tcW w:w="1134" w:type="dxa"/>
            <w:vAlign w:val="center"/>
          </w:tcPr>
          <w:p w14:paraId="186A72B0" w14:textId="77777777" w:rsidR="00796E90" w:rsidRPr="009B703D" w:rsidRDefault="00796E90" w:rsidP="00610314">
            <w:pPr>
              <w:pStyle w:val="Tabfelddez"/>
              <w:tabs>
                <w:tab w:val="clear" w:pos="1134"/>
                <w:tab w:val="decimal" w:pos="781"/>
              </w:tabs>
            </w:pPr>
            <w:r w:rsidRPr="009B703D">
              <w:t>7</w:t>
            </w:r>
            <w:r w:rsidR="0059769B" w:rsidRPr="009B703D">
              <w:t>.</w:t>
            </w:r>
            <w:r w:rsidRPr="009B703D">
              <w:t>600</w:t>
            </w:r>
          </w:p>
        </w:tc>
      </w:tr>
      <w:tr w:rsidR="00B20857" w:rsidRPr="009C2C17" w14:paraId="229E665D" w14:textId="77777777" w:rsidTr="00A84B31">
        <w:trPr>
          <w:cantSplit/>
          <w:trHeight w:val="300"/>
        </w:trPr>
        <w:tc>
          <w:tcPr>
            <w:tcW w:w="1133" w:type="dxa"/>
            <w:noWrap/>
            <w:vAlign w:val="center"/>
            <w:hideMark/>
          </w:tcPr>
          <w:p w14:paraId="171D0351" w14:textId="77777777" w:rsidR="00B20857" w:rsidRPr="009C2C17" w:rsidRDefault="00B20857" w:rsidP="009B703D">
            <w:pPr>
              <w:pStyle w:val="Tabfeldlinks"/>
            </w:pPr>
            <w:r w:rsidRPr="009B703D">
              <w:t>150106</w:t>
            </w:r>
          </w:p>
        </w:tc>
        <w:tc>
          <w:tcPr>
            <w:tcW w:w="3970" w:type="dxa"/>
            <w:vAlign w:val="center"/>
            <w:hideMark/>
          </w:tcPr>
          <w:p w14:paraId="4F15013C" w14:textId="77777777" w:rsidR="00B20857" w:rsidRPr="009B703D" w:rsidRDefault="00B20857" w:rsidP="009B703D">
            <w:pPr>
              <w:pStyle w:val="Tabfeldlinks"/>
            </w:pPr>
            <w:r w:rsidRPr="009B703D">
              <w:t>LVP</w:t>
            </w:r>
          </w:p>
        </w:tc>
        <w:tc>
          <w:tcPr>
            <w:tcW w:w="1134" w:type="dxa"/>
            <w:noWrap/>
            <w:vAlign w:val="bottom"/>
          </w:tcPr>
          <w:p w14:paraId="73DD2739" w14:textId="77777777" w:rsidR="00B20857" w:rsidRPr="009B703D" w:rsidRDefault="00B20857" w:rsidP="00610314">
            <w:pPr>
              <w:pStyle w:val="Tabfelddez"/>
              <w:tabs>
                <w:tab w:val="clear" w:pos="1134"/>
                <w:tab w:val="decimal" w:pos="781"/>
              </w:tabs>
              <w:ind w:left="-70" w:hanging="70"/>
            </w:pPr>
            <w:r w:rsidRPr="009B703D">
              <w:t>5.616</w:t>
            </w:r>
          </w:p>
        </w:tc>
        <w:tc>
          <w:tcPr>
            <w:tcW w:w="1276" w:type="dxa"/>
          </w:tcPr>
          <w:p w14:paraId="06369A0A" w14:textId="77777777" w:rsidR="00B20857" w:rsidRPr="009B703D" w:rsidRDefault="00732E8E" w:rsidP="00610314">
            <w:pPr>
              <w:pStyle w:val="Tabfelddez"/>
              <w:tabs>
                <w:tab w:val="clear" w:pos="1134"/>
                <w:tab w:val="decimal" w:pos="923"/>
              </w:tabs>
            </w:pPr>
            <w:r w:rsidRPr="009B703D">
              <w:t>5</w:t>
            </w:r>
            <w:r w:rsidR="0059769B" w:rsidRPr="009B703D">
              <w:t>.</w:t>
            </w:r>
            <w:r w:rsidRPr="009B703D">
              <w:t>900</w:t>
            </w:r>
          </w:p>
        </w:tc>
        <w:tc>
          <w:tcPr>
            <w:tcW w:w="1134" w:type="dxa"/>
          </w:tcPr>
          <w:p w14:paraId="77C02D7F" w14:textId="77777777" w:rsidR="00B20857" w:rsidRPr="009B703D" w:rsidRDefault="00732E8E" w:rsidP="00610314">
            <w:pPr>
              <w:pStyle w:val="Tabfelddez"/>
              <w:tabs>
                <w:tab w:val="clear" w:pos="1134"/>
                <w:tab w:val="decimal" w:pos="781"/>
              </w:tabs>
            </w:pPr>
            <w:r w:rsidRPr="009B703D">
              <w:t>5</w:t>
            </w:r>
            <w:r w:rsidR="0059769B" w:rsidRPr="009B703D">
              <w:t>.</w:t>
            </w:r>
            <w:r w:rsidRPr="009B703D">
              <w:t>900</w:t>
            </w:r>
          </w:p>
        </w:tc>
      </w:tr>
      <w:tr w:rsidR="00B20857" w:rsidRPr="009C2C17" w14:paraId="69CF09E7" w14:textId="77777777" w:rsidTr="00A84B31">
        <w:trPr>
          <w:cantSplit/>
          <w:trHeight w:val="300"/>
        </w:trPr>
        <w:tc>
          <w:tcPr>
            <w:tcW w:w="1133" w:type="dxa"/>
            <w:noWrap/>
            <w:vAlign w:val="center"/>
            <w:hideMark/>
          </w:tcPr>
          <w:p w14:paraId="31C9AFC3" w14:textId="77777777" w:rsidR="00B20857" w:rsidRPr="009C2C17" w:rsidRDefault="00B20857" w:rsidP="009B703D">
            <w:pPr>
              <w:pStyle w:val="Tabfeldlinks"/>
            </w:pPr>
            <w:r w:rsidRPr="009B703D">
              <w:t>150107</w:t>
            </w:r>
          </w:p>
        </w:tc>
        <w:tc>
          <w:tcPr>
            <w:tcW w:w="3970" w:type="dxa"/>
            <w:vAlign w:val="center"/>
            <w:hideMark/>
          </w:tcPr>
          <w:p w14:paraId="2168AB9A" w14:textId="77777777" w:rsidR="00B20857" w:rsidRPr="009B703D" w:rsidRDefault="00B20857" w:rsidP="009B703D">
            <w:pPr>
              <w:pStyle w:val="Tabfeldlinks"/>
            </w:pPr>
            <w:r w:rsidRPr="009B703D">
              <w:t>Glas</w:t>
            </w:r>
          </w:p>
        </w:tc>
        <w:tc>
          <w:tcPr>
            <w:tcW w:w="1134" w:type="dxa"/>
            <w:noWrap/>
            <w:vAlign w:val="bottom"/>
          </w:tcPr>
          <w:p w14:paraId="478BEBAA" w14:textId="77777777" w:rsidR="00B20857" w:rsidRPr="009B703D" w:rsidRDefault="00B20857" w:rsidP="00610314">
            <w:pPr>
              <w:pStyle w:val="Tabfelddez"/>
              <w:tabs>
                <w:tab w:val="clear" w:pos="1134"/>
                <w:tab w:val="decimal" w:pos="781"/>
              </w:tabs>
              <w:ind w:left="-70" w:hanging="70"/>
            </w:pPr>
            <w:r w:rsidRPr="009B703D">
              <w:t>4.274</w:t>
            </w:r>
          </w:p>
        </w:tc>
        <w:tc>
          <w:tcPr>
            <w:tcW w:w="1276" w:type="dxa"/>
          </w:tcPr>
          <w:p w14:paraId="5DDCC5DA" w14:textId="77777777" w:rsidR="00B20857" w:rsidRPr="009B703D" w:rsidRDefault="00DA0FF3" w:rsidP="00610314">
            <w:pPr>
              <w:pStyle w:val="Tabfelddez"/>
              <w:tabs>
                <w:tab w:val="clear" w:pos="1134"/>
                <w:tab w:val="decimal" w:pos="923"/>
              </w:tabs>
            </w:pPr>
            <w:r w:rsidRPr="009B703D">
              <w:t>4</w:t>
            </w:r>
            <w:r w:rsidR="0059769B" w:rsidRPr="009B703D">
              <w:t>.</w:t>
            </w:r>
            <w:r w:rsidRPr="009B703D">
              <w:t>100</w:t>
            </w:r>
          </w:p>
        </w:tc>
        <w:tc>
          <w:tcPr>
            <w:tcW w:w="1134" w:type="dxa"/>
          </w:tcPr>
          <w:p w14:paraId="799F2804" w14:textId="77777777" w:rsidR="00B20857" w:rsidRPr="009B703D" w:rsidRDefault="00DA0FF3" w:rsidP="00610314">
            <w:pPr>
              <w:pStyle w:val="Tabfelddez"/>
              <w:tabs>
                <w:tab w:val="clear" w:pos="1134"/>
                <w:tab w:val="decimal" w:pos="781"/>
              </w:tabs>
            </w:pPr>
            <w:r w:rsidRPr="009B703D">
              <w:t>3</w:t>
            </w:r>
            <w:r w:rsidR="0059769B" w:rsidRPr="009B703D">
              <w:t>.</w:t>
            </w:r>
            <w:r w:rsidRPr="009B703D">
              <w:t>800</w:t>
            </w:r>
          </w:p>
        </w:tc>
      </w:tr>
      <w:tr w:rsidR="00B20857" w:rsidRPr="009C2C17" w14:paraId="50C86693" w14:textId="77777777" w:rsidTr="00C131C7">
        <w:trPr>
          <w:cantSplit/>
          <w:trHeight w:val="300"/>
        </w:trPr>
        <w:tc>
          <w:tcPr>
            <w:tcW w:w="1133" w:type="dxa"/>
            <w:noWrap/>
            <w:vAlign w:val="center"/>
          </w:tcPr>
          <w:p w14:paraId="46BBC4D9" w14:textId="77777777" w:rsidR="00B20857" w:rsidRPr="009B703D" w:rsidRDefault="00B20857" w:rsidP="009B703D">
            <w:pPr>
              <w:pStyle w:val="Tabfeldlinks"/>
            </w:pPr>
            <w:r>
              <w:t>div.</w:t>
            </w:r>
          </w:p>
        </w:tc>
        <w:tc>
          <w:tcPr>
            <w:tcW w:w="3970" w:type="dxa"/>
            <w:vAlign w:val="center"/>
          </w:tcPr>
          <w:p w14:paraId="2C7BA22F" w14:textId="77777777" w:rsidR="00B20857" w:rsidRPr="009B703D" w:rsidRDefault="00B20857" w:rsidP="009B703D">
            <w:pPr>
              <w:pStyle w:val="Tabfeldlinks"/>
            </w:pPr>
            <w:r w:rsidRPr="009B703D">
              <w:t xml:space="preserve">sonstige Wertstoffe getrennt erfasst </w:t>
            </w:r>
            <w:r w:rsidRPr="009B703D">
              <w:br/>
              <w:t>(Altmetall)</w:t>
            </w:r>
          </w:p>
        </w:tc>
        <w:tc>
          <w:tcPr>
            <w:tcW w:w="1134" w:type="dxa"/>
            <w:noWrap/>
            <w:vAlign w:val="center"/>
          </w:tcPr>
          <w:p w14:paraId="1E09A763" w14:textId="77777777" w:rsidR="00B20857" w:rsidRPr="009B703D" w:rsidRDefault="00C131C7" w:rsidP="00610314">
            <w:pPr>
              <w:pStyle w:val="Tabfelddez"/>
              <w:tabs>
                <w:tab w:val="clear" w:pos="1134"/>
                <w:tab w:val="decimal" w:pos="781"/>
              </w:tabs>
              <w:ind w:left="-70" w:hanging="70"/>
            </w:pPr>
            <w:r w:rsidRPr="009B703D">
              <w:t>79</w:t>
            </w:r>
          </w:p>
        </w:tc>
        <w:tc>
          <w:tcPr>
            <w:tcW w:w="1276" w:type="dxa"/>
            <w:vAlign w:val="center"/>
          </w:tcPr>
          <w:p w14:paraId="73675149" w14:textId="77777777" w:rsidR="00B20857" w:rsidRPr="009B703D" w:rsidRDefault="0038596C" w:rsidP="00610314">
            <w:pPr>
              <w:pStyle w:val="Tabfelddez"/>
              <w:tabs>
                <w:tab w:val="clear" w:pos="1134"/>
                <w:tab w:val="decimal" w:pos="923"/>
              </w:tabs>
            </w:pPr>
            <w:r>
              <w:t>100</w:t>
            </w:r>
          </w:p>
        </w:tc>
        <w:tc>
          <w:tcPr>
            <w:tcW w:w="1134" w:type="dxa"/>
            <w:vAlign w:val="center"/>
          </w:tcPr>
          <w:p w14:paraId="5DA652EE" w14:textId="77777777" w:rsidR="00B20857" w:rsidRPr="009B703D" w:rsidRDefault="0038596C" w:rsidP="00610314">
            <w:pPr>
              <w:pStyle w:val="Tabfelddez"/>
              <w:tabs>
                <w:tab w:val="clear" w:pos="1134"/>
                <w:tab w:val="decimal" w:pos="781"/>
              </w:tabs>
            </w:pPr>
            <w:r>
              <w:t>100</w:t>
            </w:r>
          </w:p>
        </w:tc>
      </w:tr>
      <w:tr w:rsidR="00B20857" w:rsidRPr="009C2C17" w14:paraId="1F456FD0" w14:textId="77777777" w:rsidTr="00A84B31">
        <w:trPr>
          <w:cantSplit/>
          <w:trHeight w:val="255"/>
        </w:trPr>
        <w:tc>
          <w:tcPr>
            <w:tcW w:w="1133" w:type="dxa"/>
            <w:noWrap/>
            <w:vAlign w:val="center"/>
            <w:hideMark/>
          </w:tcPr>
          <w:p w14:paraId="331407BE" w14:textId="77777777" w:rsidR="00B20857" w:rsidRPr="009C2C17" w:rsidRDefault="00B20857" w:rsidP="00B6673F">
            <w:pPr>
              <w:pStyle w:val="Tabfeldlinks"/>
              <w:spacing w:before="0" w:line="240" w:lineRule="atLeast"/>
              <w:rPr>
                <w:i/>
                <w:color w:val="000000"/>
                <w:szCs w:val="20"/>
              </w:rPr>
            </w:pPr>
          </w:p>
        </w:tc>
        <w:tc>
          <w:tcPr>
            <w:tcW w:w="3970" w:type="dxa"/>
            <w:vAlign w:val="center"/>
            <w:hideMark/>
          </w:tcPr>
          <w:p w14:paraId="2279E4E8" w14:textId="77777777" w:rsidR="00B20857" w:rsidRPr="00610314" w:rsidRDefault="00B20857" w:rsidP="009B703D">
            <w:pPr>
              <w:pStyle w:val="Tabfeldlinks"/>
              <w:jc w:val="right"/>
              <w:rPr>
                <w:i/>
              </w:rPr>
            </w:pPr>
            <w:r w:rsidRPr="00610314">
              <w:rPr>
                <w:i/>
              </w:rPr>
              <w:t>PPK kg/Ew, a (gesamt)</w:t>
            </w:r>
          </w:p>
        </w:tc>
        <w:tc>
          <w:tcPr>
            <w:tcW w:w="1134" w:type="dxa"/>
            <w:noWrap/>
            <w:vAlign w:val="bottom"/>
          </w:tcPr>
          <w:p w14:paraId="394F6CCD" w14:textId="77777777" w:rsidR="00B20857" w:rsidRPr="00610314" w:rsidRDefault="00B20857" w:rsidP="00610314">
            <w:pPr>
              <w:pStyle w:val="Tabfelddez"/>
              <w:tabs>
                <w:tab w:val="clear" w:pos="1134"/>
                <w:tab w:val="decimal" w:pos="781"/>
              </w:tabs>
              <w:rPr>
                <w:i/>
              </w:rPr>
            </w:pPr>
            <w:r w:rsidRPr="00610314">
              <w:rPr>
                <w:i/>
              </w:rPr>
              <w:t>55,0</w:t>
            </w:r>
          </w:p>
        </w:tc>
        <w:tc>
          <w:tcPr>
            <w:tcW w:w="1276" w:type="dxa"/>
          </w:tcPr>
          <w:p w14:paraId="370DCA1E" w14:textId="77777777" w:rsidR="00B20857" w:rsidRPr="00610314" w:rsidRDefault="00DA0FF3" w:rsidP="00610314">
            <w:pPr>
              <w:pStyle w:val="Tabfelddez"/>
              <w:tabs>
                <w:tab w:val="clear" w:pos="1134"/>
                <w:tab w:val="decimal" w:pos="923"/>
              </w:tabs>
              <w:rPr>
                <w:i/>
              </w:rPr>
            </w:pPr>
            <w:r w:rsidRPr="00610314">
              <w:rPr>
                <w:i/>
              </w:rPr>
              <w:t>53,0</w:t>
            </w:r>
          </w:p>
        </w:tc>
        <w:tc>
          <w:tcPr>
            <w:tcW w:w="1134" w:type="dxa"/>
          </w:tcPr>
          <w:p w14:paraId="270FABFA" w14:textId="77777777" w:rsidR="00B20857" w:rsidRPr="00610314" w:rsidRDefault="00DA0FF3" w:rsidP="00610314">
            <w:pPr>
              <w:pStyle w:val="Tabfelddez"/>
              <w:tabs>
                <w:tab w:val="clear" w:pos="1134"/>
                <w:tab w:val="decimal" w:pos="781"/>
              </w:tabs>
              <w:rPr>
                <w:i/>
              </w:rPr>
            </w:pPr>
            <w:r w:rsidRPr="00610314">
              <w:rPr>
                <w:i/>
              </w:rPr>
              <w:t>52,0</w:t>
            </w:r>
          </w:p>
        </w:tc>
      </w:tr>
      <w:tr w:rsidR="00B20857" w:rsidRPr="009C2C17" w14:paraId="494AC00F" w14:textId="77777777" w:rsidTr="00A84B31">
        <w:trPr>
          <w:cantSplit/>
          <w:trHeight w:val="300"/>
        </w:trPr>
        <w:tc>
          <w:tcPr>
            <w:tcW w:w="1133" w:type="dxa"/>
            <w:noWrap/>
            <w:vAlign w:val="center"/>
            <w:hideMark/>
          </w:tcPr>
          <w:p w14:paraId="45DF37CF" w14:textId="77777777" w:rsidR="00B20857" w:rsidRPr="009C2C17" w:rsidRDefault="00B20857" w:rsidP="00B6673F">
            <w:pPr>
              <w:pStyle w:val="Tabfeldlinks"/>
              <w:spacing w:before="0" w:line="240" w:lineRule="atLeast"/>
              <w:rPr>
                <w:i/>
                <w:color w:val="000000"/>
                <w:szCs w:val="20"/>
              </w:rPr>
            </w:pPr>
          </w:p>
        </w:tc>
        <w:tc>
          <w:tcPr>
            <w:tcW w:w="3970" w:type="dxa"/>
            <w:vAlign w:val="center"/>
            <w:hideMark/>
          </w:tcPr>
          <w:p w14:paraId="1F6CD159" w14:textId="77777777" w:rsidR="00B20857" w:rsidRPr="00610314" w:rsidRDefault="00B20857" w:rsidP="009B703D">
            <w:pPr>
              <w:pStyle w:val="Tabfeldlinks"/>
              <w:jc w:val="right"/>
              <w:rPr>
                <w:i/>
              </w:rPr>
            </w:pPr>
            <w:r w:rsidRPr="00610314">
              <w:rPr>
                <w:i/>
              </w:rPr>
              <w:t>LVP kg/Ew, a</w:t>
            </w:r>
          </w:p>
        </w:tc>
        <w:tc>
          <w:tcPr>
            <w:tcW w:w="1134" w:type="dxa"/>
            <w:noWrap/>
            <w:vAlign w:val="bottom"/>
          </w:tcPr>
          <w:p w14:paraId="2CA8124F" w14:textId="77777777" w:rsidR="00B20857" w:rsidRPr="00610314" w:rsidRDefault="00B20857" w:rsidP="00610314">
            <w:pPr>
              <w:pStyle w:val="Tabfelddez"/>
              <w:tabs>
                <w:tab w:val="clear" w:pos="1134"/>
                <w:tab w:val="decimal" w:pos="781"/>
              </w:tabs>
              <w:rPr>
                <w:i/>
              </w:rPr>
            </w:pPr>
            <w:r w:rsidRPr="00610314">
              <w:rPr>
                <w:i/>
              </w:rPr>
              <w:t>34,</w:t>
            </w:r>
            <w:r w:rsidR="00610314" w:rsidRPr="00610314">
              <w:rPr>
                <w:i/>
              </w:rPr>
              <w:t>2</w:t>
            </w:r>
          </w:p>
        </w:tc>
        <w:tc>
          <w:tcPr>
            <w:tcW w:w="1276" w:type="dxa"/>
          </w:tcPr>
          <w:p w14:paraId="46D32569" w14:textId="77777777" w:rsidR="00B20857" w:rsidRPr="00610314" w:rsidRDefault="00DA0FF3" w:rsidP="00610314">
            <w:pPr>
              <w:pStyle w:val="Tabfelddez"/>
              <w:tabs>
                <w:tab w:val="clear" w:pos="1134"/>
                <w:tab w:val="decimal" w:pos="923"/>
              </w:tabs>
              <w:rPr>
                <w:i/>
              </w:rPr>
            </w:pPr>
            <w:r w:rsidRPr="00610314">
              <w:rPr>
                <w:i/>
              </w:rPr>
              <w:t>38,0</w:t>
            </w:r>
          </w:p>
        </w:tc>
        <w:tc>
          <w:tcPr>
            <w:tcW w:w="1134" w:type="dxa"/>
          </w:tcPr>
          <w:p w14:paraId="2D4EF647" w14:textId="77777777" w:rsidR="00B20857" w:rsidRPr="00610314" w:rsidRDefault="00DA0FF3" w:rsidP="00610314">
            <w:pPr>
              <w:pStyle w:val="Tabfelddez"/>
              <w:tabs>
                <w:tab w:val="clear" w:pos="1134"/>
                <w:tab w:val="decimal" w:pos="781"/>
              </w:tabs>
              <w:rPr>
                <w:i/>
              </w:rPr>
            </w:pPr>
            <w:r w:rsidRPr="00610314">
              <w:rPr>
                <w:i/>
              </w:rPr>
              <w:t>40,0</w:t>
            </w:r>
          </w:p>
        </w:tc>
      </w:tr>
      <w:tr w:rsidR="00B20857" w:rsidRPr="009C2C17" w14:paraId="6BEBE23A" w14:textId="77777777" w:rsidTr="00A84B31">
        <w:trPr>
          <w:cantSplit/>
          <w:trHeight w:val="300"/>
        </w:trPr>
        <w:tc>
          <w:tcPr>
            <w:tcW w:w="1133" w:type="dxa"/>
            <w:noWrap/>
            <w:vAlign w:val="center"/>
            <w:hideMark/>
          </w:tcPr>
          <w:p w14:paraId="53B6D71D" w14:textId="77777777" w:rsidR="00B20857" w:rsidRPr="009C2C17" w:rsidRDefault="00B20857" w:rsidP="00B6673F">
            <w:pPr>
              <w:pStyle w:val="Tabfeldlinks"/>
              <w:spacing w:before="0" w:line="240" w:lineRule="atLeast"/>
              <w:rPr>
                <w:i/>
                <w:color w:val="000000"/>
                <w:szCs w:val="20"/>
              </w:rPr>
            </w:pPr>
          </w:p>
        </w:tc>
        <w:tc>
          <w:tcPr>
            <w:tcW w:w="3970" w:type="dxa"/>
            <w:vAlign w:val="center"/>
            <w:hideMark/>
          </w:tcPr>
          <w:p w14:paraId="2867614F" w14:textId="77777777" w:rsidR="00B20857" w:rsidRPr="00610314" w:rsidRDefault="00B20857" w:rsidP="009B703D">
            <w:pPr>
              <w:pStyle w:val="Tabfeldlinks"/>
              <w:jc w:val="right"/>
              <w:rPr>
                <w:i/>
              </w:rPr>
            </w:pPr>
            <w:r w:rsidRPr="00610314">
              <w:rPr>
                <w:i/>
              </w:rPr>
              <w:t>Glas kg/Ew, a</w:t>
            </w:r>
          </w:p>
        </w:tc>
        <w:tc>
          <w:tcPr>
            <w:tcW w:w="1134" w:type="dxa"/>
            <w:noWrap/>
            <w:vAlign w:val="bottom"/>
          </w:tcPr>
          <w:p w14:paraId="210CCB26" w14:textId="77777777" w:rsidR="00B20857" w:rsidRPr="00610314" w:rsidRDefault="00B20857" w:rsidP="00610314">
            <w:pPr>
              <w:pStyle w:val="Tabfelddez"/>
              <w:tabs>
                <w:tab w:val="clear" w:pos="1134"/>
                <w:tab w:val="decimal" w:pos="781"/>
              </w:tabs>
              <w:rPr>
                <w:i/>
              </w:rPr>
            </w:pPr>
            <w:r w:rsidRPr="00610314">
              <w:rPr>
                <w:i/>
              </w:rPr>
              <w:t>26,0</w:t>
            </w:r>
          </w:p>
        </w:tc>
        <w:tc>
          <w:tcPr>
            <w:tcW w:w="1276" w:type="dxa"/>
          </w:tcPr>
          <w:p w14:paraId="02DA342B" w14:textId="77777777" w:rsidR="00B20857" w:rsidRPr="00610314" w:rsidRDefault="00DA0FF3" w:rsidP="00610314">
            <w:pPr>
              <w:pStyle w:val="Tabfelddez"/>
              <w:tabs>
                <w:tab w:val="clear" w:pos="1134"/>
                <w:tab w:val="decimal" w:pos="923"/>
              </w:tabs>
              <w:rPr>
                <w:i/>
              </w:rPr>
            </w:pPr>
            <w:r w:rsidRPr="00610314">
              <w:rPr>
                <w:i/>
              </w:rPr>
              <w:t>26,0</w:t>
            </w:r>
          </w:p>
        </w:tc>
        <w:tc>
          <w:tcPr>
            <w:tcW w:w="1134" w:type="dxa"/>
          </w:tcPr>
          <w:p w14:paraId="0810146A" w14:textId="77777777" w:rsidR="00B20857" w:rsidRPr="00610314" w:rsidRDefault="00DA0FF3" w:rsidP="00610314">
            <w:pPr>
              <w:pStyle w:val="Tabfelddez"/>
              <w:tabs>
                <w:tab w:val="clear" w:pos="1134"/>
                <w:tab w:val="decimal" w:pos="781"/>
              </w:tabs>
              <w:rPr>
                <w:i/>
              </w:rPr>
            </w:pPr>
            <w:r w:rsidRPr="00610314">
              <w:rPr>
                <w:i/>
              </w:rPr>
              <w:t>26,0</w:t>
            </w:r>
          </w:p>
        </w:tc>
      </w:tr>
      <w:tr w:rsidR="00B20857" w:rsidRPr="009C2C17" w14:paraId="6020707F" w14:textId="77777777" w:rsidTr="00A84B31">
        <w:trPr>
          <w:cantSplit/>
          <w:trHeight w:val="300"/>
        </w:trPr>
        <w:tc>
          <w:tcPr>
            <w:tcW w:w="5103" w:type="dxa"/>
            <w:gridSpan w:val="2"/>
            <w:noWrap/>
            <w:vAlign w:val="center"/>
          </w:tcPr>
          <w:p w14:paraId="5352B2FC" w14:textId="77777777" w:rsidR="00B20857" w:rsidRPr="009B703D" w:rsidRDefault="00B20857" w:rsidP="00610314">
            <w:pPr>
              <w:pStyle w:val="Tabfeldlinks"/>
            </w:pPr>
            <w:r w:rsidRPr="009B703D">
              <w:t>Summe Wertstoffe (örE-Menge)</w:t>
            </w:r>
          </w:p>
        </w:tc>
        <w:tc>
          <w:tcPr>
            <w:tcW w:w="1134" w:type="dxa"/>
            <w:noWrap/>
            <w:vAlign w:val="bottom"/>
          </w:tcPr>
          <w:p w14:paraId="26A95C11" w14:textId="77777777" w:rsidR="00B20857" w:rsidRPr="00610314" w:rsidRDefault="00B20857" w:rsidP="00610314">
            <w:pPr>
              <w:pStyle w:val="Tabfelddez"/>
              <w:tabs>
                <w:tab w:val="clear" w:pos="1134"/>
                <w:tab w:val="decimal" w:pos="781"/>
              </w:tabs>
            </w:pPr>
            <w:r w:rsidRPr="00610314">
              <w:t>7.571</w:t>
            </w:r>
          </w:p>
        </w:tc>
        <w:tc>
          <w:tcPr>
            <w:tcW w:w="1276" w:type="dxa"/>
          </w:tcPr>
          <w:p w14:paraId="4A3DCEF1" w14:textId="77777777" w:rsidR="00B20857" w:rsidRPr="00610314" w:rsidRDefault="0038596C" w:rsidP="00610314">
            <w:pPr>
              <w:pStyle w:val="Tabfelddez"/>
              <w:tabs>
                <w:tab w:val="clear" w:pos="1134"/>
                <w:tab w:val="decimal" w:pos="923"/>
              </w:tabs>
            </w:pPr>
            <w:r>
              <w:t>6.900</w:t>
            </w:r>
          </w:p>
        </w:tc>
        <w:tc>
          <w:tcPr>
            <w:tcW w:w="1134" w:type="dxa"/>
          </w:tcPr>
          <w:p w14:paraId="4038DA6D" w14:textId="77777777" w:rsidR="00B20857" w:rsidRPr="00610314" w:rsidRDefault="0038596C" w:rsidP="00610314">
            <w:pPr>
              <w:pStyle w:val="Tabfelddez"/>
              <w:tabs>
                <w:tab w:val="clear" w:pos="1134"/>
                <w:tab w:val="decimal" w:pos="781"/>
              </w:tabs>
            </w:pPr>
            <w:r>
              <w:t>6.300</w:t>
            </w:r>
          </w:p>
        </w:tc>
      </w:tr>
      <w:tr w:rsidR="00B20857" w:rsidRPr="009C2C17" w14:paraId="254EF1E4" w14:textId="77777777" w:rsidTr="00A84B31">
        <w:trPr>
          <w:cantSplit/>
          <w:trHeight w:val="300"/>
        </w:trPr>
        <w:tc>
          <w:tcPr>
            <w:tcW w:w="5103" w:type="dxa"/>
            <w:gridSpan w:val="2"/>
            <w:noWrap/>
            <w:vAlign w:val="center"/>
          </w:tcPr>
          <w:p w14:paraId="57889D5D" w14:textId="77777777" w:rsidR="00B20857" w:rsidRPr="009B703D" w:rsidRDefault="00B20857" w:rsidP="00610314">
            <w:pPr>
              <w:pStyle w:val="Tabfeldlinks"/>
            </w:pPr>
            <w:r w:rsidRPr="009B703D">
              <w:t>Summe Wertstoffe (Menge der dualen Systeme)</w:t>
            </w:r>
          </w:p>
        </w:tc>
        <w:tc>
          <w:tcPr>
            <w:tcW w:w="1134" w:type="dxa"/>
            <w:noWrap/>
            <w:vAlign w:val="bottom"/>
          </w:tcPr>
          <w:p w14:paraId="2F09E1D6" w14:textId="77777777" w:rsidR="00B20857" w:rsidRPr="009B703D" w:rsidRDefault="00B20857" w:rsidP="009B703D">
            <w:pPr>
              <w:pStyle w:val="Tabfelddez"/>
              <w:tabs>
                <w:tab w:val="clear" w:pos="1134"/>
                <w:tab w:val="decimal" w:pos="781"/>
              </w:tabs>
            </w:pPr>
            <w:r w:rsidRPr="009B703D">
              <w:t>11.446</w:t>
            </w:r>
          </w:p>
        </w:tc>
        <w:tc>
          <w:tcPr>
            <w:tcW w:w="1276" w:type="dxa"/>
          </w:tcPr>
          <w:p w14:paraId="29299B8C" w14:textId="77777777" w:rsidR="00B20857" w:rsidRPr="009B703D" w:rsidRDefault="0038596C" w:rsidP="009B703D">
            <w:pPr>
              <w:pStyle w:val="Tabfelddez"/>
              <w:tabs>
                <w:tab w:val="clear" w:pos="1134"/>
                <w:tab w:val="decimal" w:pos="923"/>
              </w:tabs>
            </w:pPr>
            <w:r>
              <w:t>11.500</w:t>
            </w:r>
          </w:p>
        </w:tc>
        <w:tc>
          <w:tcPr>
            <w:tcW w:w="1134" w:type="dxa"/>
          </w:tcPr>
          <w:p w14:paraId="3C41044E" w14:textId="77777777" w:rsidR="00B20857" w:rsidRPr="009B703D" w:rsidRDefault="0038596C" w:rsidP="009B703D">
            <w:pPr>
              <w:pStyle w:val="Tabfelddez"/>
              <w:tabs>
                <w:tab w:val="clear" w:pos="1134"/>
                <w:tab w:val="decimal" w:pos="781"/>
              </w:tabs>
            </w:pPr>
            <w:r>
              <w:t>11.100</w:t>
            </w:r>
          </w:p>
        </w:tc>
      </w:tr>
      <w:tr w:rsidR="00B20857" w:rsidRPr="009C2C17" w14:paraId="38397402" w14:textId="77777777" w:rsidTr="00A84B31">
        <w:trPr>
          <w:cantSplit/>
          <w:trHeight w:val="300"/>
        </w:trPr>
        <w:tc>
          <w:tcPr>
            <w:tcW w:w="5103" w:type="dxa"/>
            <w:gridSpan w:val="2"/>
            <w:noWrap/>
            <w:vAlign w:val="center"/>
          </w:tcPr>
          <w:p w14:paraId="60A26B3A" w14:textId="77777777" w:rsidR="00B20857" w:rsidRPr="00610314" w:rsidRDefault="00B20857" w:rsidP="00610314">
            <w:pPr>
              <w:pStyle w:val="Tabfeldlinksfett"/>
            </w:pPr>
            <w:r w:rsidRPr="009C2C17">
              <w:t>Summe Wertstoffe</w:t>
            </w:r>
          </w:p>
        </w:tc>
        <w:tc>
          <w:tcPr>
            <w:tcW w:w="1134" w:type="dxa"/>
            <w:noWrap/>
            <w:vAlign w:val="bottom"/>
          </w:tcPr>
          <w:p w14:paraId="51F88123" w14:textId="77777777" w:rsidR="00B20857" w:rsidRPr="00610314" w:rsidRDefault="00B20857" w:rsidP="00610314">
            <w:pPr>
              <w:pStyle w:val="Tabfelddezfett"/>
              <w:tabs>
                <w:tab w:val="clear" w:pos="1134"/>
                <w:tab w:val="decimal" w:pos="781"/>
              </w:tabs>
            </w:pPr>
            <w:r w:rsidRPr="00610314">
              <w:t>19.017</w:t>
            </w:r>
          </w:p>
        </w:tc>
        <w:tc>
          <w:tcPr>
            <w:tcW w:w="1276" w:type="dxa"/>
          </w:tcPr>
          <w:p w14:paraId="457EF93A" w14:textId="77777777" w:rsidR="00B20857" w:rsidRPr="00610314" w:rsidRDefault="00DA0FF3" w:rsidP="0038596C">
            <w:pPr>
              <w:pStyle w:val="Tabfelddezfett"/>
              <w:tabs>
                <w:tab w:val="clear" w:pos="1134"/>
                <w:tab w:val="decimal" w:pos="923"/>
              </w:tabs>
            </w:pPr>
            <w:r w:rsidRPr="00610314">
              <w:t>18.</w:t>
            </w:r>
            <w:r w:rsidR="0038596C">
              <w:t>40</w:t>
            </w:r>
            <w:r w:rsidRPr="00610314">
              <w:t>0</w:t>
            </w:r>
          </w:p>
        </w:tc>
        <w:tc>
          <w:tcPr>
            <w:tcW w:w="1134" w:type="dxa"/>
          </w:tcPr>
          <w:p w14:paraId="332BF3EC" w14:textId="77777777" w:rsidR="00B20857" w:rsidRPr="00610314" w:rsidRDefault="0059769B" w:rsidP="0038596C">
            <w:pPr>
              <w:pStyle w:val="Tabfelddezfett"/>
              <w:tabs>
                <w:tab w:val="clear" w:pos="1134"/>
                <w:tab w:val="decimal" w:pos="781"/>
              </w:tabs>
            </w:pPr>
            <w:r w:rsidRPr="00610314">
              <w:t>17.</w:t>
            </w:r>
            <w:r w:rsidR="0038596C">
              <w:t>400</w:t>
            </w:r>
          </w:p>
        </w:tc>
      </w:tr>
      <w:tr w:rsidR="002677AD" w:rsidRPr="009C2C17" w14:paraId="7F5022B4" w14:textId="77777777" w:rsidTr="009B703D">
        <w:trPr>
          <w:cantSplit/>
          <w:trHeight w:val="300"/>
        </w:trPr>
        <w:tc>
          <w:tcPr>
            <w:tcW w:w="8647" w:type="dxa"/>
            <w:gridSpan w:val="5"/>
            <w:shd w:val="pct5" w:color="auto" w:fill="auto"/>
            <w:noWrap/>
            <w:vAlign w:val="center"/>
            <w:hideMark/>
          </w:tcPr>
          <w:p w14:paraId="0F245150" w14:textId="77777777" w:rsidR="002677AD" w:rsidRPr="00610314" w:rsidRDefault="002677AD" w:rsidP="00610314">
            <w:pPr>
              <w:pStyle w:val="Tabfeldlinksfett"/>
            </w:pPr>
            <w:r w:rsidRPr="009C2C17">
              <w:t>Bioabfälle</w:t>
            </w:r>
          </w:p>
        </w:tc>
      </w:tr>
      <w:tr w:rsidR="00B20857" w:rsidRPr="009C2C17" w14:paraId="3690ACC0" w14:textId="77777777" w:rsidTr="00A84B31">
        <w:trPr>
          <w:cantSplit/>
          <w:trHeight w:val="300"/>
        </w:trPr>
        <w:tc>
          <w:tcPr>
            <w:tcW w:w="1133" w:type="dxa"/>
            <w:noWrap/>
            <w:vAlign w:val="center"/>
          </w:tcPr>
          <w:p w14:paraId="40505FE2" w14:textId="77777777" w:rsidR="00B20857" w:rsidRPr="00610314" w:rsidRDefault="00B20857" w:rsidP="00610314">
            <w:pPr>
              <w:pStyle w:val="Tabfeldlinks"/>
            </w:pPr>
            <w:r w:rsidRPr="00610314">
              <w:t>200301</w:t>
            </w:r>
          </w:p>
        </w:tc>
        <w:tc>
          <w:tcPr>
            <w:tcW w:w="3970" w:type="dxa"/>
            <w:vAlign w:val="center"/>
          </w:tcPr>
          <w:p w14:paraId="667B2AC1" w14:textId="77777777" w:rsidR="00B20857" w:rsidRPr="00610314" w:rsidRDefault="00B20857" w:rsidP="00610314">
            <w:pPr>
              <w:pStyle w:val="Tabfeldlinks"/>
            </w:pPr>
            <w:r w:rsidRPr="00610314">
              <w:t>Bioabfälle (Biotonne)</w:t>
            </w:r>
          </w:p>
        </w:tc>
        <w:tc>
          <w:tcPr>
            <w:tcW w:w="1134" w:type="dxa"/>
            <w:noWrap/>
            <w:vAlign w:val="center"/>
          </w:tcPr>
          <w:p w14:paraId="1E241D29" w14:textId="77777777" w:rsidR="00B20857" w:rsidRPr="00610314" w:rsidRDefault="00B20857" w:rsidP="003C63B1">
            <w:pPr>
              <w:pStyle w:val="Tabfelddez"/>
              <w:tabs>
                <w:tab w:val="clear" w:pos="1134"/>
                <w:tab w:val="decimal" w:pos="781"/>
              </w:tabs>
            </w:pPr>
            <w:r w:rsidRPr="00610314">
              <w:t>18.284</w:t>
            </w:r>
          </w:p>
        </w:tc>
        <w:tc>
          <w:tcPr>
            <w:tcW w:w="1276" w:type="dxa"/>
          </w:tcPr>
          <w:p w14:paraId="6A7F68B6" w14:textId="77777777" w:rsidR="00B20857" w:rsidRPr="00610314" w:rsidRDefault="0059769B" w:rsidP="003C63B1">
            <w:pPr>
              <w:pStyle w:val="Tabfelddez"/>
              <w:tabs>
                <w:tab w:val="clear" w:pos="1134"/>
                <w:tab w:val="decimal" w:pos="923"/>
              </w:tabs>
            </w:pPr>
            <w:r w:rsidRPr="00610314">
              <w:t>18.100</w:t>
            </w:r>
          </w:p>
        </w:tc>
        <w:tc>
          <w:tcPr>
            <w:tcW w:w="1134" w:type="dxa"/>
          </w:tcPr>
          <w:p w14:paraId="34E0FE83" w14:textId="77777777" w:rsidR="00B20857" w:rsidRPr="00610314" w:rsidRDefault="0059769B" w:rsidP="003C63B1">
            <w:pPr>
              <w:pStyle w:val="Tabfelddez"/>
              <w:tabs>
                <w:tab w:val="clear" w:pos="1134"/>
                <w:tab w:val="decimal" w:pos="781"/>
              </w:tabs>
            </w:pPr>
            <w:r w:rsidRPr="00610314">
              <w:t>17.900</w:t>
            </w:r>
          </w:p>
        </w:tc>
      </w:tr>
      <w:tr w:rsidR="00B20857" w:rsidRPr="009C2C17" w14:paraId="10E62183" w14:textId="77777777" w:rsidTr="0059769B">
        <w:trPr>
          <w:cantSplit/>
          <w:trHeight w:val="300"/>
        </w:trPr>
        <w:tc>
          <w:tcPr>
            <w:tcW w:w="1133" w:type="dxa"/>
            <w:noWrap/>
            <w:vAlign w:val="center"/>
          </w:tcPr>
          <w:p w14:paraId="67400E53" w14:textId="77777777" w:rsidR="00B20857" w:rsidRPr="00610314" w:rsidRDefault="00B20857" w:rsidP="00610314">
            <w:pPr>
              <w:pStyle w:val="Tabfeldlinks"/>
            </w:pPr>
            <w:r w:rsidRPr="00610314">
              <w:t>200201</w:t>
            </w:r>
          </w:p>
        </w:tc>
        <w:tc>
          <w:tcPr>
            <w:tcW w:w="3970" w:type="dxa"/>
            <w:vAlign w:val="center"/>
          </w:tcPr>
          <w:p w14:paraId="1F72786C" w14:textId="77777777" w:rsidR="00B20857" w:rsidRPr="00610314" w:rsidRDefault="00B20857" w:rsidP="00610314">
            <w:pPr>
              <w:pStyle w:val="Tabfeldlinks"/>
            </w:pPr>
            <w:r w:rsidRPr="00610314">
              <w:t>biologisch abbaubare Abfälle aus Privathaushalten (Grünabfälle PH)</w:t>
            </w:r>
          </w:p>
        </w:tc>
        <w:tc>
          <w:tcPr>
            <w:tcW w:w="1134" w:type="dxa"/>
            <w:noWrap/>
            <w:vAlign w:val="bottom"/>
          </w:tcPr>
          <w:p w14:paraId="05827ACA" w14:textId="77777777" w:rsidR="00B20857" w:rsidRPr="00610314" w:rsidRDefault="00B20857" w:rsidP="003C63B1">
            <w:pPr>
              <w:pStyle w:val="Tabfelddez"/>
              <w:tabs>
                <w:tab w:val="clear" w:pos="1134"/>
                <w:tab w:val="decimal" w:pos="781"/>
              </w:tabs>
            </w:pPr>
            <w:r w:rsidRPr="00610314">
              <w:t>6.607</w:t>
            </w:r>
          </w:p>
        </w:tc>
        <w:tc>
          <w:tcPr>
            <w:tcW w:w="1276" w:type="dxa"/>
            <w:vAlign w:val="bottom"/>
          </w:tcPr>
          <w:p w14:paraId="79AD49A8" w14:textId="77777777" w:rsidR="00B20857" w:rsidRPr="00610314" w:rsidRDefault="00A11930" w:rsidP="00A11930">
            <w:pPr>
              <w:pStyle w:val="Tabfelddez"/>
              <w:tabs>
                <w:tab w:val="clear" w:pos="1134"/>
                <w:tab w:val="decimal" w:pos="923"/>
              </w:tabs>
            </w:pPr>
            <w:r>
              <w:t>7.200</w:t>
            </w:r>
          </w:p>
        </w:tc>
        <w:tc>
          <w:tcPr>
            <w:tcW w:w="1134" w:type="dxa"/>
            <w:vAlign w:val="bottom"/>
          </w:tcPr>
          <w:p w14:paraId="07EFADAB" w14:textId="77777777" w:rsidR="00B20857" w:rsidRPr="00610314" w:rsidRDefault="00A11930" w:rsidP="003C63B1">
            <w:pPr>
              <w:pStyle w:val="Tabfelddez"/>
              <w:tabs>
                <w:tab w:val="clear" w:pos="1134"/>
                <w:tab w:val="decimal" w:pos="781"/>
              </w:tabs>
            </w:pPr>
            <w:r>
              <w:t>7</w:t>
            </w:r>
            <w:r w:rsidR="0038596C">
              <w:t>.</w:t>
            </w:r>
            <w:r>
              <w:t>400</w:t>
            </w:r>
          </w:p>
        </w:tc>
      </w:tr>
      <w:tr w:rsidR="00B20857" w:rsidRPr="009C2C17" w14:paraId="46079C7A" w14:textId="77777777" w:rsidTr="0059769B">
        <w:trPr>
          <w:cantSplit/>
          <w:trHeight w:val="300"/>
        </w:trPr>
        <w:tc>
          <w:tcPr>
            <w:tcW w:w="1133" w:type="dxa"/>
            <w:noWrap/>
            <w:vAlign w:val="center"/>
          </w:tcPr>
          <w:p w14:paraId="67A04E64" w14:textId="77777777" w:rsidR="00B20857" w:rsidRPr="00610314" w:rsidRDefault="00B20857" w:rsidP="00610314">
            <w:pPr>
              <w:pStyle w:val="Tabfeldlinks"/>
            </w:pPr>
            <w:r w:rsidRPr="00610314">
              <w:t>200201</w:t>
            </w:r>
          </w:p>
        </w:tc>
        <w:tc>
          <w:tcPr>
            <w:tcW w:w="3970" w:type="dxa"/>
            <w:vAlign w:val="center"/>
          </w:tcPr>
          <w:p w14:paraId="0BEC4E30" w14:textId="77777777" w:rsidR="00B20857" w:rsidRPr="00610314" w:rsidRDefault="00B20857" w:rsidP="00610314">
            <w:pPr>
              <w:pStyle w:val="Tabfeldlinks"/>
            </w:pPr>
            <w:r w:rsidRPr="00610314">
              <w:t>biologisch abbaubare Abfälle aus öffentlichen Garten- u. Parkanlagen</w:t>
            </w:r>
          </w:p>
        </w:tc>
        <w:tc>
          <w:tcPr>
            <w:tcW w:w="1134" w:type="dxa"/>
            <w:noWrap/>
            <w:vAlign w:val="bottom"/>
          </w:tcPr>
          <w:p w14:paraId="03804495" w14:textId="77777777" w:rsidR="00B20857" w:rsidRPr="00610314" w:rsidRDefault="00B20857" w:rsidP="003C63B1">
            <w:pPr>
              <w:pStyle w:val="Tabfelddez"/>
              <w:tabs>
                <w:tab w:val="clear" w:pos="1134"/>
                <w:tab w:val="decimal" w:pos="781"/>
              </w:tabs>
            </w:pPr>
            <w:r w:rsidRPr="00610314">
              <w:t>2.195</w:t>
            </w:r>
          </w:p>
        </w:tc>
        <w:tc>
          <w:tcPr>
            <w:tcW w:w="1276" w:type="dxa"/>
            <w:vAlign w:val="bottom"/>
          </w:tcPr>
          <w:p w14:paraId="6AD3C3FF" w14:textId="77777777" w:rsidR="00B20857" w:rsidRPr="00610314" w:rsidRDefault="0059769B" w:rsidP="003C63B1">
            <w:pPr>
              <w:pStyle w:val="Tabfelddez"/>
              <w:tabs>
                <w:tab w:val="clear" w:pos="1134"/>
                <w:tab w:val="decimal" w:pos="923"/>
              </w:tabs>
            </w:pPr>
            <w:r w:rsidRPr="00610314">
              <w:t>2.200</w:t>
            </w:r>
          </w:p>
        </w:tc>
        <w:tc>
          <w:tcPr>
            <w:tcW w:w="1134" w:type="dxa"/>
            <w:vAlign w:val="bottom"/>
          </w:tcPr>
          <w:p w14:paraId="5912EC7F" w14:textId="77777777" w:rsidR="00B20857" w:rsidRPr="00610314" w:rsidRDefault="0059769B" w:rsidP="003C63B1">
            <w:pPr>
              <w:pStyle w:val="Tabfelddez"/>
              <w:tabs>
                <w:tab w:val="clear" w:pos="1134"/>
                <w:tab w:val="decimal" w:pos="781"/>
              </w:tabs>
            </w:pPr>
            <w:r w:rsidRPr="00610314">
              <w:t>2.200</w:t>
            </w:r>
          </w:p>
        </w:tc>
      </w:tr>
      <w:tr w:rsidR="00B20857" w:rsidRPr="00D370CC" w14:paraId="602F9292" w14:textId="77777777" w:rsidTr="00A84B31">
        <w:trPr>
          <w:cantSplit/>
          <w:trHeight w:val="300"/>
        </w:trPr>
        <w:tc>
          <w:tcPr>
            <w:tcW w:w="1133" w:type="dxa"/>
            <w:noWrap/>
            <w:vAlign w:val="center"/>
          </w:tcPr>
          <w:p w14:paraId="2D0AD415" w14:textId="77777777" w:rsidR="00B20857" w:rsidRPr="00610314" w:rsidRDefault="00B20857" w:rsidP="00610314">
            <w:pPr>
              <w:pStyle w:val="Tabfeldlinks"/>
            </w:pPr>
          </w:p>
        </w:tc>
        <w:tc>
          <w:tcPr>
            <w:tcW w:w="3970" w:type="dxa"/>
            <w:vAlign w:val="center"/>
          </w:tcPr>
          <w:p w14:paraId="1376E25A" w14:textId="77777777" w:rsidR="00B20857" w:rsidRPr="00610314" w:rsidRDefault="00B20857" w:rsidP="00610314">
            <w:pPr>
              <w:pStyle w:val="Tabfeldlinks"/>
              <w:jc w:val="right"/>
              <w:rPr>
                <w:i/>
              </w:rPr>
            </w:pPr>
            <w:r w:rsidRPr="00610314">
              <w:rPr>
                <w:i/>
              </w:rPr>
              <w:t>Biotonne kg/Ew, a</w:t>
            </w:r>
          </w:p>
        </w:tc>
        <w:tc>
          <w:tcPr>
            <w:tcW w:w="1134" w:type="dxa"/>
            <w:noWrap/>
            <w:vAlign w:val="bottom"/>
          </w:tcPr>
          <w:p w14:paraId="52D65D6D" w14:textId="77777777" w:rsidR="00B20857" w:rsidRPr="00610314" w:rsidRDefault="00B20857" w:rsidP="003C63B1">
            <w:pPr>
              <w:pStyle w:val="Tabfelddez"/>
              <w:tabs>
                <w:tab w:val="clear" w:pos="1134"/>
                <w:tab w:val="decimal" w:pos="781"/>
              </w:tabs>
              <w:rPr>
                <w:i/>
              </w:rPr>
            </w:pPr>
            <w:r w:rsidRPr="00610314">
              <w:rPr>
                <w:i/>
              </w:rPr>
              <w:t>111,2</w:t>
            </w:r>
          </w:p>
        </w:tc>
        <w:tc>
          <w:tcPr>
            <w:tcW w:w="1276" w:type="dxa"/>
          </w:tcPr>
          <w:p w14:paraId="04CB0A6C" w14:textId="77777777" w:rsidR="00B20857" w:rsidRPr="00610314" w:rsidRDefault="0059769B" w:rsidP="003C63B1">
            <w:pPr>
              <w:pStyle w:val="Tabfelddez"/>
              <w:tabs>
                <w:tab w:val="clear" w:pos="1134"/>
                <w:tab w:val="decimal" w:pos="923"/>
              </w:tabs>
              <w:rPr>
                <w:i/>
              </w:rPr>
            </w:pPr>
            <w:r w:rsidRPr="00610314">
              <w:rPr>
                <w:i/>
              </w:rPr>
              <w:t>116,0</w:t>
            </w:r>
          </w:p>
        </w:tc>
        <w:tc>
          <w:tcPr>
            <w:tcW w:w="1134" w:type="dxa"/>
          </w:tcPr>
          <w:p w14:paraId="7C5B9351" w14:textId="77777777" w:rsidR="00B20857" w:rsidRPr="00610314" w:rsidRDefault="0059769B" w:rsidP="003C63B1">
            <w:pPr>
              <w:pStyle w:val="Tabfelddez"/>
              <w:tabs>
                <w:tab w:val="clear" w:pos="1134"/>
                <w:tab w:val="decimal" w:pos="781"/>
              </w:tabs>
              <w:rPr>
                <w:i/>
              </w:rPr>
            </w:pPr>
            <w:r w:rsidRPr="00610314">
              <w:rPr>
                <w:i/>
              </w:rPr>
              <w:t>122,0</w:t>
            </w:r>
          </w:p>
        </w:tc>
      </w:tr>
      <w:tr w:rsidR="00B20857" w:rsidRPr="009C2C17" w14:paraId="41C2F4FD" w14:textId="77777777" w:rsidTr="00A84B31">
        <w:trPr>
          <w:cantSplit/>
          <w:trHeight w:val="300"/>
        </w:trPr>
        <w:tc>
          <w:tcPr>
            <w:tcW w:w="1133" w:type="dxa"/>
            <w:noWrap/>
            <w:vAlign w:val="center"/>
          </w:tcPr>
          <w:p w14:paraId="1C16C687" w14:textId="77777777" w:rsidR="00B20857" w:rsidRPr="00610314" w:rsidRDefault="00B20857" w:rsidP="00610314">
            <w:pPr>
              <w:pStyle w:val="Tabfeldlinks"/>
            </w:pPr>
          </w:p>
        </w:tc>
        <w:tc>
          <w:tcPr>
            <w:tcW w:w="3970" w:type="dxa"/>
            <w:vAlign w:val="center"/>
          </w:tcPr>
          <w:p w14:paraId="30CAFA91" w14:textId="77777777" w:rsidR="00B20857" w:rsidRPr="00610314" w:rsidRDefault="00B20857" w:rsidP="00610314">
            <w:pPr>
              <w:pStyle w:val="Tabfeldlinks"/>
              <w:jc w:val="right"/>
              <w:rPr>
                <w:i/>
              </w:rPr>
            </w:pPr>
            <w:r w:rsidRPr="00610314">
              <w:rPr>
                <w:i/>
              </w:rPr>
              <w:t>(Grünabfälle PH) kg/Ew, a</w:t>
            </w:r>
          </w:p>
        </w:tc>
        <w:tc>
          <w:tcPr>
            <w:tcW w:w="1134" w:type="dxa"/>
            <w:noWrap/>
            <w:vAlign w:val="bottom"/>
          </w:tcPr>
          <w:p w14:paraId="75FB5820" w14:textId="77777777" w:rsidR="00B20857" w:rsidRPr="00610314" w:rsidRDefault="00B20857" w:rsidP="003C63B1">
            <w:pPr>
              <w:pStyle w:val="Tabfelddez"/>
              <w:tabs>
                <w:tab w:val="clear" w:pos="1134"/>
                <w:tab w:val="decimal" w:pos="781"/>
              </w:tabs>
              <w:rPr>
                <w:i/>
              </w:rPr>
            </w:pPr>
            <w:r w:rsidRPr="00610314">
              <w:rPr>
                <w:i/>
              </w:rPr>
              <w:t>40,2</w:t>
            </w:r>
          </w:p>
        </w:tc>
        <w:tc>
          <w:tcPr>
            <w:tcW w:w="1276" w:type="dxa"/>
          </w:tcPr>
          <w:p w14:paraId="4670C075" w14:textId="77777777" w:rsidR="00B20857" w:rsidRPr="00610314" w:rsidRDefault="0059769B" w:rsidP="00C06C57">
            <w:pPr>
              <w:pStyle w:val="Tabfelddez"/>
              <w:tabs>
                <w:tab w:val="clear" w:pos="1134"/>
                <w:tab w:val="decimal" w:pos="923"/>
              </w:tabs>
              <w:rPr>
                <w:i/>
              </w:rPr>
            </w:pPr>
            <w:r w:rsidRPr="00610314">
              <w:rPr>
                <w:i/>
              </w:rPr>
              <w:t>4</w:t>
            </w:r>
            <w:r w:rsidR="00C06C57">
              <w:rPr>
                <w:i/>
              </w:rPr>
              <w:t>6</w:t>
            </w:r>
            <w:r w:rsidRPr="00610314">
              <w:rPr>
                <w:i/>
              </w:rPr>
              <w:t>,0</w:t>
            </w:r>
          </w:p>
        </w:tc>
        <w:tc>
          <w:tcPr>
            <w:tcW w:w="1134" w:type="dxa"/>
          </w:tcPr>
          <w:p w14:paraId="6E9413A8" w14:textId="77777777" w:rsidR="00B20857" w:rsidRPr="00610314" w:rsidRDefault="00C06C57" w:rsidP="003C63B1">
            <w:pPr>
              <w:pStyle w:val="Tabfelddez"/>
              <w:tabs>
                <w:tab w:val="clear" w:pos="1134"/>
                <w:tab w:val="decimal" w:pos="781"/>
              </w:tabs>
              <w:rPr>
                <w:i/>
              </w:rPr>
            </w:pPr>
            <w:r>
              <w:rPr>
                <w:i/>
              </w:rPr>
              <w:t>50</w:t>
            </w:r>
            <w:r w:rsidR="0059769B" w:rsidRPr="00610314">
              <w:rPr>
                <w:i/>
              </w:rPr>
              <w:t>,0</w:t>
            </w:r>
          </w:p>
        </w:tc>
      </w:tr>
      <w:tr w:rsidR="00B20857" w:rsidRPr="009C2C17" w14:paraId="79D54715" w14:textId="77777777" w:rsidTr="00A84B31">
        <w:trPr>
          <w:cantSplit/>
          <w:trHeight w:val="300"/>
        </w:trPr>
        <w:tc>
          <w:tcPr>
            <w:tcW w:w="5103" w:type="dxa"/>
            <w:gridSpan w:val="2"/>
            <w:noWrap/>
            <w:vAlign w:val="center"/>
          </w:tcPr>
          <w:p w14:paraId="6F3D698B" w14:textId="77777777" w:rsidR="00B20857" w:rsidRPr="009C2C17" w:rsidRDefault="00B20857" w:rsidP="00B6673F">
            <w:pPr>
              <w:pStyle w:val="Tabfeldlinksfett"/>
              <w:spacing w:before="0" w:line="240" w:lineRule="atLeast"/>
            </w:pPr>
            <w:r w:rsidRPr="009C2C17">
              <w:t>Summe Bioabfälle</w:t>
            </w:r>
          </w:p>
        </w:tc>
        <w:tc>
          <w:tcPr>
            <w:tcW w:w="1134" w:type="dxa"/>
            <w:noWrap/>
            <w:vAlign w:val="bottom"/>
          </w:tcPr>
          <w:p w14:paraId="2206FF52" w14:textId="77777777" w:rsidR="00B20857" w:rsidRPr="00610314" w:rsidRDefault="00B20857" w:rsidP="003C63B1">
            <w:pPr>
              <w:pStyle w:val="Tabfelddezfett"/>
              <w:tabs>
                <w:tab w:val="clear" w:pos="1134"/>
                <w:tab w:val="decimal" w:pos="781"/>
              </w:tabs>
            </w:pPr>
            <w:r w:rsidRPr="00610314">
              <w:t>27.086</w:t>
            </w:r>
          </w:p>
        </w:tc>
        <w:tc>
          <w:tcPr>
            <w:tcW w:w="1276" w:type="dxa"/>
          </w:tcPr>
          <w:p w14:paraId="017DB027" w14:textId="77777777" w:rsidR="00B20857" w:rsidRPr="00610314" w:rsidRDefault="0038596C" w:rsidP="003C63B1">
            <w:pPr>
              <w:pStyle w:val="Tabfelddezfett"/>
              <w:tabs>
                <w:tab w:val="clear" w:pos="1134"/>
                <w:tab w:val="decimal" w:pos="923"/>
              </w:tabs>
            </w:pPr>
            <w:r>
              <w:t>27.500</w:t>
            </w:r>
          </w:p>
        </w:tc>
        <w:tc>
          <w:tcPr>
            <w:tcW w:w="1134" w:type="dxa"/>
          </w:tcPr>
          <w:p w14:paraId="4DDB86F5" w14:textId="77777777" w:rsidR="00B20857" w:rsidRPr="00610314" w:rsidRDefault="0038596C" w:rsidP="003C63B1">
            <w:pPr>
              <w:pStyle w:val="Tabfelddezfett"/>
              <w:tabs>
                <w:tab w:val="clear" w:pos="1134"/>
                <w:tab w:val="decimal" w:pos="781"/>
              </w:tabs>
            </w:pPr>
            <w:r>
              <w:t>27.500</w:t>
            </w:r>
          </w:p>
        </w:tc>
      </w:tr>
      <w:tr w:rsidR="002677AD" w:rsidRPr="009C2C17" w14:paraId="6CC9A8BA" w14:textId="77777777" w:rsidTr="009B703D">
        <w:trPr>
          <w:cantSplit/>
          <w:trHeight w:val="300"/>
        </w:trPr>
        <w:tc>
          <w:tcPr>
            <w:tcW w:w="8647" w:type="dxa"/>
            <w:gridSpan w:val="5"/>
            <w:shd w:val="pct5" w:color="auto" w:fill="auto"/>
            <w:noWrap/>
            <w:vAlign w:val="center"/>
            <w:hideMark/>
          </w:tcPr>
          <w:p w14:paraId="0614F362" w14:textId="77777777" w:rsidR="002677AD" w:rsidRPr="009C2C17" w:rsidRDefault="002677AD" w:rsidP="003C63B1">
            <w:pPr>
              <w:pStyle w:val="Tabfeldlinksfett"/>
            </w:pPr>
            <w:r w:rsidRPr="003C63B1">
              <w:t>Sonstige</w:t>
            </w:r>
            <w:r w:rsidRPr="009C2C17">
              <w:t xml:space="preserve"> getrennt gesammelte Abfälle </w:t>
            </w:r>
          </w:p>
        </w:tc>
      </w:tr>
      <w:tr w:rsidR="00B20857" w:rsidRPr="009C2C17" w14:paraId="4AA3616B" w14:textId="77777777" w:rsidTr="00A84B31">
        <w:trPr>
          <w:cantSplit/>
          <w:trHeight w:val="300"/>
        </w:trPr>
        <w:tc>
          <w:tcPr>
            <w:tcW w:w="1133" w:type="dxa"/>
            <w:noWrap/>
            <w:vAlign w:val="center"/>
            <w:hideMark/>
          </w:tcPr>
          <w:p w14:paraId="0F5AD545" w14:textId="77777777" w:rsidR="00B20857" w:rsidRPr="003C63B1" w:rsidRDefault="00B20857" w:rsidP="003C63B1">
            <w:pPr>
              <w:pStyle w:val="Tabfeldlinks"/>
            </w:pPr>
            <w:r w:rsidRPr="003C63B1">
              <w:t>200135*</w:t>
            </w:r>
          </w:p>
        </w:tc>
        <w:tc>
          <w:tcPr>
            <w:tcW w:w="3970" w:type="dxa"/>
            <w:vAlign w:val="center"/>
            <w:hideMark/>
          </w:tcPr>
          <w:p w14:paraId="2AB4688C" w14:textId="77777777" w:rsidR="00B20857" w:rsidRPr="003C63B1" w:rsidRDefault="00B20857" w:rsidP="003C63B1">
            <w:pPr>
              <w:pStyle w:val="Tabfeldlinks"/>
            </w:pPr>
            <w:r w:rsidRPr="003C63B1">
              <w:t>Elektroaltgeräte (SG 1 bis SG 5)</w:t>
            </w:r>
          </w:p>
        </w:tc>
        <w:tc>
          <w:tcPr>
            <w:tcW w:w="1134" w:type="dxa"/>
            <w:noWrap/>
            <w:vAlign w:val="bottom"/>
          </w:tcPr>
          <w:p w14:paraId="661B8A57" w14:textId="77777777" w:rsidR="00B20857" w:rsidRPr="003C63B1" w:rsidRDefault="00B20857" w:rsidP="003C63B1">
            <w:pPr>
              <w:pStyle w:val="Tabfelddez"/>
              <w:tabs>
                <w:tab w:val="clear" w:pos="1134"/>
                <w:tab w:val="decimal" w:pos="781"/>
              </w:tabs>
            </w:pPr>
            <w:r w:rsidRPr="003C63B1">
              <w:t>1.128</w:t>
            </w:r>
          </w:p>
        </w:tc>
        <w:tc>
          <w:tcPr>
            <w:tcW w:w="1276" w:type="dxa"/>
          </w:tcPr>
          <w:p w14:paraId="49971062" w14:textId="77777777" w:rsidR="00B20857" w:rsidRPr="003C63B1" w:rsidRDefault="00D6070E" w:rsidP="0038596C">
            <w:pPr>
              <w:pStyle w:val="Tabfelddez"/>
              <w:tabs>
                <w:tab w:val="clear" w:pos="1134"/>
                <w:tab w:val="decimal" w:pos="923"/>
              </w:tabs>
            </w:pPr>
            <w:r w:rsidRPr="003C63B1">
              <w:t>1.</w:t>
            </w:r>
            <w:r w:rsidR="0038596C">
              <w:t>10</w:t>
            </w:r>
            <w:r w:rsidRPr="003C63B1">
              <w:t>0</w:t>
            </w:r>
          </w:p>
        </w:tc>
        <w:tc>
          <w:tcPr>
            <w:tcW w:w="1134" w:type="dxa"/>
          </w:tcPr>
          <w:p w14:paraId="435C6534" w14:textId="77777777" w:rsidR="00B20857" w:rsidRPr="003C63B1" w:rsidRDefault="00D6070E" w:rsidP="0038596C">
            <w:pPr>
              <w:pStyle w:val="Tabfelddez"/>
              <w:tabs>
                <w:tab w:val="clear" w:pos="1134"/>
                <w:tab w:val="decimal" w:pos="781"/>
              </w:tabs>
            </w:pPr>
            <w:r w:rsidRPr="003C63B1">
              <w:t>1.0</w:t>
            </w:r>
            <w:r w:rsidR="0038596C">
              <w:t>0</w:t>
            </w:r>
            <w:r w:rsidRPr="003C63B1">
              <w:t>0</w:t>
            </w:r>
          </w:p>
        </w:tc>
      </w:tr>
      <w:tr w:rsidR="00B20857" w:rsidRPr="009C2C17" w14:paraId="3D86BFE1" w14:textId="77777777" w:rsidTr="00D6070E">
        <w:trPr>
          <w:cantSplit/>
          <w:trHeight w:val="600"/>
        </w:trPr>
        <w:tc>
          <w:tcPr>
            <w:tcW w:w="1133" w:type="dxa"/>
            <w:noWrap/>
            <w:vAlign w:val="center"/>
          </w:tcPr>
          <w:p w14:paraId="78DD246D" w14:textId="77777777" w:rsidR="00B20857" w:rsidRPr="003C63B1" w:rsidRDefault="00B20857" w:rsidP="003C63B1">
            <w:pPr>
              <w:pStyle w:val="Tabfeldlinks"/>
            </w:pPr>
            <w:r w:rsidRPr="003C63B1">
              <w:t>div.</w:t>
            </w:r>
          </w:p>
        </w:tc>
        <w:tc>
          <w:tcPr>
            <w:tcW w:w="3970" w:type="dxa"/>
            <w:vAlign w:val="center"/>
          </w:tcPr>
          <w:p w14:paraId="56CB72A4" w14:textId="77777777" w:rsidR="00B20857" w:rsidRPr="003C63B1" w:rsidRDefault="00B20857" w:rsidP="003C63B1">
            <w:pPr>
              <w:pStyle w:val="Tabfeldlinks"/>
            </w:pPr>
            <w:r w:rsidRPr="003C63B1">
              <w:t>schadstoffbelastete Abfälle aus Privathaushalten und dem Gewerbe (Kleinmengen)</w:t>
            </w:r>
          </w:p>
        </w:tc>
        <w:tc>
          <w:tcPr>
            <w:tcW w:w="1134" w:type="dxa"/>
            <w:noWrap/>
            <w:vAlign w:val="bottom"/>
          </w:tcPr>
          <w:p w14:paraId="55F9DFF5" w14:textId="77777777" w:rsidR="00B20857" w:rsidRPr="003C63B1" w:rsidRDefault="00B20857" w:rsidP="003C63B1">
            <w:pPr>
              <w:pStyle w:val="Tabfelddez"/>
              <w:tabs>
                <w:tab w:val="clear" w:pos="1134"/>
                <w:tab w:val="decimal" w:pos="781"/>
              </w:tabs>
            </w:pPr>
            <w:r w:rsidRPr="003C63B1">
              <w:t>89</w:t>
            </w:r>
          </w:p>
        </w:tc>
        <w:tc>
          <w:tcPr>
            <w:tcW w:w="1276" w:type="dxa"/>
            <w:vAlign w:val="bottom"/>
          </w:tcPr>
          <w:p w14:paraId="6E11A6CC" w14:textId="77777777" w:rsidR="00B20857" w:rsidRPr="003C63B1" w:rsidRDefault="0038596C" w:rsidP="003C63B1">
            <w:pPr>
              <w:pStyle w:val="Tabfelddez"/>
              <w:tabs>
                <w:tab w:val="clear" w:pos="1134"/>
                <w:tab w:val="decimal" w:pos="923"/>
              </w:tabs>
            </w:pPr>
            <w:r>
              <w:t>100</w:t>
            </w:r>
          </w:p>
        </w:tc>
        <w:tc>
          <w:tcPr>
            <w:tcW w:w="1134" w:type="dxa"/>
            <w:vAlign w:val="bottom"/>
          </w:tcPr>
          <w:p w14:paraId="3638D66C" w14:textId="77777777" w:rsidR="00B20857" w:rsidRPr="003C63B1" w:rsidRDefault="0038596C" w:rsidP="003C63B1">
            <w:pPr>
              <w:pStyle w:val="Tabfelddez"/>
              <w:tabs>
                <w:tab w:val="clear" w:pos="1134"/>
                <w:tab w:val="decimal" w:pos="781"/>
              </w:tabs>
            </w:pPr>
            <w:r>
              <w:t>100</w:t>
            </w:r>
          </w:p>
        </w:tc>
      </w:tr>
      <w:tr w:rsidR="00B20857" w:rsidRPr="009C2C17" w14:paraId="1C1F2A7A" w14:textId="77777777" w:rsidTr="00A84B31">
        <w:trPr>
          <w:cantSplit/>
          <w:trHeight w:val="300"/>
        </w:trPr>
        <w:tc>
          <w:tcPr>
            <w:tcW w:w="1133" w:type="dxa"/>
            <w:noWrap/>
            <w:vAlign w:val="center"/>
            <w:hideMark/>
          </w:tcPr>
          <w:p w14:paraId="757C01FD" w14:textId="77777777" w:rsidR="00B20857" w:rsidRPr="003C63B1" w:rsidRDefault="00B20857" w:rsidP="003C63B1">
            <w:pPr>
              <w:pStyle w:val="Tabfeldlinks"/>
            </w:pPr>
            <w:r w:rsidRPr="003C63B1">
              <w:t>160103</w:t>
            </w:r>
          </w:p>
        </w:tc>
        <w:tc>
          <w:tcPr>
            <w:tcW w:w="3970" w:type="dxa"/>
            <w:vAlign w:val="center"/>
            <w:hideMark/>
          </w:tcPr>
          <w:p w14:paraId="31652C4A" w14:textId="77777777" w:rsidR="00B20857" w:rsidRPr="003C63B1" w:rsidRDefault="00B20857" w:rsidP="003C63B1">
            <w:pPr>
              <w:pStyle w:val="Tabfeldlinks"/>
            </w:pPr>
            <w:r w:rsidRPr="003C63B1">
              <w:t xml:space="preserve">Altreifen </w:t>
            </w:r>
          </w:p>
        </w:tc>
        <w:tc>
          <w:tcPr>
            <w:tcW w:w="1134" w:type="dxa"/>
            <w:noWrap/>
            <w:vAlign w:val="bottom"/>
          </w:tcPr>
          <w:p w14:paraId="1160E395" w14:textId="77777777" w:rsidR="00B20857" w:rsidRPr="003C63B1" w:rsidRDefault="00B20857" w:rsidP="003C63B1">
            <w:pPr>
              <w:pStyle w:val="Tabfelddez"/>
              <w:tabs>
                <w:tab w:val="clear" w:pos="1134"/>
                <w:tab w:val="decimal" w:pos="781"/>
              </w:tabs>
            </w:pPr>
            <w:r w:rsidRPr="003C63B1">
              <w:t>62</w:t>
            </w:r>
          </w:p>
        </w:tc>
        <w:tc>
          <w:tcPr>
            <w:tcW w:w="1276" w:type="dxa"/>
          </w:tcPr>
          <w:p w14:paraId="4D0796A8" w14:textId="77777777" w:rsidR="00B20857" w:rsidRPr="003C63B1" w:rsidRDefault="0038596C" w:rsidP="003C63B1">
            <w:pPr>
              <w:pStyle w:val="Tabfelddez"/>
              <w:tabs>
                <w:tab w:val="clear" w:pos="1134"/>
                <w:tab w:val="decimal" w:pos="923"/>
              </w:tabs>
            </w:pPr>
            <w:r>
              <w:t>100</w:t>
            </w:r>
          </w:p>
        </w:tc>
        <w:tc>
          <w:tcPr>
            <w:tcW w:w="1134" w:type="dxa"/>
          </w:tcPr>
          <w:p w14:paraId="372B8878" w14:textId="77777777" w:rsidR="00B20857" w:rsidRPr="003C63B1" w:rsidRDefault="0038596C" w:rsidP="003C63B1">
            <w:pPr>
              <w:pStyle w:val="Tabfelddez"/>
              <w:tabs>
                <w:tab w:val="clear" w:pos="1134"/>
                <w:tab w:val="decimal" w:pos="781"/>
              </w:tabs>
            </w:pPr>
            <w:r>
              <w:t>100</w:t>
            </w:r>
          </w:p>
        </w:tc>
      </w:tr>
      <w:tr w:rsidR="00B20857" w:rsidRPr="009C2C17" w14:paraId="3ACA194F" w14:textId="77777777" w:rsidTr="00A84B31">
        <w:trPr>
          <w:cantSplit/>
          <w:trHeight w:val="300"/>
        </w:trPr>
        <w:tc>
          <w:tcPr>
            <w:tcW w:w="5103" w:type="dxa"/>
            <w:gridSpan w:val="2"/>
            <w:noWrap/>
            <w:vAlign w:val="center"/>
            <w:hideMark/>
          </w:tcPr>
          <w:p w14:paraId="72AD5DB6" w14:textId="77777777" w:rsidR="00B20857" w:rsidRPr="009C2C17" w:rsidRDefault="00B20857" w:rsidP="003C63B1">
            <w:pPr>
              <w:pStyle w:val="Tabfeldlinksfett"/>
            </w:pPr>
            <w:r w:rsidRPr="009C2C17">
              <w:t>Summe getrennt gesammelte Fraktionen</w:t>
            </w:r>
          </w:p>
        </w:tc>
        <w:tc>
          <w:tcPr>
            <w:tcW w:w="1134" w:type="dxa"/>
            <w:noWrap/>
            <w:vAlign w:val="bottom"/>
          </w:tcPr>
          <w:p w14:paraId="7FF115AF" w14:textId="77777777" w:rsidR="00B20857" w:rsidRPr="003C63B1" w:rsidRDefault="00B20857" w:rsidP="003C63B1">
            <w:pPr>
              <w:pStyle w:val="Tabfelddezfett"/>
              <w:tabs>
                <w:tab w:val="clear" w:pos="1134"/>
                <w:tab w:val="decimal" w:pos="781"/>
              </w:tabs>
            </w:pPr>
            <w:r w:rsidRPr="003C63B1">
              <w:t>1.280</w:t>
            </w:r>
          </w:p>
        </w:tc>
        <w:tc>
          <w:tcPr>
            <w:tcW w:w="1276" w:type="dxa"/>
          </w:tcPr>
          <w:p w14:paraId="5ED9E377" w14:textId="77777777" w:rsidR="00B20857" w:rsidRPr="003C63B1" w:rsidRDefault="00D6070E" w:rsidP="0038596C">
            <w:pPr>
              <w:pStyle w:val="Tabfelddezfett"/>
              <w:tabs>
                <w:tab w:val="clear" w:pos="1134"/>
                <w:tab w:val="decimal" w:pos="923"/>
              </w:tabs>
            </w:pPr>
            <w:r w:rsidRPr="003C63B1">
              <w:t>1.</w:t>
            </w:r>
            <w:r w:rsidR="0038596C">
              <w:t>300</w:t>
            </w:r>
          </w:p>
        </w:tc>
        <w:tc>
          <w:tcPr>
            <w:tcW w:w="1134" w:type="dxa"/>
          </w:tcPr>
          <w:p w14:paraId="67F84709" w14:textId="77777777" w:rsidR="00B20857" w:rsidRPr="003C63B1" w:rsidRDefault="0038596C" w:rsidP="0038596C">
            <w:pPr>
              <w:pStyle w:val="Tabfelddezfett"/>
              <w:tabs>
                <w:tab w:val="clear" w:pos="1134"/>
                <w:tab w:val="decimal" w:pos="781"/>
              </w:tabs>
            </w:pPr>
            <w:r>
              <w:t>1.200</w:t>
            </w:r>
          </w:p>
        </w:tc>
      </w:tr>
      <w:tr w:rsidR="002677AD" w:rsidRPr="009C2C17" w14:paraId="1FC3E32C" w14:textId="77777777" w:rsidTr="009B703D">
        <w:trPr>
          <w:cantSplit/>
          <w:trHeight w:val="300"/>
        </w:trPr>
        <w:tc>
          <w:tcPr>
            <w:tcW w:w="8647" w:type="dxa"/>
            <w:gridSpan w:val="5"/>
            <w:shd w:val="pct5" w:color="auto" w:fill="auto"/>
            <w:vAlign w:val="center"/>
            <w:hideMark/>
          </w:tcPr>
          <w:p w14:paraId="7639BAE5" w14:textId="77777777" w:rsidR="002677AD" w:rsidRPr="003C63B1" w:rsidRDefault="002677AD" w:rsidP="003C63B1">
            <w:pPr>
              <w:pStyle w:val="Tabfeldlinksfett"/>
            </w:pPr>
            <w:r w:rsidRPr="009C2C17">
              <w:t xml:space="preserve">Bau- und Abbruchabfälle </w:t>
            </w:r>
          </w:p>
        </w:tc>
      </w:tr>
      <w:tr w:rsidR="002677AD" w:rsidRPr="009C2C17" w14:paraId="3C0B6A81" w14:textId="77777777" w:rsidTr="009B703D">
        <w:trPr>
          <w:cantSplit/>
          <w:trHeight w:val="42"/>
        </w:trPr>
        <w:tc>
          <w:tcPr>
            <w:tcW w:w="8647" w:type="dxa"/>
            <w:gridSpan w:val="5"/>
            <w:noWrap/>
            <w:vAlign w:val="center"/>
          </w:tcPr>
          <w:p w14:paraId="38EECBC1" w14:textId="77777777" w:rsidR="002677AD" w:rsidRPr="009C2C17" w:rsidRDefault="002677AD" w:rsidP="003C63B1">
            <w:pPr>
              <w:pStyle w:val="Tabfeldlinks"/>
            </w:pPr>
            <w:r w:rsidRPr="003C63B1">
              <w:t>Mineralische</w:t>
            </w:r>
            <w:r w:rsidRPr="009C2C17">
              <w:t xml:space="preserve"> Bauabfälle</w:t>
            </w:r>
          </w:p>
        </w:tc>
      </w:tr>
      <w:tr w:rsidR="00B20857" w:rsidRPr="009C2C17" w14:paraId="30260D4B" w14:textId="77777777" w:rsidTr="002008E5">
        <w:trPr>
          <w:cantSplit/>
          <w:trHeight w:val="600"/>
        </w:trPr>
        <w:tc>
          <w:tcPr>
            <w:tcW w:w="1133" w:type="dxa"/>
            <w:noWrap/>
            <w:vAlign w:val="center"/>
            <w:hideMark/>
          </w:tcPr>
          <w:p w14:paraId="1D01A3F8" w14:textId="77777777" w:rsidR="00B20857" w:rsidRPr="003C63B1" w:rsidRDefault="00B20857" w:rsidP="003C63B1">
            <w:pPr>
              <w:pStyle w:val="Tabfeldlinks"/>
            </w:pPr>
            <w:r w:rsidRPr="002677AD">
              <w:t>div.</w:t>
            </w:r>
          </w:p>
        </w:tc>
        <w:tc>
          <w:tcPr>
            <w:tcW w:w="3970" w:type="dxa"/>
            <w:vAlign w:val="center"/>
            <w:hideMark/>
          </w:tcPr>
          <w:p w14:paraId="62FC110C" w14:textId="77777777" w:rsidR="00B20857" w:rsidRPr="002677AD" w:rsidRDefault="00B20857" w:rsidP="003C63B1">
            <w:pPr>
              <w:pStyle w:val="Tabfeldlinks"/>
            </w:pPr>
            <w:r w:rsidRPr="002677AD">
              <w:t xml:space="preserve">darunter Beton, Ziegel, Fliesen und Keramik </w:t>
            </w:r>
            <w:r w:rsidRPr="003C63B1">
              <w:t>sowie</w:t>
            </w:r>
            <w:r w:rsidRPr="002677AD">
              <w:t xml:space="preserve"> Gemische daraus, Boden und Steine</w:t>
            </w:r>
          </w:p>
        </w:tc>
        <w:tc>
          <w:tcPr>
            <w:tcW w:w="1134" w:type="dxa"/>
            <w:noWrap/>
            <w:vAlign w:val="center"/>
          </w:tcPr>
          <w:p w14:paraId="7B26DCC9" w14:textId="77777777" w:rsidR="00B20857" w:rsidRPr="003C63B1" w:rsidRDefault="00D6070E" w:rsidP="003C63B1">
            <w:pPr>
              <w:pStyle w:val="Tabfelddez"/>
              <w:tabs>
                <w:tab w:val="clear" w:pos="1134"/>
                <w:tab w:val="decimal" w:pos="781"/>
              </w:tabs>
            </w:pPr>
            <w:r w:rsidRPr="003C63B1">
              <w:t>6.846</w:t>
            </w:r>
          </w:p>
        </w:tc>
        <w:tc>
          <w:tcPr>
            <w:tcW w:w="1276" w:type="dxa"/>
            <w:vAlign w:val="center"/>
          </w:tcPr>
          <w:p w14:paraId="1CF10CA6" w14:textId="77777777" w:rsidR="002008E5" w:rsidRPr="003C63B1" w:rsidRDefault="002008E5" w:rsidP="003C63B1">
            <w:pPr>
              <w:pStyle w:val="Tabfelddez"/>
              <w:tabs>
                <w:tab w:val="clear" w:pos="1134"/>
                <w:tab w:val="decimal" w:pos="923"/>
              </w:tabs>
            </w:pPr>
            <w:r w:rsidRPr="003C63B1">
              <w:t>5.200</w:t>
            </w:r>
          </w:p>
        </w:tc>
        <w:tc>
          <w:tcPr>
            <w:tcW w:w="1134" w:type="dxa"/>
            <w:vAlign w:val="center"/>
          </w:tcPr>
          <w:p w14:paraId="667EF912" w14:textId="77777777" w:rsidR="00B20857" w:rsidRPr="003C63B1" w:rsidRDefault="002008E5" w:rsidP="003C63B1">
            <w:pPr>
              <w:pStyle w:val="Tabfelddez"/>
              <w:tabs>
                <w:tab w:val="clear" w:pos="1134"/>
                <w:tab w:val="decimal" w:pos="781"/>
              </w:tabs>
            </w:pPr>
            <w:r w:rsidRPr="003C63B1">
              <w:t>5.200</w:t>
            </w:r>
          </w:p>
        </w:tc>
      </w:tr>
      <w:tr w:rsidR="002677AD" w:rsidRPr="009C2C17" w14:paraId="1CCB03A7" w14:textId="77777777" w:rsidTr="009B703D">
        <w:trPr>
          <w:cantSplit/>
          <w:trHeight w:val="300"/>
        </w:trPr>
        <w:tc>
          <w:tcPr>
            <w:tcW w:w="8647" w:type="dxa"/>
            <w:gridSpan w:val="5"/>
            <w:noWrap/>
            <w:vAlign w:val="center"/>
          </w:tcPr>
          <w:p w14:paraId="3ED8C359" w14:textId="77777777" w:rsidR="002677AD" w:rsidRPr="003C63B1" w:rsidRDefault="002677AD" w:rsidP="003C63B1">
            <w:pPr>
              <w:pStyle w:val="Tabfeldlinks"/>
            </w:pPr>
            <w:r>
              <w:t xml:space="preserve">gemischte </w:t>
            </w:r>
            <w:r w:rsidRPr="003C63B1">
              <w:t>Bau</w:t>
            </w:r>
            <w:r>
              <w:t>- und Abbruchabfälle</w:t>
            </w:r>
          </w:p>
        </w:tc>
      </w:tr>
      <w:tr w:rsidR="00B20857" w:rsidRPr="009C2C17" w14:paraId="22873449" w14:textId="77777777" w:rsidTr="00A84B31">
        <w:trPr>
          <w:cantSplit/>
          <w:trHeight w:val="300"/>
        </w:trPr>
        <w:tc>
          <w:tcPr>
            <w:tcW w:w="1133" w:type="dxa"/>
            <w:noWrap/>
            <w:vAlign w:val="center"/>
            <w:hideMark/>
          </w:tcPr>
          <w:p w14:paraId="3357DABC" w14:textId="77777777" w:rsidR="00B20857" w:rsidRPr="003C63B1" w:rsidRDefault="00B20857" w:rsidP="003C63B1">
            <w:pPr>
              <w:pStyle w:val="Tabfeldlinks"/>
            </w:pPr>
            <w:r w:rsidRPr="002677AD">
              <w:lastRenderedPageBreak/>
              <w:t>170904</w:t>
            </w:r>
          </w:p>
        </w:tc>
        <w:tc>
          <w:tcPr>
            <w:tcW w:w="3970" w:type="dxa"/>
            <w:vAlign w:val="center"/>
            <w:hideMark/>
          </w:tcPr>
          <w:p w14:paraId="4C6F398F" w14:textId="77777777" w:rsidR="00B20857" w:rsidRPr="003C63B1" w:rsidRDefault="00B20857" w:rsidP="003C63B1">
            <w:pPr>
              <w:pStyle w:val="Tabfeldlinks"/>
            </w:pPr>
            <w:r w:rsidRPr="003C63B1">
              <w:t>gemischte</w:t>
            </w:r>
            <w:r w:rsidRPr="009C2C17">
              <w:t xml:space="preserve"> Bau- </w:t>
            </w:r>
            <w:r w:rsidRPr="002677AD">
              <w:t>und</w:t>
            </w:r>
            <w:r w:rsidRPr="009C2C17">
              <w:t xml:space="preserve"> Abbruchabfälle </w:t>
            </w:r>
          </w:p>
        </w:tc>
        <w:tc>
          <w:tcPr>
            <w:tcW w:w="1134" w:type="dxa"/>
            <w:noWrap/>
            <w:vAlign w:val="bottom"/>
          </w:tcPr>
          <w:p w14:paraId="620005EE" w14:textId="77777777" w:rsidR="00B20857" w:rsidRPr="003C63B1" w:rsidRDefault="00B20857" w:rsidP="003C63B1">
            <w:pPr>
              <w:pStyle w:val="Tabfelddez"/>
              <w:tabs>
                <w:tab w:val="clear" w:pos="1134"/>
                <w:tab w:val="decimal" w:pos="781"/>
              </w:tabs>
            </w:pPr>
            <w:r w:rsidRPr="003C63B1">
              <w:t>3.189</w:t>
            </w:r>
          </w:p>
        </w:tc>
        <w:tc>
          <w:tcPr>
            <w:tcW w:w="1276" w:type="dxa"/>
          </w:tcPr>
          <w:p w14:paraId="35F05347" w14:textId="77777777" w:rsidR="00B20857" w:rsidRPr="003C63B1" w:rsidRDefault="002008E5" w:rsidP="003C63B1">
            <w:pPr>
              <w:pStyle w:val="Tabfelddez"/>
              <w:tabs>
                <w:tab w:val="clear" w:pos="1134"/>
                <w:tab w:val="decimal" w:pos="923"/>
              </w:tabs>
            </w:pPr>
            <w:r w:rsidRPr="003C63B1">
              <w:t>3.000</w:t>
            </w:r>
          </w:p>
        </w:tc>
        <w:tc>
          <w:tcPr>
            <w:tcW w:w="1134" w:type="dxa"/>
          </w:tcPr>
          <w:p w14:paraId="5FB7A022" w14:textId="77777777" w:rsidR="00B20857" w:rsidRPr="003C63B1" w:rsidRDefault="002008E5" w:rsidP="003C63B1">
            <w:pPr>
              <w:pStyle w:val="Tabfelddez"/>
              <w:tabs>
                <w:tab w:val="clear" w:pos="1134"/>
                <w:tab w:val="decimal" w:pos="781"/>
              </w:tabs>
            </w:pPr>
            <w:r w:rsidRPr="003C63B1">
              <w:t>3.000</w:t>
            </w:r>
          </w:p>
        </w:tc>
      </w:tr>
      <w:tr w:rsidR="002677AD" w:rsidRPr="009C2C17" w14:paraId="31053699" w14:textId="77777777" w:rsidTr="009B703D">
        <w:trPr>
          <w:cantSplit/>
          <w:trHeight w:val="300"/>
        </w:trPr>
        <w:tc>
          <w:tcPr>
            <w:tcW w:w="8647" w:type="dxa"/>
            <w:gridSpan w:val="5"/>
            <w:noWrap/>
            <w:vAlign w:val="center"/>
          </w:tcPr>
          <w:p w14:paraId="37ED98A1" w14:textId="77777777" w:rsidR="002677AD" w:rsidRPr="003C63B1" w:rsidRDefault="002677AD" w:rsidP="003C63B1">
            <w:pPr>
              <w:pStyle w:val="Tabfeldlinks"/>
            </w:pPr>
            <w:r>
              <w:t>gefährliche Bau- und Abbruchabfälle</w:t>
            </w:r>
          </w:p>
        </w:tc>
      </w:tr>
      <w:tr w:rsidR="00B20857" w:rsidRPr="009C2C17" w14:paraId="2B7C123F" w14:textId="77777777" w:rsidTr="002008E5">
        <w:trPr>
          <w:cantSplit/>
          <w:trHeight w:val="300"/>
        </w:trPr>
        <w:tc>
          <w:tcPr>
            <w:tcW w:w="1133" w:type="dxa"/>
            <w:noWrap/>
            <w:vAlign w:val="center"/>
          </w:tcPr>
          <w:p w14:paraId="300C6AD1" w14:textId="77777777" w:rsidR="00B20857" w:rsidRPr="009C2C17" w:rsidRDefault="00B20857" w:rsidP="00B6673F">
            <w:pPr>
              <w:pStyle w:val="Tabfeldlinks"/>
              <w:spacing w:before="0" w:line="240" w:lineRule="atLeast"/>
              <w:rPr>
                <w:color w:val="000000"/>
                <w:szCs w:val="20"/>
              </w:rPr>
            </w:pPr>
            <w:r>
              <w:rPr>
                <w:color w:val="000000"/>
                <w:szCs w:val="20"/>
              </w:rPr>
              <w:t xml:space="preserve">div. </w:t>
            </w:r>
          </w:p>
        </w:tc>
        <w:tc>
          <w:tcPr>
            <w:tcW w:w="3970" w:type="dxa"/>
            <w:vAlign w:val="center"/>
          </w:tcPr>
          <w:p w14:paraId="676AA898" w14:textId="77777777" w:rsidR="00B20857" w:rsidRPr="009C2C17" w:rsidRDefault="00B20857" w:rsidP="003C63B1">
            <w:pPr>
              <w:pStyle w:val="Tabfeldlinks"/>
            </w:pPr>
            <w:r>
              <w:t xml:space="preserve">darunter maßgeblich </w:t>
            </w:r>
            <w:r w:rsidRPr="009C2C17">
              <w:t>asbesthaltige Baustoffe</w:t>
            </w:r>
          </w:p>
        </w:tc>
        <w:tc>
          <w:tcPr>
            <w:tcW w:w="1134" w:type="dxa"/>
            <w:noWrap/>
            <w:vAlign w:val="center"/>
          </w:tcPr>
          <w:p w14:paraId="01D2B2CD" w14:textId="77777777" w:rsidR="00B20857" w:rsidRPr="003C63B1" w:rsidRDefault="00D6070E" w:rsidP="003C63B1">
            <w:pPr>
              <w:pStyle w:val="Tabfelddez"/>
              <w:tabs>
                <w:tab w:val="clear" w:pos="1134"/>
                <w:tab w:val="decimal" w:pos="781"/>
              </w:tabs>
            </w:pPr>
            <w:r w:rsidRPr="003C63B1">
              <w:t>167</w:t>
            </w:r>
          </w:p>
        </w:tc>
        <w:tc>
          <w:tcPr>
            <w:tcW w:w="1276" w:type="dxa"/>
            <w:vAlign w:val="center"/>
          </w:tcPr>
          <w:p w14:paraId="0B222550" w14:textId="77777777" w:rsidR="00B20857" w:rsidRPr="003C63B1" w:rsidRDefault="002008E5" w:rsidP="003C63B1">
            <w:pPr>
              <w:pStyle w:val="Tabfelddez"/>
              <w:tabs>
                <w:tab w:val="clear" w:pos="1134"/>
                <w:tab w:val="decimal" w:pos="923"/>
              </w:tabs>
            </w:pPr>
            <w:r w:rsidRPr="003C63B1">
              <w:t>100</w:t>
            </w:r>
          </w:p>
        </w:tc>
        <w:tc>
          <w:tcPr>
            <w:tcW w:w="1134" w:type="dxa"/>
            <w:vAlign w:val="center"/>
          </w:tcPr>
          <w:p w14:paraId="37FE2271" w14:textId="77777777" w:rsidR="00B20857" w:rsidRPr="003C63B1" w:rsidRDefault="002008E5" w:rsidP="003C63B1">
            <w:pPr>
              <w:pStyle w:val="Tabfelddez"/>
              <w:tabs>
                <w:tab w:val="clear" w:pos="1134"/>
                <w:tab w:val="decimal" w:pos="781"/>
              </w:tabs>
            </w:pPr>
            <w:r w:rsidRPr="003C63B1">
              <w:t>100</w:t>
            </w:r>
          </w:p>
        </w:tc>
      </w:tr>
      <w:tr w:rsidR="002677AD" w:rsidRPr="009C2C17" w14:paraId="6D5090F9" w14:textId="77777777" w:rsidTr="009B703D">
        <w:trPr>
          <w:cantSplit/>
          <w:trHeight w:val="300"/>
        </w:trPr>
        <w:tc>
          <w:tcPr>
            <w:tcW w:w="8647" w:type="dxa"/>
            <w:gridSpan w:val="5"/>
            <w:noWrap/>
            <w:vAlign w:val="center"/>
          </w:tcPr>
          <w:p w14:paraId="51D4D733" w14:textId="77777777" w:rsidR="002677AD" w:rsidRPr="003C63B1" w:rsidRDefault="002677AD" w:rsidP="003C63B1">
            <w:pPr>
              <w:pStyle w:val="Tabfeldlinks"/>
            </w:pPr>
            <w:r w:rsidRPr="003C63B1">
              <w:t>Sonstige Bauabfälle</w:t>
            </w:r>
          </w:p>
        </w:tc>
      </w:tr>
      <w:tr w:rsidR="00B20857" w:rsidRPr="009C2C17" w14:paraId="1F51FFDE" w14:textId="77777777" w:rsidTr="002008E5">
        <w:trPr>
          <w:cantSplit/>
          <w:trHeight w:val="269"/>
        </w:trPr>
        <w:tc>
          <w:tcPr>
            <w:tcW w:w="1133" w:type="dxa"/>
            <w:noWrap/>
            <w:vAlign w:val="center"/>
            <w:hideMark/>
          </w:tcPr>
          <w:p w14:paraId="46D68B4E" w14:textId="77777777" w:rsidR="00B20857" w:rsidRPr="003C63B1" w:rsidRDefault="00B20857" w:rsidP="003C63B1">
            <w:pPr>
              <w:pStyle w:val="Tabfeldlinks"/>
            </w:pPr>
            <w:r>
              <w:t>div.</w:t>
            </w:r>
          </w:p>
        </w:tc>
        <w:tc>
          <w:tcPr>
            <w:tcW w:w="3970" w:type="dxa"/>
            <w:vAlign w:val="center"/>
            <w:hideMark/>
          </w:tcPr>
          <w:p w14:paraId="2FAB0A13" w14:textId="77777777" w:rsidR="00B20857" w:rsidRPr="003C63B1" w:rsidRDefault="00B20857" w:rsidP="003C63B1">
            <w:pPr>
              <w:pStyle w:val="Tabfeldlinks"/>
            </w:pPr>
            <w:r>
              <w:t xml:space="preserve">darunter Holz, </w:t>
            </w:r>
            <w:r w:rsidRPr="009C2C17">
              <w:t>Kunststoffe</w:t>
            </w:r>
            <w:r>
              <w:t xml:space="preserve">, </w:t>
            </w:r>
            <w:r w:rsidRPr="009C2C17">
              <w:t>Baustoffe auf Gipsbasis</w:t>
            </w:r>
          </w:p>
        </w:tc>
        <w:tc>
          <w:tcPr>
            <w:tcW w:w="1134" w:type="dxa"/>
            <w:noWrap/>
            <w:vAlign w:val="center"/>
          </w:tcPr>
          <w:p w14:paraId="4FAE5378" w14:textId="77777777" w:rsidR="00B20857" w:rsidRPr="003C63B1" w:rsidRDefault="002008E5" w:rsidP="003C63B1">
            <w:pPr>
              <w:pStyle w:val="Tabfelddez"/>
              <w:tabs>
                <w:tab w:val="clear" w:pos="1134"/>
                <w:tab w:val="decimal" w:pos="781"/>
              </w:tabs>
            </w:pPr>
            <w:r w:rsidRPr="003C63B1">
              <w:t>121</w:t>
            </w:r>
          </w:p>
        </w:tc>
        <w:tc>
          <w:tcPr>
            <w:tcW w:w="1276" w:type="dxa"/>
            <w:vAlign w:val="center"/>
          </w:tcPr>
          <w:p w14:paraId="6DC4F0E4" w14:textId="77777777" w:rsidR="00B20857" w:rsidRPr="003C63B1" w:rsidRDefault="002008E5" w:rsidP="003C63B1">
            <w:pPr>
              <w:pStyle w:val="Tabfelddez"/>
              <w:tabs>
                <w:tab w:val="clear" w:pos="1134"/>
                <w:tab w:val="decimal" w:pos="923"/>
              </w:tabs>
            </w:pPr>
            <w:r w:rsidRPr="003C63B1">
              <w:t>100</w:t>
            </w:r>
          </w:p>
        </w:tc>
        <w:tc>
          <w:tcPr>
            <w:tcW w:w="1134" w:type="dxa"/>
            <w:vAlign w:val="center"/>
          </w:tcPr>
          <w:p w14:paraId="375A53EA" w14:textId="77777777" w:rsidR="00B20857" w:rsidRPr="003C63B1" w:rsidRDefault="002008E5" w:rsidP="003C63B1">
            <w:pPr>
              <w:pStyle w:val="Tabfelddez"/>
              <w:tabs>
                <w:tab w:val="clear" w:pos="1134"/>
                <w:tab w:val="decimal" w:pos="781"/>
              </w:tabs>
            </w:pPr>
            <w:r w:rsidRPr="003C63B1">
              <w:t>100</w:t>
            </w:r>
          </w:p>
        </w:tc>
      </w:tr>
      <w:tr w:rsidR="00B20857" w:rsidRPr="009C2C17" w14:paraId="7C111D5A" w14:textId="77777777" w:rsidTr="00A84B31">
        <w:trPr>
          <w:cantSplit/>
          <w:trHeight w:val="300"/>
        </w:trPr>
        <w:tc>
          <w:tcPr>
            <w:tcW w:w="5103" w:type="dxa"/>
            <w:gridSpan w:val="2"/>
            <w:noWrap/>
            <w:vAlign w:val="center"/>
          </w:tcPr>
          <w:p w14:paraId="27D1A28B" w14:textId="77777777" w:rsidR="00B20857" w:rsidRPr="003C63B1" w:rsidRDefault="00B20857" w:rsidP="003C63B1">
            <w:pPr>
              <w:pStyle w:val="Tabfeldlinksfett"/>
            </w:pPr>
            <w:r w:rsidRPr="009C2C17">
              <w:t>Summe Bau- und Abbruchabfälle</w:t>
            </w:r>
          </w:p>
        </w:tc>
        <w:tc>
          <w:tcPr>
            <w:tcW w:w="1134" w:type="dxa"/>
            <w:noWrap/>
            <w:vAlign w:val="bottom"/>
          </w:tcPr>
          <w:p w14:paraId="30557F7F" w14:textId="77777777" w:rsidR="00B20857" w:rsidRPr="003C63B1" w:rsidRDefault="00B20857" w:rsidP="003C63B1">
            <w:pPr>
              <w:pStyle w:val="Tabfelddezfett"/>
              <w:tabs>
                <w:tab w:val="clear" w:pos="1134"/>
                <w:tab w:val="decimal" w:pos="781"/>
              </w:tabs>
            </w:pPr>
            <w:r w:rsidRPr="003C63B1">
              <w:t>10.323</w:t>
            </w:r>
          </w:p>
        </w:tc>
        <w:tc>
          <w:tcPr>
            <w:tcW w:w="1276" w:type="dxa"/>
          </w:tcPr>
          <w:p w14:paraId="5B08EC2C" w14:textId="77777777" w:rsidR="00B20857" w:rsidRPr="003C63B1" w:rsidRDefault="002008E5" w:rsidP="003C63B1">
            <w:pPr>
              <w:pStyle w:val="Tabfelddezfett"/>
              <w:tabs>
                <w:tab w:val="clear" w:pos="1134"/>
                <w:tab w:val="decimal" w:pos="923"/>
              </w:tabs>
            </w:pPr>
            <w:r w:rsidRPr="003C63B1">
              <w:t>8.400</w:t>
            </w:r>
          </w:p>
        </w:tc>
        <w:tc>
          <w:tcPr>
            <w:tcW w:w="1134" w:type="dxa"/>
          </w:tcPr>
          <w:p w14:paraId="0059474E" w14:textId="77777777" w:rsidR="00B20857" w:rsidRPr="003C63B1" w:rsidRDefault="002008E5" w:rsidP="003C63B1">
            <w:pPr>
              <w:pStyle w:val="Tabfelddezfett"/>
              <w:tabs>
                <w:tab w:val="clear" w:pos="1134"/>
                <w:tab w:val="decimal" w:pos="781"/>
              </w:tabs>
            </w:pPr>
            <w:r w:rsidRPr="003C63B1">
              <w:t>8.400</w:t>
            </w:r>
          </w:p>
        </w:tc>
      </w:tr>
      <w:tr w:rsidR="002677AD" w:rsidRPr="009C2C17" w14:paraId="0DFB8C20" w14:textId="77777777" w:rsidTr="009B703D">
        <w:trPr>
          <w:cantSplit/>
          <w:trHeight w:val="300"/>
        </w:trPr>
        <w:tc>
          <w:tcPr>
            <w:tcW w:w="8647" w:type="dxa"/>
            <w:gridSpan w:val="5"/>
            <w:shd w:val="pct5" w:color="auto" w:fill="auto"/>
            <w:noWrap/>
            <w:vAlign w:val="center"/>
            <w:hideMark/>
          </w:tcPr>
          <w:p w14:paraId="379FF15F" w14:textId="77777777" w:rsidR="002677AD" w:rsidRPr="003C63B1" w:rsidRDefault="002677AD" w:rsidP="003C63B1">
            <w:pPr>
              <w:pStyle w:val="Tabfeldlinksfett"/>
            </w:pPr>
            <w:r w:rsidRPr="009C2C17">
              <w:t xml:space="preserve">Sekundärabfälle </w:t>
            </w:r>
          </w:p>
        </w:tc>
      </w:tr>
      <w:tr w:rsidR="00B20857" w:rsidRPr="009C2C17" w14:paraId="509F4254" w14:textId="77777777" w:rsidTr="00A84B31">
        <w:trPr>
          <w:cantSplit/>
          <w:trHeight w:val="300"/>
        </w:trPr>
        <w:tc>
          <w:tcPr>
            <w:tcW w:w="5103" w:type="dxa"/>
            <w:gridSpan w:val="2"/>
            <w:tcBorders>
              <w:bottom w:val="single" w:sz="4" w:space="0" w:color="auto"/>
            </w:tcBorders>
            <w:noWrap/>
            <w:vAlign w:val="center"/>
            <w:hideMark/>
          </w:tcPr>
          <w:p w14:paraId="063B6D76" w14:textId="77777777" w:rsidR="00B20857" w:rsidRPr="003C63B1" w:rsidRDefault="00B20857" w:rsidP="003C63B1">
            <w:pPr>
              <w:pStyle w:val="Tabfeldlinksfett"/>
            </w:pPr>
            <w:r w:rsidRPr="009C2C17">
              <w:t>Summe Sekundärabfälle</w:t>
            </w:r>
          </w:p>
        </w:tc>
        <w:tc>
          <w:tcPr>
            <w:tcW w:w="1134" w:type="dxa"/>
            <w:tcBorders>
              <w:bottom w:val="single" w:sz="4" w:space="0" w:color="auto"/>
            </w:tcBorders>
            <w:noWrap/>
            <w:vAlign w:val="bottom"/>
          </w:tcPr>
          <w:p w14:paraId="30E3066F" w14:textId="77777777" w:rsidR="00B20857" w:rsidRPr="003C63B1" w:rsidRDefault="00B20857" w:rsidP="003C63B1">
            <w:pPr>
              <w:pStyle w:val="Tabfelddezfett"/>
              <w:tabs>
                <w:tab w:val="clear" w:pos="1134"/>
                <w:tab w:val="decimal" w:pos="781"/>
              </w:tabs>
            </w:pPr>
            <w:r w:rsidRPr="003C63B1">
              <w:t>2.555</w:t>
            </w:r>
          </w:p>
        </w:tc>
        <w:tc>
          <w:tcPr>
            <w:tcW w:w="1276" w:type="dxa"/>
            <w:tcBorders>
              <w:bottom w:val="single" w:sz="4" w:space="0" w:color="auto"/>
            </w:tcBorders>
          </w:tcPr>
          <w:p w14:paraId="107A9D81" w14:textId="77777777" w:rsidR="00B20857" w:rsidRPr="003C63B1" w:rsidRDefault="002008E5" w:rsidP="003C63B1">
            <w:pPr>
              <w:pStyle w:val="Tabfelddezfett"/>
              <w:tabs>
                <w:tab w:val="clear" w:pos="1134"/>
                <w:tab w:val="decimal" w:pos="923"/>
              </w:tabs>
            </w:pPr>
            <w:r w:rsidRPr="003C63B1">
              <w:t>2.500</w:t>
            </w:r>
          </w:p>
        </w:tc>
        <w:tc>
          <w:tcPr>
            <w:tcW w:w="1134" w:type="dxa"/>
            <w:tcBorders>
              <w:bottom w:val="single" w:sz="4" w:space="0" w:color="auto"/>
            </w:tcBorders>
          </w:tcPr>
          <w:p w14:paraId="4AF914C9" w14:textId="77777777" w:rsidR="00B20857" w:rsidRPr="003C63B1" w:rsidRDefault="002008E5" w:rsidP="003C63B1">
            <w:pPr>
              <w:pStyle w:val="Tabfelddezfett"/>
              <w:tabs>
                <w:tab w:val="clear" w:pos="1134"/>
                <w:tab w:val="decimal" w:pos="781"/>
              </w:tabs>
            </w:pPr>
            <w:r w:rsidRPr="003C63B1">
              <w:t>2.500</w:t>
            </w:r>
          </w:p>
        </w:tc>
      </w:tr>
      <w:tr w:rsidR="00B20857" w:rsidRPr="009C2C17" w14:paraId="5029F0D9" w14:textId="77777777" w:rsidTr="002008E5">
        <w:trPr>
          <w:cantSplit/>
          <w:trHeight w:val="75"/>
        </w:trPr>
        <w:tc>
          <w:tcPr>
            <w:tcW w:w="5103" w:type="dxa"/>
            <w:gridSpan w:val="2"/>
            <w:shd w:val="pct5" w:color="auto" w:fill="auto"/>
            <w:noWrap/>
            <w:vAlign w:val="center"/>
            <w:hideMark/>
          </w:tcPr>
          <w:p w14:paraId="08C06C28" w14:textId="77777777" w:rsidR="00B20857" w:rsidRPr="009C2C17" w:rsidRDefault="00B20857" w:rsidP="003C63B1">
            <w:pPr>
              <w:pStyle w:val="Tabfeldlinksfett"/>
            </w:pPr>
            <w:r w:rsidRPr="000D4B7F">
              <w:t>Summe</w:t>
            </w:r>
            <w:r>
              <w:t xml:space="preserve"> - Gesamtabfallmenge </w:t>
            </w:r>
            <w:r>
              <w:br/>
              <w:t xml:space="preserve">(ohne </w:t>
            </w:r>
            <w:r w:rsidRPr="003C63B1">
              <w:t>Sekundärabfälle</w:t>
            </w:r>
            <w:r w:rsidRPr="000D4B7F">
              <w:t>)</w:t>
            </w:r>
          </w:p>
        </w:tc>
        <w:tc>
          <w:tcPr>
            <w:tcW w:w="1134" w:type="dxa"/>
            <w:shd w:val="pct5" w:color="auto" w:fill="auto"/>
            <w:noWrap/>
            <w:vAlign w:val="center"/>
          </w:tcPr>
          <w:p w14:paraId="5901F3A0" w14:textId="77777777" w:rsidR="00B20857" w:rsidRPr="003C63B1" w:rsidRDefault="00CE25B9" w:rsidP="003C63B1">
            <w:pPr>
              <w:pStyle w:val="Tabfelddezfett"/>
              <w:tabs>
                <w:tab w:val="clear" w:pos="1134"/>
                <w:tab w:val="decimal" w:pos="781"/>
              </w:tabs>
            </w:pPr>
            <w:r>
              <w:t>97.939</w:t>
            </w:r>
          </w:p>
        </w:tc>
        <w:tc>
          <w:tcPr>
            <w:tcW w:w="1276" w:type="dxa"/>
            <w:shd w:val="pct5" w:color="auto" w:fill="auto"/>
            <w:vAlign w:val="center"/>
          </w:tcPr>
          <w:p w14:paraId="3AEC2AB3" w14:textId="77777777" w:rsidR="00B20857" w:rsidRPr="003C63B1" w:rsidRDefault="0038596C" w:rsidP="00C06C57">
            <w:pPr>
              <w:pStyle w:val="Tabfelddezfett"/>
              <w:tabs>
                <w:tab w:val="clear" w:pos="1134"/>
                <w:tab w:val="decimal" w:pos="923"/>
              </w:tabs>
            </w:pPr>
            <w:r>
              <w:t>90.900</w:t>
            </w:r>
          </w:p>
        </w:tc>
        <w:tc>
          <w:tcPr>
            <w:tcW w:w="1134" w:type="dxa"/>
            <w:shd w:val="pct5" w:color="auto" w:fill="auto"/>
            <w:vAlign w:val="center"/>
          </w:tcPr>
          <w:p w14:paraId="112EEC3F" w14:textId="77777777" w:rsidR="00B20857" w:rsidRPr="003C63B1" w:rsidRDefault="0038596C" w:rsidP="00C06C57">
            <w:pPr>
              <w:pStyle w:val="Tabfelddezfett"/>
              <w:tabs>
                <w:tab w:val="clear" w:pos="1134"/>
                <w:tab w:val="decimal" w:pos="781"/>
              </w:tabs>
            </w:pPr>
            <w:r>
              <w:t>87.300</w:t>
            </w:r>
          </w:p>
        </w:tc>
      </w:tr>
    </w:tbl>
    <w:p w14:paraId="74098501" w14:textId="77777777" w:rsidR="006A4083" w:rsidRPr="006A4083" w:rsidRDefault="006A4083" w:rsidP="006A4083">
      <w:pPr>
        <w:rPr>
          <w:lang w:eastAsia="de-DE"/>
        </w:rPr>
      </w:pPr>
    </w:p>
    <w:p w14:paraId="2C405ED7" w14:textId="77777777" w:rsidR="004A42A9" w:rsidRDefault="004A42A9" w:rsidP="004A42A9">
      <w:pPr>
        <w:pStyle w:val="Beschriftung"/>
        <w:ind w:left="1700" w:hanging="1700"/>
      </w:pPr>
      <w:bookmarkStart w:id="389" w:name="_Ref491960420"/>
      <w:bookmarkStart w:id="390" w:name="_Toc492394342"/>
      <w:bookmarkStart w:id="391" w:name="_Toc507599067"/>
      <w:r>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10</w:t>
      </w:r>
      <w:r w:rsidR="006C1668">
        <w:rPr>
          <w:noProof/>
        </w:rPr>
        <w:fldChar w:fldCharType="end"/>
      </w:r>
      <w:bookmarkEnd w:id="389"/>
      <w:r>
        <w:t xml:space="preserve">: </w:t>
      </w:r>
      <w:r>
        <w:tab/>
        <w:t xml:space="preserve">Erläuterungen zu den </w:t>
      </w:r>
      <w:r w:rsidRPr="004A42A9">
        <w:t>Modelle</w:t>
      </w:r>
      <w:r>
        <w:t>n</w:t>
      </w:r>
      <w:r w:rsidRPr="004A42A9">
        <w:t xml:space="preserve"> der Mengenteilung bei geteilter Organisations- und Fin</w:t>
      </w:r>
      <w:r>
        <w:t>an</w:t>
      </w:r>
      <w:r w:rsidRPr="004A42A9">
        <w:t>zierungsverantwortung</w:t>
      </w:r>
      <w:r>
        <w:t xml:space="preserve"> einer einheitlichen Wertstofferfassung</w:t>
      </w:r>
      <w:bookmarkEnd w:id="390"/>
      <w:bookmarkEnd w:id="391"/>
    </w:p>
    <w:p w14:paraId="3C83321A" w14:textId="77777777" w:rsidR="004A42A9" w:rsidRPr="00270349" w:rsidRDefault="004A42A9" w:rsidP="00462B2C">
      <w:pPr>
        <w:pStyle w:val="Listenabsatz"/>
        <w:keepNext/>
        <w:numPr>
          <w:ilvl w:val="0"/>
          <w:numId w:val="41"/>
        </w:numPr>
      </w:pPr>
      <w:r w:rsidRPr="00270349">
        <w:t xml:space="preserve">Realteilung vor Sortierung: </w:t>
      </w:r>
    </w:p>
    <w:p w14:paraId="1025DAAD" w14:textId="77777777" w:rsidR="004A42A9" w:rsidRPr="00270349" w:rsidRDefault="004A42A9" w:rsidP="004A42A9">
      <w:pPr>
        <w:rPr>
          <w:lang w:eastAsia="de-DE"/>
        </w:rPr>
      </w:pPr>
      <w:r>
        <w:rPr>
          <w:lang w:eastAsia="de-DE"/>
        </w:rPr>
        <w:t>D</w:t>
      </w:r>
      <w:r w:rsidRPr="00270349">
        <w:rPr>
          <w:lang w:eastAsia="de-DE"/>
        </w:rPr>
        <w:t xml:space="preserve">as Wertstoffgemisch wird </w:t>
      </w:r>
      <w:r>
        <w:rPr>
          <w:lang w:eastAsia="de-DE"/>
        </w:rPr>
        <w:t xml:space="preserve">nach der Sammlung </w:t>
      </w:r>
      <w:r w:rsidRPr="00270349">
        <w:rPr>
          <w:lang w:eastAsia="de-DE"/>
        </w:rPr>
        <w:t xml:space="preserve">zwischen dem </w:t>
      </w:r>
      <w:r>
        <w:rPr>
          <w:lang w:eastAsia="de-DE"/>
        </w:rPr>
        <w:t>öffentlich-rechtlichen Entsorgungsträger</w:t>
      </w:r>
      <w:r w:rsidRPr="00270349">
        <w:rPr>
          <w:lang w:eastAsia="de-DE"/>
        </w:rPr>
        <w:t xml:space="preserve"> und den Systembetreibern entsprechend eines vereinbarten Mengenschlüssels aufgeteilt. </w:t>
      </w:r>
      <w:r>
        <w:rPr>
          <w:lang w:eastAsia="de-DE"/>
        </w:rPr>
        <w:t xml:space="preserve">Beide Parteien erhalten somit </w:t>
      </w:r>
      <w:r w:rsidRPr="00270349">
        <w:rPr>
          <w:lang w:eastAsia="de-DE"/>
        </w:rPr>
        <w:t xml:space="preserve">ein Gemisch aus </w:t>
      </w:r>
      <w:r>
        <w:rPr>
          <w:lang w:eastAsia="de-DE"/>
        </w:rPr>
        <w:t>LVP</w:t>
      </w:r>
      <w:r w:rsidRPr="00270349">
        <w:rPr>
          <w:lang w:eastAsia="de-DE"/>
        </w:rPr>
        <w:t xml:space="preserve"> und </w:t>
      </w:r>
      <w:r>
        <w:rPr>
          <w:lang w:eastAsia="de-DE"/>
        </w:rPr>
        <w:t>sNVP</w:t>
      </w:r>
      <w:r w:rsidRPr="00270349">
        <w:rPr>
          <w:lang w:eastAsia="de-DE"/>
        </w:rPr>
        <w:t xml:space="preserve">. Der </w:t>
      </w:r>
      <w:r>
        <w:rPr>
          <w:lang w:eastAsia="de-DE"/>
        </w:rPr>
        <w:t>öffentlich-rechtliche Entsorgungsträger</w:t>
      </w:r>
      <w:r w:rsidRPr="00270349">
        <w:rPr>
          <w:lang w:eastAsia="de-DE"/>
        </w:rPr>
        <w:t xml:space="preserve"> muss für dieses Modell über Sortierkapazitäten verfügen oder diese beschaffen können. </w:t>
      </w:r>
      <w:r w:rsidRPr="00270349">
        <w:t xml:space="preserve">Systembetreiber und </w:t>
      </w:r>
      <w:r>
        <w:t>öffentlich-rechtlicher Entsorgungsträger</w:t>
      </w:r>
      <w:r w:rsidRPr="00270349">
        <w:t xml:space="preserve"> sind sowohl für die Sortierung als auch für die Verwertung der ihnen zustehenden Mengen verantwortlich.</w:t>
      </w:r>
    </w:p>
    <w:p w14:paraId="1742E06A" w14:textId="77777777" w:rsidR="004A42A9" w:rsidRPr="00270349" w:rsidRDefault="004A42A9" w:rsidP="00462B2C">
      <w:pPr>
        <w:pStyle w:val="Listenabsatz"/>
        <w:numPr>
          <w:ilvl w:val="0"/>
          <w:numId w:val="42"/>
        </w:numPr>
      </w:pPr>
      <w:r w:rsidRPr="00270349">
        <w:t xml:space="preserve">Realteilung nach Sortierung: </w:t>
      </w:r>
    </w:p>
    <w:p w14:paraId="7BA7F382" w14:textId="77777777" w:rsidR="004A42A9" w:rsidRPr="00270349" w:rsidRDefault="004A42A9" w:rsidP="004A42A9">
      <w:pPr>
        <w:rPr>
          <w:lang w:eastAsia="de-DE"/>
        </w:rPr>
      </w:pPr>
      <w:r w:rsidRPr="00270349">
        <w:rPr>
          <w:lang w:eastAsia="de-DE"/>
        </w:rPr>
        <w:lastRenderedPageBreak/>
        <w:t xml:space="preserve">Die Mengenteilung erfolgt erst nach der Sortierung des gesamten Wertstoffgemisches. Die erzeugten Wertstofffraktionen werden zwischen </w:t>
      </w:r>
      <w:r>
        <w:rPr>
          <w:lang w:eastAsia="de-DE"/>
        </w:rPr>
        <w:t>dem öffentlich-rechtlichen Entsorgungsträger</w:t>
      </w:r>
      <w:r w:rsidRPr="00270349">
        <w:rPr>
          <w:lang w:eastAsia="de-DE"/>
        </w:rPr>
        <w:t xml:space="preserve"> und Systembetreibern entsprechend eines vereinbarten Mengenschlüssels aufgeteilt. Beide Akteure sind an den Kosten für die Erfassung und Sortierung zu beteiligen und für die Verwertung der ihnen zufallenden Mengen eigenverantwortlich.</w:t>
      </w:r>
    </w:p>
    <w:p w14:paraId="7535BA7C" w14:textId="77777777" w:rsidR="004A42A9" w:rsidRPr="00270349" w:rsidRDefault="004A42A9" w:rsidP="00462B2C">
      <w:pPr>
        <w:pStyle w:val="Listenabsatz"/>
        <w:numPr>
          <w:ilvl w:val="0"/>
          <w:numId w:val="43"/>
        </w:numPr>
      </w:pPr>
      <w:r w:rsidRPr="00270349">
        <w:t xml:space="preserve">Virtuelle Teilung nach Sortierung: </w:t>
      </w:r>
    </w:p>
    <w:p w14:paraId="2940156B" w14:textId="77777777" w:rsidR="004A42A9" w:rsidRPr="00931CA7" w:rsidRDefault="004A42A9" w:rsidP="004A42A9">
      <w:pPr>
        <w:rPr>
          <w:lang w:eastAsia="de-DE"/>
        </w:rPr>
      </w:pPr>
      <w:r w:rsidRPr="00931CA7">
        <w:rPr>
          <w:lang w:eastAsia="de-DE"/>
        </w:rPr>
        <w:t xml:space="preserve">Die Systembetreiber übernehmen die Sortierung und auch die Verwertung des gesamten Wertstoffgemisches. Die Verwertung des kommunalen Anteils ist dem öffentlich-rechtlichen Entsorgungsträger entsprechend nachzuweisen. Verwertungserlöse bzw. Verwertungskosten sind durch Ausgleichszahlungen an den bzw. vom öffentlich-rechtlichen Entsorgungsträger zu erstatten. Aufgrund mangelnder Kenntnis über die tatsächlichen Entsorgungskosten, kann der </w:t>
      </w:r>
      <w:r>
        <w:rPr>
          <w:lang w:eastAsia="de-DE"/>
        </w:rPr>
        <w:t>öffentlich-rechtliche Entsorgungsträger</w:t>
      </w:r>
      <w:r w:rsidRPr="00931CA7">
        <w:rPr>
          <w:lang w:eastAsia="de-DE"/>
        </w:rPr>
        <w:t xml:space="preserve"> eventuelle Zahlungsaufforderungen nur schwer nachvollziehen. An den Kosten für die Erfassung und Sortierung sind beide Akteure zu beteiligen. </w:t>
      </w:r>
    </w:p>
    <w:p w14:paraId="1A8272C7" w14:textId="77777777" w:rsidR="004A42A9" w:rsidRDefault="004A42A9" w:rsidP="00BA464A">
      <w:pPr>
        <w:rPr>
          <w:lang w:eastAsia="de-DE"/>
        </w:rPr>
      </w:pPr>
    </w:p>
    <w:p w14:paraId="197A0C05" w14:textId="77777777" w:rsidR="003B1BB2" w:rsidRDefault="003B1BB2" w:rsidP="003B1BB2">
      <w:pPr>
        <w:pStyle w:val="Beschriftung"/>
        <w:ind w:left="1700" w:hanging="1700"/>
      </w:pPr>
      <w:bookmarkStart w:id="392" w:name="_Toc492394343"/>
      <w:bookmarkStart w:id="393" w:name="_Toc507599068"/>
      <w:r>
        <w:t xml:space="preserve">Anhang </w:t>
      </w:r>
      <w:r w:rsidR="006C1668">
        <w:rPr>
          <w:noProof/>
        </w:rPr>
        <w:fldChar w:fldCharType="begin"/>
      </w:r>
      <w:r w:rsidR="006C1668">
        <w:rPr>
          <w:noProof/>
        </w:rPr>
        <w:instrText xml:space="preserve"> STYLEREF 1 \s </w:instrText>
      </w:r>
      <w:r w:rsidR="006C1668">
        <w:rPr>
          <w:noProof/>
        </w:rPr>
        <w:fldChar w:fldCharType="separate"/>
      </w:r>
      <w:r w:rsidR="00853A0A">
        <w:rPr>
          <w:noProof/>
        </w:rPr>
        <w:t>12</w:t>
      </w:r>
      <w:r w:rsidR="006C1668">
        <w:rPr>
          <w:noProof/>
        </w:rPr>
        <w:fldChar w:fldCharType="end"/>
      </w:r>
      <w:r>
        <w:noBreakHyphen/>
      </w:r>
      <w:r w:rsidR="006C1668">
        <w:rPr>
          <w:noProof/>
        </w:rPr>
        <w:fldChar w:fldCharType="begin"/>
      </w:r>
      <w:r w:rsidR="006C1668">
        <w:rPr>
          <w:noProof/>
        </w:rPr>
        <w:instrText xml:space="preserve"> SEQ Anhang \* ARABIC \s 1 </w:instrText>
      </w:r>
      <w:r w:rsidR="006C1668">
        <w:rPr>
          <w:noProof/>
        </w:rPr>
        <w:fldChar w:fldCharType="separate"/>
      </w:r>
      <w:r w:rsidR="00853A0A">
        <w:rPr>
          <w:noProof/>
        </w:rPr>
        <w:t>11</w:t>
      </w:r>
      <w:r w:rsidR="006C1668">
        <w:rPr>
          <w:noProof/>
        </w:rPr>
        <w:fldChar w:fldCharType="end"/>
      </w:r>
      <w:r>
        <w:t xml:space="preserve">: </w:t>
      </w:r>
      <w:r>
        <w:tab/>
        <w:t xml:space="preserve">Entwicklung des Anteils der im Holsystem erfassten Sperrmüllmenge in den drei </w:t>
      </w:r>
      <w:r>
        <w:lastRenderedPageBreak/>
        <w:t>Entsorgungsgebieten des Landkreises Anhalt-Bitterfeld im Zeitraum 2011 bis 2016</w:t>
      </w:r>
      <w:bookmarkEnd w:id="392"/>
      <w:bookmarkEnd w:id="393"/>
    </w:p>
    <w:p w14:paraId="7A2BD97B" w14:textId="77777777" w:rsidR="007D0B54" w:rsidRPr="00521166" w:rsidRDefault="003B1BB2" w:rsidP="0000756B">
      <w:pPr>
        <w:jc w:val="center"/>
        <w:rPr>
          <w:lang w:eastAsia="de-DE"/>
        </w:rPr>
      </w:pPr>
      <w:r>
        <w:rPr>
          <w:noProof/>
          <w:lang w:eastAsia="de-DE"/>
        </w:rPr>
        <w:drawing>
          <wp:inline distT="0" distB="0" distL="0" distR="0" wp14:anchorId="1B1440C2" wp14:editId="73051EFA">
            <wp:extent cx="5212715" cy="3291840"/>
            <wp:effectExtent l="0" t="0" r="698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2715" cy="3291840"/>
                    </a:xfrm>
                    <a:prstGeom prst="rect">
                      <a:avLst/>
                    </a:prstGeom>
                    <a:noFill/>
                  </pic:spPr>
                </pic:pic>
              </a:graphicData>
            </a:graphic>
          </wp:inline>
        </w:drawing>
      </w:r>
    </w:p>
    <w:p w14:paraId="7F433053" w14:textId="77777777" w:rsidR="007D0B54" w:rsidRPr="009C2C17" w:rsidRDefault="007D0B54" w:rsidP="00BA464A">
      <w:pPr>
        <w:rPr>
          <w:lang w:eastAsia="de-DE"/>
        </w:rPr>
      </w:pPr>
    </w:p>
    <w:p w14:paraId="4FA1EF0A" w14:textId="77777777" w:rsidR="006A106F" w:rsidRPr="009C2C17" w:rsidRDefault="00A9299A" w:rsidP="00F47FA5">
      <w:pPr>
        <w:pStyle w:val="berschrift1"/>
        <w:pageBreakBefore/>
      </w:pPr>
      <w:bookmarkStart w:id="394" w:name="_Toc485830578"/>
      <w:bookmarkStart w:id="395" w:name="_Toc492394291"/>
      <w:bookmarkStart w:id="396" w:name="_Toc507599016"/>
      <w:r w:rsidRPr="009C2C17">
        <w:lastRenderedPageBreak/>
        <w:t>Literatur</w:t>
      </w:r>
      <w:r w:rsidR="006A106F" w:rsidRPr="009C2C17">
        <w:t>verzeichnis</w:t>
      </w:r>
      <w:bookmarkEnd w:id="394"/>
      <w:bookmarkEnd w:id="395"/>
      <w:bookmarkEnd w:id="396"/>
    </w:p>
    <w:tbl>
      <w:tblPr>
        <w:tblW w:w="0" w:type="auto"/>
        <w:tblLayout w:type="fixed"/>
        <w:tblCellMar>
          <w:top w:w="28" w:type="dxa"/>
          <w:bottom w:w="28" w:type="dxa"/>
        </w:tblCellMar>
        <w:tblLook w:val="04A0" w:firstRow="1" w:lastRow="0" w:firstColumn="1" w:lastColumn="0" w:noHBand="0" w:noVBand="1"/>
      </w:tblPr>
      <w:tblGrid>
        <w:gridCol w:w="2093"/>
        <w:gridCol w:w="6662"/>
      </w:tblGrid>
      <w:tr w:rsidR="0014598A" w:rsidRPr="00521166" w14:paraId="7F528702" w14:textId="77777777" w:rsidTr="00F92BF3">
        <w:trPr>
          <w:cantSplit/>
        </w:trPr>
        <w:tc>
          <w:tcPr>
            <w:tcW w:w="2093" w:type="dxa"/>
          </w:tcPr>
          <w:p w14:paraId="125C3B76" w14:textId="77777777" w:rsidR="0014598A" w:rsidRPr="00521166" w:rsidRDefault="0014598A" w:rsidP="004E3FE8">
            <w:pPr>
              <w:spacing w:before="0" w:after="0" w:line="280" w:lineRule="atLeast"/>
            </w:pPr>
            <w:bookmarkStart w:id="397" w:name="AbfGLSA"/>
            <w:r w:rsidRPr="00521166">
              <w:t>AbfG LSA</w:t>
            </w:r>
            <w:bookmarkEnd w:id="397"/>
          </w:p>
        </w:tc>
        <w:tc>
          <w:tcPr>
            <w:tcW w:w="6662" w:type="dxa"/>
          </w:tcPr>
          <w:p w14:paraId="7761D5C3" w14:textId="77777777" w:rsidR="0014598A" w:rsidRPr="00521166" w:rsidRDefault="0014598A" w:rsidP="004E3FE8">
            <w:pPr>
              <w:spacing w:before="0" w:after="0" w:line="280" w:lineRule="atLeast"/>
            </w:pPr>
            <w:r w:rsidRPr="00521166">
              <w:t>Abfallgesetz des Landes Sachsen-Anhalt, vom 1. Februar 2010, GVBl. Nr. 3, zuletzt geändert 10.12.201</w:t>
            </w:r>
            <w:r>
              <w:t>5</w:t>
            </w:r>
            <w:r w:rsidRPr="00521166">
              <w:t xml:space="preserve"> </w:t>
            </w:r>
          </w:p>
        </w:tc>
      </w:tr>
      <w:tr w:rsidR="0014598A" w:rsidRPr="00521166" w14:paraId="7EC58C12" w14:textId="77777777" w:rsidTr="008F4203">
        <w:trPr>
          <w:cantSplit/>
        </w:trPr>
        <w:tc>
          <w:tcPr>
            <w:tcW w:w="2093" w:type="dxa"/>
          </w:tcPr>
          <w:p w14:paraId="1C124A98" w14:textId="77777777" w:rsidR="0014598A" w:rsidRPr="00521166" w:rsidRDefault="0014598A" w:rsidP="004E3FE8">
            <w:pPr>
              <w:spacing w:before="0" w:after="0" w:line="280" w:lineRule="atLeast"/>
            </w:pPr>
            <w:bookmarkStart w:id="398" w:name="AbfRRL"/>
            <w:r w:rsidRPr="00521166">
              <w:t>AbfRRL</w:t>
            </w:r>
            <w:bookmarkEnd w:id="398"/>
          </w:p>
        </w:tc>
        <w:tc>
          <w:tcPr>
            <w:tcW w:w="6662" w:type="dxa"/>
          </w:tcPr>
          <w:p w14:paraId="04C46E3B" w14:textId="77777777" w:rsidR="0014598A" w:rsidRPr="00521166" w:rsidRDefault="0014598A" w:rsidP="004E3FE8">
            <w:pPr>
              <w:spacing w:before="0" w:after="0" w:line="280" w:lineRule="atLeast"/>
            </w:pPr>
            <w:r w:rsidRPr="00521166">
              <w:t xml:space="preserve">Richtlinie 2008/98/EG des Europäischen Parlaments und des Rates vom 19. November 2008 über Abfälle und zur Aufhebung bestimmter Richtlinien (Abfallrahmenrichtlinie), </w:t>
            </w:r>
            <w:r>
              <w:t xml:space="preserve">zuletzt geändert durch VO (EU) </w:t>
            </w:r>
            <w:r w:rsidRPr="003C3DF7">
              <w:t>2017/997</w:t>
            </w:r>
            <w:r>
              <w:t xml:space="preserve"> - ABl. Nr. L 150 vom 14.06.2017</w:t>
            </w:r>
          </w:p>
        </w:tc>
      </w:tr>
      <w:tr w:rsidR="0014598A" w:rsidRPr="003B04AE" w14:paraId="3437564F" w14:textId="77777777" w:rsidTr="008F4203">
        <w:trPr>
          <w:cantSplit/>
        </w:trPr>
        <w:tc>
          <w:tcPr>
            <w:tcW w:w="2093" w:type="dxa"/>
          </w:tcPr>
          <w:p w14:paraId="7B9B890B" w14:textId="77777777" w:rsidR="0014598A" w:rsidRPr="003B04AE" w:rsidRDefault="0014598A" w:rsidP="004E3FE8">
            <w:pPr>
              <w:spacing w:before="0" w:after="0" w:line="280" w:lineRule="atLeast"/>
            </w:pPr>
            <w:bookmarkStart w:id="399" w:name="AltholzV"/>
            <w:r w:rsidRPr="003B04AE">
              <w:t>AltholzV</w:t>
            </w:r>
            <w:bookmarkEnd w:id="399"/>
          </w:p>
        </w:tc>
        <w:tc>
          <w:tcPr>
            <w:tcW w:w="6662" w:type="dxa"/>
          </w:tcPr>
          <w:p w14:paraId="18E56A9A" w14:textId="77777777" w:rsidR="0014598A" w:rsidRPr="003B04AE" w:rsidRDefault="0014598A" w:rsidP="004E3FE8">
            <w:pPr>
              <w:spacing w:before="0" w:after="0" w:line="280" w:lineRule="atLeast"/>
            </w:pPr>
            <w:r w:rsidRPr="003B04AE">
              <w:t xml:space="preserve">Altholzverordnung - Verordnung über Anforderungen an die Verwertung und Beseitigung von Altholz vom 15. August 2002, BGBl. I Nr. 59 zuletzt geändert </w:t>
            </w:r>
            <w:r>
              <w:t>02.12.2016</w:t>
            </w:r>
          </w:p>
        </w:tc>
      </w:tr>
      <w:tr w:rsidR="0014598A" w:rsidRPr="00521166" w14:paraId="57E7ED96" w14:textId="77777777" w:rsidTr="00F92BF3">
        <w:trPr>
          <w:cantSplit/>
        </w:trPr>
        <w:tc>
          <w:tcPr>
            <w:tcW w:w="2093" w:type="dxa"/>
          </w:tcPr>
          <w:p w14:paraId="49F6EFA9" w14:textId="364E1C64" w:rsidR="0014598A" w:rsidRPr="003B04AE" w:rsidRDefault="0014598A" w:rsidP="004E3FE8">
            <w:pPr>
              <w:spacing w:before="0" w:after="0" w:line="280" w:lineRule="atLeast"/>
            </w:pPr>
            <w:bookmarkStart w:id="400" w:name="AWPELSA2016"/>
            <w:r w:rsidRPr="003B04AE">
              <w:t>AWP</w:t>
            </w:r>
            <w:r w:rsidR="00AC0C62">
              <w:t xml:space="preserve"> </w:t>
            </w:r>
            <w:r w:rsidRPr="003B04AE">
              <w:t>LSA</w:t>
            </w:r>
            <w:r>
              <w:t xml:space="preserve"> </w:t>
            </w:r>
            <w:r w:rsidRPr="003B04AE">
              <w:t>201</w:t>
            </w:r>
            <w:r w:rsidR="00D20FA1">
              <w:t>7</w:t>
            </w:r>
            <w:bookmarkEnd w:id="400"/>
          </w:p>
        </w:tc>
        <w:tc>
          <w:tcPr>
            <w:tcW w:w="6662" w:type="dxa"/>
          </w:tcPr>
          <w:p w14:paraId="215513DE" w14:textId="6DA402C4" w:rsidR="0014598A" w:rsidRPr="00521166" w:rsidRDefault="0014598A" w:rsidP="004E3FE8">
            <w:pPr>
              <w:spacing w:before="0" w:after="0" w:line="280" w:lineRule="atLeast"/>
            </w:pPr>
            <w:r>
              <w:t>Landesverwaltungsamt Sachsen-Anhalt: Abfallwirtschaftsplan für das Land Sachsen-Anhalt</w:t>
            </w:r>
            <w:r w:rsidR="00D20FA1">
              <w:t>. Fortschreibung 2017.</w:t>
            </w:r>
            <w:r>
              <w:t xml:space="preserve"> Teilplan Siedlungsabfälle und nicht gefährliche Massenabfälle, </w:t>
            </w:r>
            <w:r w:rsidR="00D20FA1">
              <w:t>4.10.2017</w:t>
            </w:r>
          </w:p>
        </w:tc>
      </w:tr>
      <w:tr w:rsidR="0014598A" w:rsidRPr="00521166" w14:paraId="17EE0E83" w14:textId="77777777" w:rsidTr="00F92BF3">
        <w:trPr>
          <w:cantSplit/>
        </w:trPr>
        <w:tc>
          <w:tcPr>
            <w:tcW w:w="2093" w:type="dxa"/>
          </w:tcPr>
          <w:p w14:paraId="77926755" w14:textId="77777777" w:rsidR="0014598A" w:rsidRPr="00521166" w:rsidRDefault="0014598A" w:rsidP="004E3FE8">
            <w:pPr>
              <w:spacing w:before="0" w:after="0" w:line="280" w:lineRule="atLeast"/>
            </w:pPr>
            <w:bookmarkStart w:id="401" w:name="AES"/>
            <w:r>
              <w:t>AW</w:t>
            </w:r>
            <w:r w:rsidRPr="00521166">
              <w:t>S</w:t>
            </w:r>
            <w:bookmarkEnd w:id="401"/>
          </w:p>
        </w:tc>
        <w:tc>
          <w:tcPr>
            <w:tcW w:w="6662" w:type="dxa"/>
          </w:tcPr>
          <w:p w14:paraId="469331E6" w14:textId="77777777" w:rsidR="0014598A" w:rsidRPr="00521166" w:rsidRDefault="0014598A" w:rsidP="004E3FE8">
            <w:pPr>
              <w:spacing w:before="0" w:after="0" w:line="280" w:lineRule="atLeast"/>
            </w:pPr>
            <w:r>
              <w:t>Satzung über die Abfallwirtschaft im Landkreis Anhalt-Bitterfeld (Abfallwirtschaftssatzung)</w:t>
            </w:r>
            <w:r w:rsidRPr="00521166">
              <w:t xml:space="preserve"> vom 2</w:t>
            </w:r>
            <w:r>
              <w:t>9</w:t>
            </w:r>
            <w:r w:rsidRPr="00521166">
              <w:t>.1</w:t>
            </w:r>
            <w:r>
              <w:t>0</w:t>
            </w:r>
            <w:r w:rsidRPr="00521166">
              <w:t>.20</w:t>
            </w:r>
            <w:r>
              <w:t>15</w:t>
            </w:r>
          </w:p>
        </w:tc>
      </w:tr>
      <w:tr w:rsidR="0014598A" w:rsidRPr="003B04AE" w14:paraId="639F5096" w14:textId="77777777" w:rsidTr="008F4203">
        <w:trPr>
          <w:cantSplit/>
        </w:trPr>
        <w:tc>
          <w:tcPr>
            <w:tcW w:w="2093" w:type="dxa"/>
          </w:tcPr>
          <w:p w14:paraId="22AF75C8" w14:textId="77777777" w:rsidR="0014598A" w:rsidRPr="003B04AE" w:rsidRDefault="0014598A" w:rsidP="004E3FE8">
            <w:pPr>
              <w:spacing w:before="0" w:after="0" w:line="280" w:lineRule="atLeast"/>
            </w:pPr>
            <w:bookmarkStart w:id="402" w:name="BattG"/>
            <w:r w:rsidRPr="003B04AE">
              <w:t>BattG</w:t>
            </w:r>
            <w:bookmarkEnd w:id="402"/>
          </w:p>
        </w:tc>
        <w:tc>
          <w:tcPr>
            <w:tcW w:w="6662" w:type="dxa"/>
          </w:tcPr>
          <w:p w14:paraId="40464A5B" w14:textId="77777777" w:rsidR="0014598A" w:rsidRPr="003B04AE" w:rsidRDefault="0014598A" w:rsidP="004E3FE8">
            <w:pPr>
              <w:spacing w:before="0" w:after="0" w:line="280" w:lineRule="atLeast"/>
            </w:pPr>
            <w:r w:rsidRPr="003B04AE">
              <w:t xml:space="preserve">Batteriegesetz - Gesetz über das Inverkehrbringen, die Rücknahme und die umweltverträgliche Entsorgung von Batterien und Akkumulatoren vom 25. Juni 2009, BGBl. Nr. 36 zuletzt geändert </w:t>
            </w:r>
            <w:r>
              <w:t>13.04.2017</w:t>
            </w:r>
          </w:p>
        </w:tc>
      </w:tr>
      <w:tr w:rsidR="0014598A" w:rsidRPr="003B04AE" w14:paraId="540FEF83" w14:textId="77777777" w:rsidTr="008F4203">
        <w:trPr>
          <w:cantSplit/>
        </w:trPr>
        <w:tc>
          <w:tcPr>
            <w:tcW w:w="2093" w:type="dxa"/>
          </w:tcPr>
          <w:p w14:paraId="71E367ED" w14:textId="77777777" w:rsidR="0014598A" w:rsidRPr="003B04AE" w:rsidRDefault="0014598A" w:rsidP="004E3FE8">
            <w:pPr>
              <w:spacing w:before="0" w:after="0" w:line="280" w:lineRule="atLeast"/>
            </w:pPr>
            <w:bookmarkStart w:id="403" w:name="BioAbfV"/>
            <w:r w:rsidRPr="003B04AE">
              <w:t>BioAbfV</w:t>
            </w:r>
            <w:bookmarkEnd w:id="403"/>
          </w:p>
        </w:tc>
        <w:tc>
          <w:tcPr>
            <w:tcW w:w="6662" w:type="dxa"/>
          </w:tcPr>
          <w:p w14:paraId="3C16DC58" w14:textId="77777777" w:rsidR="0014598A" w:rsidRPr="003B04AE" w:rsidRDefault="0014598A" w:rsidP="004E3FE8">
            <w:pPr>
              <w:spacing w:before="0" w:after="0" w:line="280" w:lineRule="atLeast"/>
            </w:pPr>
            <w:r w:rsidRPr="003B04AE">
              <w:t xml:space="preserve">Bioabfallverordnung - Verordnung über die Verwertung von Bioabfällen auf landwirtschaftlich, forstwirtschaftlich und gärtnerisch genutzten Böden vom 4. April 2013, BGBl. I Nr. 16 zuletzt geändert 05.12.2013 </w:t>
            </w:r>
          </w:p>
        </w:tc>
      </w:tr>
      <w:tr w:rsidR="0014598A" w:rsidRPr="00521166" w14:paraId="2B196F9D" w14:textId="77777777" w:rsidTr="00F92BF3">
        <w:trPr>
          <w:cantSplit/>
        </w:trPr>
        <w:tc>
          <w:tcPr>
            <w:tcW w:w="2093" w:type="dxa"/>
          </w:tcPr>
          <w:p w14:paraId="026462BD" w14:textId="77777777" w:rsidR="0014598A" w:rsidRDefault="0014598A" w:rsidP="004E3FE8">
            <w:pPr>
              <w:spacing w:before="0" w:after="0" w:line="280" w:lineRule="atLeast"/>
            </w:pPr>
            <w:bookmarkStart w:id="404" w:name="BMUB2017"/>
            <w:r>
              <w:t>BMUB 2017</w:t>
            </w:r>
            <w:bookmarkEnd w:id="404"/>
          </w:p>
        </w:tc>
        <w:tc>
          <w:tcPr>
            <w:tcW w:w="6662" w:type="dxa"/>
          </w:tcPr>
          <w:p w14:paraId="602CA095" w14:textId="77777777" w:rsidR="0014598A" w:rsidRPr="00521166" w:rsidRDefault="0014598A" w:rsidP="004E3FE8">
            <w:pPr>
              <w:spacing w:before="0" w:after="0"/>
            </w:pPr>
            <w:r>
              <w:t>BMUB (2017): Neues Verpackungsgesetz passiert den Bundesrat - Künftig mehr Recycling und höhere Effizienz, 12.05.2017, Pressemitteilung Nr. 154/17, Abfallwirtschaft</w:t>
            </w:r>
          </w:p>
        </w:tc>
      </w:tr>
      <w:tr w:rsidR="0014598A" w:rsidRPr="00521166" w14:paraId="5D4728EB" w14:textId="77777777" w:rsidTr="008F4203">
        <w:trPr>
          <w:cantSplit/>
        </w:trPr>
        <w:tc>
          <w:tcPr>
            <w:tcW w:w="2093" w:type="dxa"/>
          </w:tcPr>
          <w:p w14:paraId="09DBB1B4" w14:textId="77777777" w:rsidR="0014598A" w:rsidRPr="003B04AE" w:rsidRDefault="0014598A" w:rsidP="004E3FE8">
            <w:pPr>
              <w:spacing w:before="0" w:after="0" w:line="280" w:lineRule="atLeast"/>
            </w:pPr>
            <w:bookmarkStart w:id="405" w:name="DepV"/>
            <w:r w:rsidRPr="003B04AE">
              <w:t>DepV</w:t>
            </w:r>
            <w:bookmarkEnd w:id="405"/>
          </w:p>
        </w:tc>
        <w:tc>
          <w:tcPr>
            <w:tcW w:w="6662" w:type="dxa"/>
          </w:tcPr>
          <w:p w14:paraId="4C3D0DCC" w14:textId="77777777" w:rsidR="0014598A" w:rsidRPr="00521166" w:rsidRDefault="0014598A" w:rsidP="004E3FE8">
            <w:pPr>
              <w:spacing w:before="0" w:after="0" w:line="280" w:lineRule="atLeast"/>
            </w:pPr>
            <w:r w:rsidRPr="003B04AE">
              <w:t xml:space="preserve">Deponieverordnung - Verordnung über Deponien und Langzeitlager vom 27. April 2009, BGBl. I Nr. 22, zuletzt geändert </w:t>
            </w:r>
            <w:r>
              <w:t>20.07.2017</w:t>
            </w:r>
          </w:p>
        </w:tc>
      </w:tr>
      <w:tr w:rsidR="0014598A" w:rsidRPr="00521166" w14:paraId="44846718" w14:textId="77777777" w:rsidTr="008F4203">
        <w:trPr>
          <w:cantSplit/>
        </w:trPr>
        <w:tc>
          <w:tcPr>
            <w:tcW w:w="2093" w:type="dxa"/>
          </w:tcPr>
          <w:p w14:paraId="0DF9A919" w14:textId="77777777" w:rsidR="0014598A" w:rsidRPr="00521166" w:rsidRDefault="0014598A" w:rsidP="004E3FE8">
            <w:pPr>
              <w:spacing w:before="0" w:after="0" w:line="280" w:lineRule="atLeast"/>
            </w:pPr>
            <w:bookmarkStart w:id="406" w:name="ElektroG"/>
            <w:r w:rsidRPr="00521166">
              <w:t>ElektroG</w:t>
            </w:r>
            <w:bookmarkEnd w:id="406"/>
          </w:p>
        </w:tc>
        <w:tc>
          <w:tcPr>
            <w:tcW w:w="6662" w:type="dxa"/>
          </w:tcPr>
          <w:p w14:paraId="3DD8E2DF" w14:textId="77777777" w:rsidR="0014598A" w:rsidRPr="00521166" w:rsidRDefault="0014598A" w:rsidP="004E3FE8">
            <w:pPr>
              <w:spacing w:before="0" w:after="0" w:line="280" w:lineRule="atLeast"/>
            </w:pPr>
            <w:r>
              <w:t>ElektroG - Elektro- und Elektronikgerätegesetz Gesetz über das Inverkehrbringen, die Rücknahme und die umweltverträgliche Entsorgung von Elektro- und Elektronikgeräten vom 20. Oktober 2015, zuletzt geändert 26.06.2017</w:t>
            </w:r>
          </w:p>
        </w:tc>
      </w:tr>
      <w:tr w:rsidR="0014598A" w:rsidRPr="00521166" w14:paraId="6755DC29" w14:textId="77777777" w:rsidTr="00F92BF3">
        <w:trPr>
          <w:cantSplit/>
        </w:trPr>
        <w:tc>
          <w:tcPr>
            <w:tcW w:w="2093" w:type="dxa"/>
          </w:tcPr>
          <w:p w14:paraId="2673D4A5" w14:textId="77777777" w:rsidR="0014598A" w:rsidRPr="00521166" w:rsidRDefault="0014598A" w:rsidP="004E3FE8">
            <w:pPr>
              <w:spacing w:before="0" w:after="0" w:line="280" w:lineRule="atLeast"/>
            </w:pPr>
            <w:bookmarkStart w:id="407" w:name="EUWID2017"/>
            <w:r w:rsidRPr="00521166">
              <w:t xml:space="preserve">EUWID </w:t>
            </w:r>
            <w:r>
              <w:t>23.</w:t>
            </w:r>
            <w:r w:rsidRPr="00521166">
              <w:t>201</w:t>
            </w:r>
            <w:r>
              <w:t>7</w:t>
            </w:r>
            <w:bookmarkEnd w:id="407"/>
          </w:p>
        </w:tc>
        <w:tc>
          <w:tcPr>
            <w:tcW w:w="6662" w:type="dxa"/>
          </w:tcPr>
          <w:p w14:paraId="44B17803" w14:textId="77777777" w:rsidR="0014598A" w:rsidRPr="00521166" w:rsidRDefault="0014598A" w:rsidP="004E3FE8">
            <w:pPr>
              <w:spacing w:before="0" w:after="0" w:line="280" w:lineRule="atLeast"/>
            </w:pPr>
            <w:r>
              <w:t>Euwid (2017</w:t>
            </w:r>
            <w:r w:rsidRPr="00521166">
              <w:t>): Marktbericht für Alttextilien, aus: EUWID Recycling und Entsorgung 23.201</w:t>
            </w:r>
            <w:r>
              <w:t>7, S. 18</w:t>
            </w:r>
          </w:p>
        </w:tc>
      </w:tr>
      <w:tr w:rsidR="0014598A" w:rsidRPr="00521166" w14:paraId="4BFDFC86" w14:textId="77777777" w:rsidTr="00F92BF3">
        <w:trPr>
          <w:cantSplit/>
        </w:trPr>
        <w:tc>
          <w:tcPr>
            <w:tcW w:w="2093" w:type="dxa"/>
          </w:tcPr>
          <w:p w14:paraId="63EBFF43" w14:textId="77777777" w:rsidR="0014598A" w:rsidRPr="00521166" w:rsidRDefault="0014598A" w:rsidP="004E3FE8">
            <w:pPr>
              <w:spacing w:before="0" w:after="0" w:line="280" w:lineRule="atLeast"/>
            </w:pPr>
            <w:bookmarkStart w:id="408" w:name="EUWID312017"/>
            <w:r w:rsidRPr="00521166">
              <w:t xml:space="preserve">EUWID </w:t>
            </w:r>
            <w:r>
              <w:t>31.</w:t>
            </w:r>
            <w:r w:rsidRPr="00521166">
              <w:t>201</w:t>
            </w:r>
            <w:r>
              <w:t>7</w:t>
            </w:r>
            <w:bookmarkEnd w:id="408"/>
          </w:p>
        </w:tc>
        <w:tc>
          <w:tcPr>
            <w:tcW w:w="6662" w:type="dxa"/>
          </w:tcPr>
          <w:p w14:paraId="6FAC9C88" w14:textId="77777777" w:rsidR="0014598A" w:rsidRPr="00521166" w:rsidRDefault="0014598A" w:rsidP="004E3FE8">
            <w:pPr>
              <w:spacing w:before="0" w:after="0" w:line="280" w:lineRule="atLeast"/>
            </w:pPr>
            <w:r>
              <w:t>Euwid (2017</w:t>
            </w:r>
            <w:r w:rsidRPr="00521166">
              <w:t xml:space="preserve">): Marktbericht für </w:t>
            </w:r>
            <w:r>
              <w:t>Elektroschrott</w:t>
            </w:r>
            <w:r w:rsidRPr="00521166">
              <w:t>, aus: EUWID Recycling und Ent</w:t>
            </w:r>
            <w:r>
              <w:t>sorgung 31</w:t>
            </w:r>
            <w:r w:rsidRPr="00521166">
              <w:t>.201</w:t>
            </w:r>
            <w:r>
              <w:t>7, S. 20</w:t>
            </w:r>
          </w:p>
        </w:tc>
      </w:tr>
      <w:tr w:rsidR="0014598A" w:rsidRPr="00521166" w14:paraId="52A85B4E" w14:textId="77777777" w:rsidTr="004B3182">
        <w:trPr>
          <w:cantSplit/>
        </w:trPr>
        <w:tc>
          <w:tcPr>
            <w:tcW w:w="2093" w:type="dxa"/>
          </w:tcPr>
          <w:p w14:paraId="69CD88E7" w14:textId="77777777" w:rsidR="0014598A" w:rsidRPr="00521166" w:rsidRDefault="0014598A" w:rsidP="004E3FE8">
            <w:pPr>
              <w:spacing w:before="0" w:after="0" w:line="280" w:lineRule="atLeast"/>
            </w:pPr>
            <w:bookmarkStart w:id="409" w:name="EUWID492016"/>
            <w:r w:rsidRPr="00521166">
              <w:t xml:space="preserve">EUWID </w:t>
            </w:r>
            <w:r>
              <w:t>49.</w:t>
            </w:r>
            <w:r w:rsidRPr="00521166">
              <w:t>201</w:t>
            </w:r>
            <w:r>
              <w:t>6</w:t>
            </w:r>
            <w:bookmarkEnd w:id="409"/>
          </w:p>
        </w:tc>
        <w:tc>
          <w:tcPr>
            <w:tcW w:w="6662" w:type="dxa"/>
          </w:tcPr>
          <w:p w14:paraId="0D09F929" w14:textId="77777777" w:rsidR="0014598A" w:rsidRPr="00521166" w:rsidRDefault="0014598A" w:rsidP="004E3FE8">
            <w:pPr>
              <w:spacing w:before="0" w:after="0" w:line="280" w:lineRule="atLeast"/>
            </w:pPr>
            <w:r>
              <w:t>Euwid (2016</w:t>
            </w:r>
            <w:r w:rsidRPr="00521166">
              <w:t xml:space="preserve">): </w:t>
            </w:r>
            <w:r>
              <w:t>Entsorgungsmarkt für Siedlungsabfälle</w:t>
            </w:r>
            <w:r w:rsidRPr="00521166">
              <w:t xml:space="preserve">, aus: EUWID Recycling und Entsorgung </w:t>
            </w:r>
            <w:r>
              <w:t>49</w:t>
            </w:r>
            <w:r w:rsidRPr="00521166">
              <w:t>.201</w:t>
            </w:r>
            <w:r>
              <w:t>6, S. 25 ff</w:t>
            </w:r>
          </w:p>
        </w:tc>
      </w:tr>
      <w:tr w:rsidR="0014598A" w:rsidRPr="00521166" w14:paraId="0EA83C2C" w14:textId="77777777" w:rsidTr="008F4203">
        <w:trPr>
          <w:cantSplit/>
        </w:trPr>
        <w:tc>
          <w:tcPr>
            <w:tcW w:w="2093" w:type="dxa"/>
          </w:tcPr>
          <w:p w14:paraId="1FC3AF22" w14:textId="77777777" w:rsidR="0014598A" w:rsidRPr="003B04AE" w:rsidRDefault="0014598A" w:rsidP="004E3FE8">
            <w:pPr>
              <w:spacing w:before="0" w:after="0" w:line="280" w:lineRule="atLeast"/>
            </w:pPr>
            <w:bookmarkStart w:id="410" w:name="GewAbfV"/>
            <w:r w:rsidRPr="003B04AE">
              <w:lastRenderedPageBreak/>
              <w:t>GewAbfV</w:t>
            </w:r>
            <w:bookmarkEnd w:id="410"/>
          </w:p>
        </w:tc>
        <w:tc>
          <w:tcPr>
            <w:tcW w:w="6662" w:type="dxa"/>
          </w:tcPr>
          <w:p w14:paraId="31225F21" w14:textId="77777777" w:rsidR="0014598A" w:rsidRPr="00521166" w:rsidRDefault="0014598A" w:rsidP="004E3FE8">
            <w:pPr>
              <w:spacing w:before="0" w:after="0" w:line="280" w:lineRule="atLeast"/>
            </w:pPr>
            <w:r w:rsidRPr="003B04AE">
              <w:t xml:space="preserve">Gewerbeabfallverordnung - Verordnung über die Entsorgung von gewerblichen Siedlungsabfällen und von bestimmten Bau- und Abbruchabfällen vom 19. Juni 2002, BGBl. I Nr. 37, zuletzt geändert </w:t>
            </w:r>
            <w:r>
              <w:t>05.07.2017</w:t>
            </w:r>
            <w:r w:rsidRPr="00521166">
              <w:t xml:space="preserve"> </w:t>
            </w:r>
          </w:p>
        </w:tc>
      </w:tr>
      <w:tr w:rsidR="0014598A" w:rsidRPr="00521166" w14:paraId="508E6340" w14:textId="77777777" w:rsidTr="00F92BF3">
        <w:trPr>
          <w:cantSplit/>
        </w:trPr>
        <w:tc>
          <w:tcPr>
            <w:tcW w:w="2093" w:type="dxa"/>
          </w:tcPr>
          <w:p w14:paraId="67192CE3" w14:textId="77777777" w:rsidR="0014598A" w:rsidRDefault="0014598A" w:rsidP="004E3FE8">
            <w:pPr>
              <w:spacing w:before="0" w:after="0" w:line="280" w:lineRule="atLeast"/>
            </w:pPr>
            <w:bookmarkStart w:id="411" w:name="GGSC2017"/>
            <w:r>
              <w:t>GGSC 2017</w:t>
            </w:r>
            <w:bookmarkEnd w:id="411"/>
          </w:p>
        </w:tc>
        <w:tc>
          <w:tcPr>
            <w:tcW w:w="6662" w:type="dxa"/>
          </w:tcPr>
          <w:p w14:paraId="4BDBF68D" w14:textId="77777777" w:rsidR="0014598A" w:rsidRDefault="0014598A" w:rsidP="004E3FE8">
            <w:pPr>
              <w:spacing w:before="0" w:after="0" w:line="280" w:lineRule="atLeast"/>
            </w:pPr>
            <w:r>
              <w:t>Gaßner, H.; Siederer, W.; Viezens, L.; Dr. Wenzel, F. (2017): Herausforderungen des Verpackungsgesetzes und Gestaltungsmöglichkeiten für öffentlich-rechtliche Entsorgungsträger, Berlin</w:t>
            </w:r>
          </w:p>
        </w:tc>
      </w:tr>
      <w:tr w:rsidR="0014598A" w:rsidRPr="00521166" w14:paraId="0744147E" w14:textId="77777777" w:rsidTr="00F92BF3">
        <w:trPr>
          <w:cantSplit/>
        </w:trPr>
        <w:tc>
          <w:tcPr>
            <w:tcW w:w="2093" w:type="dxa"/>
          </w:tcPr>
          <w:p w14:paraId="01827AE6" w14:textId="77777777" w:rsidR="0014598A" w:rsidRDefault="0014598A" w:rsidP="004E3FE8">
            <w:pPr>
              <w:spacing w:before="0" w:after="0" w:line="280" w:lineRule="atLeast"/>
            </w:pPr>
            <w:bookmarkStart w:id="412" w:name="Korolkow2015"/>
            <w:r>
              <w:t>Korolkow 2015</w:t>
            </w:r>
            <w:bookmarkEnd w:id="412"/>
          </w:p>
        </w:tc>
        <w:tc>
          <w:tcPr>
            <w:tcW w:w="6662" w:type="dxa"/>
          </w:tcPr>
          <w:p w14:paraId="05B18B92" w14:textId="77777777" w:rsidR="0014598A" w:rsidRDefault="0014598A" w:rsidP="004E3FE8">
            <w:pPr>
              <w:spacing w:before="0" w:after="0"/>
            </w:pPr>
            <w:r>
              <w:t>Korolkow, J. (2015): Studie Konsum, Bedarf und Wiederverwendung von Bekleidung und Textilien in Deutschland im Auftrag des bvse e.V.</w:t>
            </w:r>
          </w:p>
        </w:tc>
      </w:tr>
      <w:tr w:rsidR="0014598A" w:rsidRPr="00521166" w14:paraId="32C1156D" w14:textId="77777777" w:rsidTr="008F4203">
        <w:trPr>
          <w:cantSplit/>
        </w:trPr>
        <w:tc>
          <w:tcPr>
            <w:tcW w:w="2093" w:type="dxa"/>
          </w:tcPr>
          <w:p w14:paraId="59D2EA70" w14:textId="77777777" w:rsidR="0014598A" w:rsidRPr="00521166" w:rsidRDefault="0014598A" w:rsidP="004E3FE8">
            <w:pPr>
              <w:spacing w:before="0" w:after="0" w:line="280" w:lineRule="atLeast"/>
            </w:pPr>
            <w:bookmarkStart w:id="413" w:name="KrWG"/>
            <w:r w:rsidRPr="00521166">
              <w:t>KrWG</w:t>
            </w:r>
            <w:bookmarkEnd w:id="413"/>
          </w:p>
        </w:tc>
        <w:tc>
          <w:tcPr>
            <w:tcW w:w="6662" w:type="dxa"/>
          </w:tcPr>
          <w:p w14:paraId="0B78C242" w14:textId="77777777" w:rsidR="0014598A" w:rsidRPr="00521166" w:rsidRDefault="0014598A" w:rsidP="004E3FE8">
            <w:pPr>
              <w:spacing w:before="0" w:after="0" w:line="280" w:lineRule="atLeast"/>
            </w:pPr>
            <w:r w:rsidRPr="00521166">
              <w:t xml:space="preserve">Kreislaufwirtschaftsgesetz - Gesetz zur Förderung der Kreislaufwirtschaft und Sicherung der umweltverträglichen Bewirtschaftung von Abfällen, vom 24. Februar 2012, BGBl. Nr. 10, zuletzt geändert </w:t>
            </w:r>
            <w:r>
              <w:t>20.07.2017</w:t>
            </w:r>
          </w:p>
        </w:tc>
      </w:tr>
      <w:tr w:rsidR="0014598A" w:rsidRPr="00521166" w14:paraId="2AFDCD9D" w14:textId="77777777" w:rsidTr="008F4203">
        <w:trPr>
          <w:cantSplit/>
        </w:trPr>
        <w:tc>
          <w:tcPr>
            <w:tcW w:w="2093" w:type="dxa"/>
          </w:tcPr>
          <w:p w14:paraId="345FB9F6" w14:textId="77777777" w:rsidR="0014598A" w:rsidRPr="00521166" w:rsidRDefault="0014598A" w:rsidP="004E3FE8">
            <w:pPr>
              <w:spacing w:before="0" w:after="0" w:line="280" w:lineRule="atLeast"/>
            </w:pPr>
            <w:bookmarkStart w:id="414" w:name="StaLALSA1"/>
            <w:r w:rsidRPr="00521166">
              <w:t>StaLA LSA (1)</w:t>
            </w:r>
            <w:bookmarkEnd w:id="414"/>
          </w:p>
        </w:tc>
        <w:tc>
          <w:tcPr>
            <w:tcW w:w="6662" w:type="dxa"/>
          </w:tcPr>
          <w:p w14:paraId="576DD128" w14:textId="77777777" w:rsidR="0014598A" w:rsidRPr="00521166" w:rsidRDefault="0014598A" w:rsidP="004E3FE8">
            <w:pPr>
              <w:spacing w:before="0" w:after="0" w:line="280" w:lineRule="atLeast"/>
            </w:pPr>
            <w:r w:rsidRPr="00521166">
              <w:t>Statistisches Landesamt Sachsen-Anhalt: Bodenfläche 201</w:t>
            </w:r>
            <w:r>
              <w:t>5</w:t>
            </w:r>
            <w:r w:rsidRPr="00521166">
              <w:t xml:space="preserve"> nach Art der tatsächlichen Nutzung und nach Kreisen in Sachsen-Anhalt, http://www.statistik.sachsen-anhalt.de</w:t>
            </w:r>
          </w:p>
        </w:tc>
      </w:tr>
      <w:tr w:rsidR="0014598A" w:rsidRPr="00521166" w14:paraId="7B6BC4C2" w14:textId="77777777" w:rsidTr="008F4203">
        <w:trPr>
          <w:cantSplit/>
        </w:trPr>
        <w:tc>
          <w:tcPr>
            <w:tcW w:w="2093" w:type="dxa"/>
          </w:tcPr>
          <w:p w14:paraId="65C5D0F5" w14:textId="77777777" w:rsidR="0014598A" w:rsidRPr="00521166" w:rsidRDefault="0014598A" w:rsidP="004E3FE8">
            <w:pPr>
              <w:spacing w:before="0" w:after="0" w:line="280" w:lineRule="atLeast"/>
            </w:pPr>
            <w:bookmarkStart w:id="415" w:name="StaLALSA2"/>
            <w:r w:rsidRPr="00521166">
              <w:t>StaLA LSA (2)</w:t>
            </w:r>
            <w:bookmarkEnd w:id="415"/>
          </w:p>
        </w:tc>
        <w:tc>
          <w:tcPr>
            <w:tcW w:w="6662" w:type="dxa"/>
          </w:tcPr>
          <w:p w14:paraId="70EE276F" w14:textId="77777777" w:rsidR="0014598A" w:rsidRPr="00521166" w:rsidRDefault="0014598A" w:rsidP="004E3FE8">
            <w:pPr>
              <w:spacing w:before="0" w:after="0" w:line="280" w:lineRule="atLeast"/>
            </w:pPr>
            <w:r>
              <w:t>6</w:t>
            </w:r>
            <w:r w:rsidRPr="00521166">
              <w:t xml:space="preserve">. </w:t>
            </w:r>
            <w:r>
              <w:t xml:space="preserve">regionale </w:t>
            </w:r>
            <w:r w:rsidRPr="00521166">
              <w:t>Bevölkerungsprognose für das Land Sachsen-Anhalt 20</w:t>
            </w:r>
            <w:r>
              <w:t>14</w:t>
            </w:r>
            <w:r w:rsidRPr="00521166">
              <w:t>-20</w:t>
            </w:r>
            <w:r>
              <w:t>30</w:t>
            </w:r>
            <w:r w:rsidRPr="00521166">
              <w:t xml:space="preserve"> (Basis 20</w:t>
            </w:r>
            <w:r>
              <w:t>14)</w:t>
            </w:r>
          </w:p>
        </w:tc>
      </w:tr>
      <w:tr w:rsidR="0014598A" w:rsidRPr="00521166" w14:paraId="0CCDC33E" w14:textId="77777777" w:rsidTr="008F4203">
        <w:trPr>
          <w:cantSplit/>
        </w:trPr>
        <w:tc>
          <w:tcPr>
            <w:tcW w:w="2093" w:type="dxa"/>
          </w:tcPr>
          <w:p w14:paraId="706834FE" w14:textId="77777777" w:rsidR="0014598A" w:rsidRPr="00521166" w:rsidRDefault="0014598A" w:rsidP="004E3FE8">
            <w:pPr>
              <w:spacing w:before="0" w:after="0" w:line="280" w:lineRule="atLeast"/>
            </w:pPr>
            <w:bookmarkStart w:id="416" w:name="StaLALSA3"/>
            <w:r w:rsidRPr="00521166">
              <w:t>StaLA LSA (3)</w:t>
            </w:r>
            <w:bookmarkEnd w:id="416"/>
          </w:p>
        </w:tc>
        <w:tc>
          <w:tcPr>
            <w:tcW w:w="6662" w:type="dxa"/>
          </w:tcPr>
          <w:p w14:paraId="68C5F17A" w14:textId="77777777" w:rsidR="0014598A" w:rsidRPr="00521166" w:rsidRDefault="0014598A" w:rsidP="004E3FE8">
            <w:pPr>
              <w:spacing w:before="0" w:after="0" w:line="280" w:lineRule="atLeast"/>
            </w:pPr>
            <w:r w:rsidRPr="00521166">
              <w:t>Sozialversicherungspflichtige Beschäftigte am Arbeitsort im Land Sachsen-Anhalt nach Wirtschaftsabschnitten und Kreisen am 30.06.201</w:t>
            </w:r>
            <w:r>
              <w:t>6</w:t>
            </w:r>
          </w:p>
        </w:tc>
      </w:tr>
      <w:tr w:rsidR="0014598A" w:rsidRPr="00521166" w14:paraId="05B8A5BF" w14:textId="77777777" w:rsidTr="008F4203">
        <w:tblPrEx>
          <w:tblCellMar>
            <w:top w:w="0" w:type="dxa"/>
            <w:bottom w:w="0" w:type="dxa"/>
          </w:tblCellMar>
        </w:tblPrEx>
        <w:trPr>
          <w:cantSplit/>
          <w:trHeight w:val="482"/>
        </w:trPr>
        <w:tc>
          <w:tcPr>
            <w:tcW w:w="2093" w:type="dxa"/>
          </w:tcPr>
          <w:p w14:paraId="4CC7E6E8" w14:textId="77777777" w:rsidR="0014598A" w:rsidRPr="00521166" w:rsidRDefault="0014598A" w:rsidP="004E3FE8">
            <w:pPr>
              <w:spacing w:before="0" w:after="0"/>
            </w:pPr>
            <w:bookmarkStart w:id="417" w:name="uecBerlin2013"/>
            <w:r>
              <w:t>u.e.c. Berlin 2013</w:t>
            </w:r>
            <w:bookmarkEnd w:id="417"/>
          </w:p>
        </w:tc>
        <w:tc>
          <w:tcPr>
            <w:tcW w:w="6662" w:type="dxa"/>
          </w:tcPr>
          <w:p w14:paraId="2BF233C4" w14:textId="77777777" w:rsidR="0014598A" w:rsidRPr="00521166" w:rsidRDefault="0014598A" w:rsidP="004E3FE8">
            <w:pPr>
              <w:spacing w:before="0" w:after="0"/>
            </w:pPr>
            <w:r w:rsidRPr="00521166">
              <w:t>u.e.c. Berlin GmbH</w:t>
            </w:r>
            <w:r>
              <w:t xml:space="preserve">: </w:t>
            </w:r>
            <w:r w:rsidRPr="00AC1136">
              <w:t xml:space="preserve">Aktuelle und künftige Entsorgung relevanter mineralischer Abfälle des Landes Sachsen-Anhalt im Fokus der </w:t>
            </w:r>
            <w:r>
              <w:t>Anforderungen des Kreislaufwirt</w:t>
            </w:r>
            <w:r w:rsidRPr="00AC1136">
              <w:t>schaftsgesetzes</w:t>
            </w:r>
            <w:r>
              <w:t xml:space="preserve">, </w:t>
            </w:r>
            <w:r w:rsidRPr="00AC1136">
              <w:t>Studie im Auftrag des</w:t>
            </w:r>
            <w:r>
              <w:t xml:space="preserve"> </w:t>
            </w:r>
            <w:r w:rsidRPr="00AC1136">
              <w:t>Landesamtes für Umweltschutz Sachsen-Anhalt</w:t>
            </w:r>
            <w:r>
              <w:t>, Oktober 2013</w:t>
            </w:r>
          </w:p>
        </w:tc>
      </w:tr>
      <w:tr w:rsidR="0014598A" w:rsidRPr="00521166" w14:paraId="10409CA6" w14:textId="77777777" w:rsidTr="00F92BF3">
        <w:trPr>
          <w:cantSplit/>
        </w:trPr>
        <w:tc>
          <w:tcPr>
            <w:tcW w:w="2093" w:type="dxa"/>
          </w:tcPr>
          <w:p w14:paraId="17BB4510" w14:textId="77777777" w:rsidR="0014598A" w:rsidRPr="003B04AE" w:rsidRDefault="0014598A" w:rsidP="004E3FE8">
            <w:pPr>
              <w:spacing w:before="0" w:after="0" w:line="280" w:lineRule="atLeast"/>
            </w:pPr>
            <w:bookmarkStart w:id="418" w:name="uecBerlin2015"/>
            <w:r>
              <w:t>u.e.c. Berlin 2015</w:t>
            </w:r>
            <w:bookmarkEnd w:id="418"/>
          </w:p>
        </w:tc>
        <w:tc>
          <w:tcPr>
            <w:tcW w:w="6662" w:type="dxa"/>
          </w:tcPr>
          <w:p w14:paraId="065544E4" w14:textId="77777777" w:rsidR="0014598A" w:rsidRPr="00521166" w:rsidRDefault="0014598A" w:rsidP="004E3FE8">
            <w:pPr>
              <w:spacing w:before="0" w:after="0"/>
            </w:pPr>
            <w:r w:rsidRPr="00521166">
              <w:t>u.e.c. Berlin GmbH</w:t>
            </w:r>
            <w:r>
              <w:t xml:space="preserve">: </w:t>
            </w:r>
            <w:r w:rsidRPr="00F83409">
              <w:t>Monitoring und Verifizierung der Grundaussa</w:t>
            </w:r>
            <w:r>
              <w:t>gen des Gutachtens über die Ent</w:t>
            </w:r>
            <w:r w:rsidRPr="00F83409">
              <w:t>sorgung relevanter mineralischer Abfälle des Landes Sachsen-Anhalt</w:t>
            </w:r>
            <w:r>
              <w:t>, August 2015</w:t>
            </w:r>
          </w:p>
        </w:tc>
      </w:tr>
      <w:tr w:rsidR="0014598A" w:rsidRPr="00521166" w14:paraId="1F2A431C" w14:textId="77777777" w:rsidTr="00F92BF3">
        <w:trPr>
          <w:cantSplit/>
        </w:trPr>
        <w:tc>
          <w:tcPr>
            <w:tcW w:w="2093" w:type="dxa"/>
          </w:tcPr>
          <w:p w14:paraId="19C63A2A" w14:textId="77777777" w:rsidR="0014598A" w:rsidRPr="003B04AE" w:rsidRDefault="0014598A" w:rsidP="004E3FE8">
            <w:pPr>
              <w:spacing w:before="0" w:after="0" w:line="280" w:lineRule="atLeast"/>
            </w:pPr>
            <w:r>
              <w:t>VerpackG</w:t>
            </w:r>
          </w:p>
        </w:tc>
        <w:tc>
          <w:tcPr>
            <w:tcW w:w="6662" w:type="dxa"/>
          </w:tcPr>
          <w:p w14:paraId="64B21707" w14:textId="77777777" w:rsidR="0014598A" w:rsidRPr="003B04AE" w:rsidRDefault="0014598A" w:rsidP="004E3FE8">
            <w:pPr>
              <w:spacing w:before="0" w:after="0" w:line="280" w:lineRule="atLeast"/>
            </w:pPr>
            <w:r>
              <w:t>Verpackungsgesetz - Gesetz über das Inverkehrbringen, die Rücknahme und die hochwertige Verwertung von Verpackungen vom 5. Juli 2017, BGBl. I Nr. 45 vom 12.07.2017</w:t>
            </w:r>
          </w:p>
        </w:tc>
      </w:tr>
      <w:tr w:rsidR="0014598A" w:rsidRPr="00521166" w14:paraId="3CB6472E" w14:textId="77777777" w:rsidTr="00F92BF3">
        <w:trPr>
          <w:cantSplit/>
        </w:trPr>
        <w:tc>
          <w:tcPr>
            <w:tcW w:w="2093" w:type="dxa"/>
          </w:tcPr>
          <w:p w14:paraId="335D3B4D" w14:textId="77777777" w:rsidR="0014598A" w:rsidRPr="003B04AE" w:rsidRDefault="0014598A" w:rsidP="004E3FE8">
            <w:pPr>
              <w:spacing w:before="0" w:after="0" w:line="280" w:lineRule="atLeast"/>
            </w:pPr>
            <w:bookmarkStart w:id="419" w:name="VerpackV"/>
            <w:r w:rsidRPr="003B04AE">
              <w:t>VerpackV</w:t>
            </w:r>
            <w:bookmarkEnd w:id="419"/>
          </w:p>
        </w:tc>
        <w:tc>
          <w:tcPr>
            <w:tcW w:w="6662" w:type="dxa"/>
          </w:tcPr>
          <w:p w14:paraId="1AB8C04F" w14:textId="77777777" w:rsidR="0014598A" w:rsidRPr="00521166" w:rsidRDefault="0014598A" w:rsidP="004E3FE8">
            <w:pPr>
              <w:spacing w:before="0" w:after="0" w:line="280" w:lineRule="atLeast"/>
            </w:pPr>
            <w:r w:rsidRPr="003B04AE">
              <w:t xml:space="preserve">Verpackungsverordnung - Verordnung über die Vermeidung und Verwertung von Verpackungsabfällen vom 21. August 1998, BGBl. I 1998, zuletzt </w:t>
            </w:r>
            <w:r>
              <w:t>18.07.2017 (gültig bis 31.12.2018)</w:t>
            </w:r>
          </w:p>
        </w:tc>
      </w:tr>
    </w:tbl>
    <w:p w14:paraId="37D57731" w14:textId="77777777" w:rsidR="002C2F02" w:rsidRPr="00521166" w:rsidRDefault="002C2F02" w:rsidP="002C2F02">
      <w:pPr>
        <w:rPr>
          <w:lang w:eastAsia="de-DE"/>
        </w:rPr>
      </w:pPr>
    </w:p>
    <w:p w14:paraId="134A7795" w14:textId="77777777" w:rsidR="002C2F02" w:rsidRPr="009C2C17" w:rsidRDefault="002C2F02" w:rsidP="006A106F">
      <w:pPr>
        <w:rPr>
          <w:lang w:eastAsia="de-DE"/>
        </w:rPr>
      </w:pPr>
    </w:p>
    <w:sectPr w:rsidR="002C2F02" w:rsidRPr="009C2C17" w:rsidSect="00B506B4">
      <w:headerReference w:type="even" r:id="rId63"/>
      <w:headerReference w:type="default" r:id="rId64"/>
      <w:footerReference w:type="default" r:id="rId65"/>
      <w:headerReference w:type="first" r:id="rId66"/>
      <w:pgSz w:w="11906" w:h="16838" w:code="9"/>
      <w:pgMar w:top="2608" w:right="851" w:bottom="1134" w:left="2495" w:header="1474"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8E5EFF" w16cid:durableId="1D8A0B6D"/>
  <w16cid:commentId w16cid:paraId="0C91FC2E" w16cid:durableId="1D8A0D67"/>
  <w16cid:commentId w16cid:paraId="7EAAB262" w16cid:durableId="1D89C0BE"/>
  <w16cid:commentId w16cid:paraId="758A6471" w16cid:durableId="1D89C0BF"/>
  <w16cid:commentId w16cid:paraId="559FF9B5" w16cid:durableId="1D89C910"/>
  <w16cid:commentId w16cid:paraId="34675544" w16cid:durableId="1D89C978"/>
  <w16cid:commentId w16cid:paraId="60681C86" w16cid:durableId="1D89CB44"/>
  <w16cid:commentId w16cid:paraId="7585C208" w16cid:durableId="1D89C0C1"/>
  <w16cid:commentId w16cid:paraId="22F0C2B1" w16cid:durableId="1D89CBF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9CE0E" w14:textId="77777777" w:rsidR="00C065DA" w:rsidRDefault="00C065DA" w:rsidP="008324F6">
      <w:pPr>
        <w:spacing w:before="0" w:after="0" w:line="240" w:lineRule="auto"/>
      </w:pPr>
      <w:r>
        <w:separator/>
      </w:r>
    </w:p>
  </w:endnote>
  <w:endnote w:type="continuationSeparator" w:id="0">
    <w:p w14:paraId="7DFB7C45" w14:textId="77777777" w:rsidR="00C065DA" w:rsidRDefault="00C065DA" w:rsidP="008324F6">
      <w:pPr>
        <w:spacing w:before="0" w:after="0" w:line="240" w:lineRule="auto"/>
      </w:pPr>
      <w:r>
        <w:continuationSeparator/>
      </w:r>
    </w:p>
  </w:endnote>
  <w:endnote w:type="continuationNotice" w:id="1">
    <w:p w14:paraId="037074C0" w14:textId="77777777" w:rsidR="00C065DA" w:rsidRDefault="00C065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Ottawa">
    <w:altName w:val="Liberation Mono"/>
    <w:charset w:val="00"/>
    <w:family w:val="swiss"/>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A53F" w14:textId="77777777" w:rsidR="00C065DA" w:rsidRPr="0038527C" w:rsidRDefault="00C065DA" w:rsidP="008E7F85">
    <w:pPr>
      <w:spacing w:before="0" w:after="0" w:line="360" w:lineRule="auto"/>
      <w:rPr>
        <w:b/>
        <w:sz w:val="16"/>
        <w:szCs w:val="16"/>
        <w:lang w:val="it-IT"/>
      </w:rPr>
    </w:pPr>
    <w:r w:rsidRPr="0038527C">
      <w:rPr>
        <w:b/>
        <w:sz w:val="16"/>
        <w:szCs w:val="16"/>
        <w:lang w:val="it-IT"/>
      </w:rPr>
      <w:t>O  e  t  j  e  n  -  D  e  h  n  e   &amp;   P  a  r  t  n  e  r      U  m  w  e  l  t  -  u n d  E  n  e  r  g  i e - C o n s u l t    G m b H</w:t>
    </w:r>
  </w:p>
  <w:p w14:paraId="04A75581" w14:textId="77777777" w:rsidR="00C065DA" w:rsidRPr="008E7F85" w:rsidRDefault="00C065DA" w:rsidP="008E7F85">
    <w:pPr>
      <w:pStyle w:val="Fuzeile"/>
      <w:spacing w:line="360" w:lineRule="auto"/>
      <w:rPr>
        <w:sz w:val="16"/>
        <w:szCs w:val="16"/>
      </w:rPr>
    </w:pPr>
    <w:r w:rsidRPr="003040E7">
      <w:rPr>
        <w:sz w:val="16"/>
        <w:szCs w:val="16"/>
      </w:rPr>
      <w:t xml:space="preserve">Levetzowstraße 10 a   </w:t>
    </w:r>
    <w:r w:rsidRPr="003040E7">
      <w:rPr>
        <w:sz w:val="16"/>
        <w:szCs w:val="16"/>
      </w:rPr>
      <w:sym w:font="Symbol" w:char="F0B7"/>
    </w:r>
    <w:r w:rsidRPr="003040E7">
      <w:rPr>
        <w:sz w:val="16"/>
        <w:szCs w:val="16"/>
      </w:rPr>
      <w:t xml:space="preserve">   10555 Berlin   </w:t>
    </w:r>
    <w:r w:rsidRPr="003040E7">
      <w:rPr>
        <w:sz w:val="16"/>
        <w:szCs w:val="16"/>
      </w:rPr>
      <w:sym w:font="Symbol" w:char="F0B7"/>
    </w:r>
    <w:r w:rsidRPr="003040E7">
      <w:rPr>
        <w:sz w:val="16"/>
        <w:szCs w:val="16"/>
      </w:rPr>
      <w:t xml:space="preserve">   Tel. 030 / 344 80 39    </w:t>
    </w:r>
    <w:r w:rsidRPr="003040E7">
      <w:rPr>
        <w:sz w:val="16"/>
        <w:szCs w:val="16"/>
      </w:rPr>
      <w:sym w:font="Symbol" w:char="F0B7"/>
    </w:r>
    <w:r w:rsidRPr="003040E7">
      <w:rPr>
        <w:sz w:val="16"/>
        <w:szCs w:val="16"/>
      </w:rPr>
      <w:t xml:space="preserve">   Fax 030 / 39 84 88 54  </w:t>
    </w:r>
    <w:r w:rsidRPr="003040E7">
      <w:rPr>
        <w:sz w:val="16"/>
        <w:szCs w:val="16"/>
      </w:rPr>
      <w:sym w:font="Symbol" w:char="F0B7"/>
    </w:r>
    <w:r w:rsidRPr="003040E7">
      <w:rPr>
        <w:sz w:val="16"/>
        <w:szCs w:val="16"/>
      </w:rPr>
      <w:t xml:space="preserve">  e-mail: uec@uec-berlin.de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B975D" w14:textId="77777777" w:rsidR="00C065DA" w:rsidRDefault="00C065D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3ACFC" w14:textId="77777777" w:rsidR="00C065DA" w:rsidRDefault="00C065DA">
    <w:pPr>
      <w:pStyle w:val="Fuzeile"/>
    </w:pPr>
  </w:p>
  <w:p w14:paraId="3C1FE1A4" w14:textId="77777777" w:rsidR="00C065DA" w:rsidRDefault="00C065D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7D998" w14:textId="77777777" w:rsidR="00C065DA" w:rsidRPr="009965DC" w:rsidRDefault="00C065DA" w:rsidP="009965D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EC1E6" w14:textId="77777777" w:rsidR="00C065DA" w:rsidRDefault="00C065DA" w:rsidP="008324F6">
      <w:pPr>
        <w:spacing w:before="0" w:after="0" w:line="240" w:lineRule="auto"/>
      </w:pPr>
      <w:r>
        <w:separator/>
      </w:r>
    </w:p>
  </w:footnote>
  <w:footnote w:type="continuationSeparator" w:id="0">
    <w:p w14:paraId="21BB0BD4" w14:textId="77777777" w:rsidR="00C065DA" w:rsidRDefault="00C065DA" w:rsidP="008324F6">
      <w:pPr>
        <w:spacing w:before="0" w:after="0" w:line="240" w:lineRule="auto"/>
      </w:pPr>
      <w:r>
        <w:continuationSeparator/>
      </w:r>
    </w:p>
  </w:footnote>
  <w:footnote w:type="continuationNotice" w:id="1">
    <w:p w14:paraId="5DACFBF3" w14:textId="77777777" w:rsidR="00C065DA" w:rsidRDefault="00C065DA">
      <w:pPr>
        <w:spacing w:before="0" w:after="0" w:line="240" w:lineRule="auto"/>
      </w:pPr>
    </w:p>
  </w:footnote>
  <w:footnote w:id="2">
    <w:p w14:paraId="0CB37965" w14:textId="77777777" w:rsidR="00C065DA" w:rsidRDefault="00C065DA">
      <w:pPr>
        <w:pStyle w:val="Funotentext"/>
      </w:pPr>
      <w:r>
        <w:rPr>
          <w:rStyle w:val="Funotenzeichen"/>
        </w:rPr>
        <w:footnoteRef/>
      </w:r>
      <w:r>
        <w:t xml:space="preserve"> </w:t>
      </w:r>
      <w:r>
        <w:tab/>
        <w:t xml:space="preserve">Eine aktuelle Einwohnerzahl für das Jahr 2016 lag zum Zeitpunkt der Bearbeitung nicht vor. Es wird für weitere Betrachtungen die prognostizierte Einwohnerzahl 2016 gemäß </w:t>
      </w:r>
      <w:r>
        <w:fldChar w:fldCharType="begin"/>
      </w:r>
      <w:r>
        <w:instrText xml:space="preserve"> REF  StaLALSA2 \h </w:instrText>
      </w:r>
      <w:r>
        <w:fldChar w:fldCharType="separate"/>
      </w:r>
      <w:r w:rsidR="00853A0A" w:rsidRPr="00521166">
        <w:t>StaLA LSA (2)</w:t>
      </w:r>
      <w:r>
        <w:fldChar w:fldCharType="end"/>
      </w:r>
      <w:r>
        <w:t xml:space="preserve"> zugrunde gelegt.</w:t>
      </w:r>
    </w:p>
  </w:footnote>
  <w:footnote w:id="3">
    <w:p w14:paraId="5C44DD86" w14:textId="77777777" w:rsidR="00C065DA" w:rsidRDefault="00C065DA" w:rsidP="008D360E">
      <w:pPr>
        <w:pStyle w:val="Funotentext"/>
      </w:pPr>
      <w:r>
        <w:rPr>
          <w:rStyle w:val="Funotenzeichen"/>
        </w:rPr>
        <w:footnoteRef/>
      </w:r>
      <w:r>
        <w:t xml:space="preserve"> </w:t>
      </w:r>
      <w:r>
        <w:tab/>
      </w:r>
      <w:r w:rsidRPr="00B15768">
        <w:t xml:space="preserve">Mittelwert Land Sachsen-Anhalt: </w:t>
      </w:r>
      <w:r>
        <w:t>rund 110 Ew/km², Jahr 2015</w:t>
      </w:r>
    </w:p>
  </w:footnote>
  <w:footnote w:id="4">
    <w:p w14:paraId="58F3429B" w14:textId="77777777" w:rsidR="00C065DA" w:rsidRDefault="00C065DA">
      <w:pPr>
        <w:pStyle w:val="Funotentext"/>
      </w:pPr>
      <w:r>
        <w:rPr>
          <w:rStyle w:val="Funotenzeichen"/>
        </w:rPr>
        <w:footnoteRef/>
      </w:r>
      <w:r>
        <w:t xml:space="preserve"> </w:t>
      </w:r>
      <w:r>
        <w:tab/>
        <w:t xml:space="preserve">Die räumliche Ausdehnung der Entsorgungsgebiete entspricht der Ausdehnung der Altlandkreise. </w:t>
      </w:r>
    </w:p>
  </w:footnote>
  <w:footnote w:id="5">
    <w:p w14:paraId="074F27DA" w14:textId="77777777" w:rsidR="00C065DA" w:rsidRDefault="00C065DA" w:rsidP="006B16FF">
      <w:pPr>
        <w:pStyle w:val="Funotentext"/>
      </w:pPr>
      <w:r>
        <w:rPr>
          <w:rStyle w:val="Funotenzeichen"/>
        </w:rPr>
        <w:footnoteRef/>
      </w:r>
      <w:r>
        <w:t xml:space="preserve"> </w:t>
      </w:r>
      <w:r>
        <w:tab/>
        <w:t xml:space="preserve">Für die Berechnung des Personenentgeltes für andere Anfallstellen als private Haushalte (z.B. Gewerbegrundstücke, Wochenendgrundstücke, öffentliche und private Einrichtungen) werden Einwohnergleichwerte zugrunde gelegt. </w:t>
      </w:r>
    </w:p>
  </w:footnote>
  <w:footnote w:id="6">
    <w:p w14:paraId="02B88D1F" w14:textId="77777777" w:rsidR="00C065DA" w:rsidRDefault="00C065DA">
      <w:pPr>
        <w:pStyle w:val="Funotentext"/>
      </w:pPr>
      <w:r>
        <w:rPr>
          <w:rStyle w:val="Funotenzeichen"/>
        </w:rPr>
        <w:footnoteRef/>
      </w:r>
      <w:r>
        <w:t xml:space="preserve"> </w:t>
      </w:r>
      <w:r>
        <w:tab/>
      </w:r>
      <w:r w:rsidRPr="00CF7120">
        <w:t>http://</w:t>
      </w:r>
      <w:r>
        <w:rPr>
          <w:szCs w:val="18"/>
        </w:rPr>
        <w:t>www.abikw.de</w:t>
      </w:r>
    </w:p>
  </w:footnote>
  <w:footnote w:id="7">
    <w:p w14:paraId="7D0A9734" w14:textId="77777777" w:rsidR="00C065DA" w:rsidRDefault="00C065DA" w:rsidP="00CF7120">
      <w:pPr>
        <w:pStyle w:val="Funotentext"/>
      </w:pPr>
      <w:r>
        <w:rPr>
          <w:rStyle w:val="Funotenzeichen"/>
        </w:rPr>
        <w:footnoteRef/>
      </w:r>
      <w:r>
        <w:t xml:space="preserve"> </w:t>
      </w:r>
      <w:r>
        <w:tab/>
      </w:r>
      <w:r w:rsidRPr="00CF7120">
        <w:t>http://www.toensmeier-koethen.de</w:t>
      </w:r>
    </w:p>
  </w:footnote>
  <w:footnote w:id="8">
    <w:p w14:paraId="1A57A7E5" w14:textId="77777777" w:rsidR="00C065DA" w:rsidRDefault="00C065DA">
      <w:pPr>
        <w:pStyle w:val="Funotentext"/>
      </w:pPr>
      <w:r>
        <w:rPr>
          <w:rStyle w:val="Funotenzeichen"/>
        </w:rPr>
        <w:footnoteRef/>
      </w:r>
      <w:r>
        <w:t xml:space="preserve"> </w:t>
      </w:r>
      <w:r>
        <w:tab/>
      </w:r>
      <w:r w:rsidRPr="00CF7120">
        <w:t>http://</w:t>
      </w:r>
      <w:r>
        <w:rPr>
          <w:szCs w:val="18"/>
        </w:rPr>
        <w:t>www.wolfener-recycling.de</w:t>
      </w:r>
    </w:p>
  </w:footnote>
  <w:footnote w:id="9">
    <w:p w14:paraId="2FD0CC4B" w14:textId="77777777" w:rsidR="00C065DA" w:rsidRDefault="00C065DA">
      <w:pPr>
        <w:pStyle w:val="Funotentext"/>
      </w:pPr>
      <w:r>
        <w:rPr>
          <w:rStyle w:val="Funotenzeichen"/>
        </w:rPr>
        <w:footnoteRef/>
      </w:r>
      <w:r>
        <w:t xml:space="preserve"> </w:t>
      </w:r>
      <w:r>
        <w:tab/>
        <w:t xml:space="preserve">Die 1.100 Liter Behälter sind insbesondere Gewerbetreibenden, öffentlichen Einrichtungen und Naherholungsvereinen vorbehalten. </w:t>
      </w:r>
    </w:p>
  </w:footnote>
  <w:footnote w:id="10">
    <w:p w14:paraId="783A1363" w14:textId="77777777" w:rsidR="00C065DA" w:rsidRDefault="00C065DA">
      <w:pPr>
        <w:pStyle w:val="Funotentext"/>
      </w:pPr>
      <w:r>
        <w:rPr>
          <w:rStyle w:val="Funotenzeichen"/>
        </w:rPr>
        <w:footnoteRef/>
      </w:r>
      <w:r>
        <w:t xml:space="preserve"> </w:t>
      </w:r>
      <w:r>
        <w:tab/>
        <w:t xml:space="preserve">Unter </w:t>
      </w:r>
      <w:r w:rsidRPr="0001297D">
        <w:t>info@toensmeier-entsorgung-koethen.de</w:t>
      </w:r>
      <w:r>
        <w:t xml:space="preserve"> für das Entsorgungsgebiet Köthen und </w:t>
      </w:r>
      <w:r w:rsidRPr="0001297D">
        <w:t>sperrmuell@abikw.de</w:t>
      </w:r>
      <w:r>
        <w:t xml:space="preserve"> für die Entsorgungsgebiete Zerbst und Bitterfeld.</w:t>
      </w:r>
    </w:p>
  </w:footnote>
  <w:footnote w:id="11">
    <w:p w14:paraId="6706BB5E" w14:textId="77777777" w:rsidR="00C065DA" w:rsidRDefault="00C065DA">
      <w:pPr>
        <w:pStyle w:val="Funotentext"/>
      </w:pPr>
      <w:r>
        <w:rPr>
          <w:rStyle w:val="Funotenzeichen"/>
        </w:rPr>
        <w:footnoteRef/>
      </w:r>
      <w:r>
        <w:t xml:space="preserve"> </w:t>
      </w:r>
      <w:r>
        <w:tab/>
        <w:t>https://www.abikw.de</w:t>
      </w:r>
    </w:p>
  </w:footnote>
  <w:footnote w:id="12">
    <w:p w14:paraId="084EEF7A" w14:textId="77777777" w:rsidR="00C065DA" w:rsidRDefault="00C065DA" w:rsidP="008C1D87">
      <w:pPr>
        <w:pStyle w:val="Funotentext"/>
      </w:pPr>
      <w:r>
        <w:rPr>
          <w:rStyle w:val="Funotenzeichen"/>
        </w:rPr>
        <w:footnoteRef/>
      </w:r>
      <w:r>
        <w:t xml:space="preserve"> </w:t>
      </w:r>
      <w:r>
        <w:tab/>
        <w:t>Abfälle der Gruppe 1701 und 1705 gemäß Abfallverzeichnisverordnung (AVV)</w:t>
      </w:r>
    </w:p>
  </w:footnote>
  <w:footnote w:id="13">
    <w:p w14:paraId="5AE2A0DC" w14:textId="789906DD" w:rsidR="00C065DA" w:rsidRDefault="00C065DA">
      <w:pPr>
        <w:pStyle w:val="Funotentext"/>
      </w:pPr>
      <w:r>
        <w:rPr>
          <w:rStyle w:val="Funotenzeichen"/>
        </w:rPr>
        <w:footnoteRef/>
      </w:r>
      <w:r>
        <w:t xml:space="preserve"> </w:t>
      </w:r>
      <w:r>
        <w:tab/>
      </w:r>
      <w:bookmarkStart w:id="204" w:name="_Hlk495590554"/>
      <w:r>
        <w:t xml:space="preserve">Zu Verfüllzwecken darf in Abgrabungen ausschließlich Bodenmaterial eingesetzt werden. Darüber hinaus finden mineralische Bau- und Abbruchabfälle, eine Eignung vorausgesetzt, nur für bautechnische Zwecke Anwendung. </w:t>
      </w:r>
      <w:bookmarkEnd w:id="204"/>
    </w:p>
  </w:footnote>
  <w:footnote w:id="14">
    <w:p w14:paraId="5745C521" w14:textId="77777777" w:rsidR="00C065DA" w:rsidRDefault="00C065DA">
      <w:pPr>
        <w:pStyle w:val="Funotentext"/>
      </w:pPr>
      <w:r>
        <w:rPr>
          <w:rStyle w:val="Funotenzeichen"/>
        </w:rPr>
        <w:footnoteRef/>
      </w:r>
      <w:r>
        <w:t xml:space="preserve"> </w:t>
      </w:r>
      <w:r>
        <w:tab/>
        <w:t xml:space="preserve">Dieses Aufkommen wurde im Rahmen einer Abfrage bei Anlagenbetreibern (Abfallbehandlungsanlagen, Verfüllbetriebe) vom Landkreis Anhalt-Bitterfeld ermittelt. </w:t>
      </w:r>
    </w:p>
  </w:footnote>
  <w:footnote w:id="15">
    <w:p w14:paraId="2AA86A77" w14:textId="77777777" w:rsidR="00C065DA" w:rsidRDefault="00C065DA" w:rsidP="00CA3439">
      <w:pPr>
        <w:pStyle w:val="Funotentext"/>
      </w:pPr>
      <w:r>
        <w:rPr>
          <w:rStyle w:val="Funotenzeichen"/>
        </w:rPr>
        <w:footnoteRef/>
      </w:r>
      <w:r>
        <w:t xml:space="preserve"> </w:t>
      </w:r>
      <w:r>
        <w:tab/>
        <w:t xml:space="preserve">Berechnung der illegal entsorgten Altreifenmenge unter Zugrundelegung eines spezifischen Gewichts von 7 kg/Stück (analog der Länderabfallbilanz Sachsen-Anhalt). </w:t>
      </w:r>
    </w:p>
  </w:footnote>
  <w:footnote w:id="16">
    <w:p w14:paraId="1A092B27" w14:textId="77777777" w:rsidR="00C065DA" w:rsidRDefault="00C065DA" w:rsidP="001A6EE8">
      <w:pPr>
        <w:pStyle w:val="Funotentext"/>
      </w:pPr>
      <w:r>
        <w:rPr>
          <w:rStyle w:val="Funotenzeichen"/>
        </w:rPr>
        <w:footnoteRef/>
      </w:r>
      <w:r>
        <w:t xml:space="preserve"> </w:t>
      </w:r>
      <w:r>
        <w:tab/>
        <w:t>AS 170101 – Beton, AS 170102 – Ziegel, AS 170107 Gemische aus Beton, Ziegeln, fliesen und Keramik, AS 170504 – Boden und Steine, AS 170802 – Baustoffe auf Gipsbasis</w:t>
      </w:r>
      <w:r>
        <w:tab/>
      </w:r>
    </w:p>
  </w:footnote>
  <w:footnote w:id="17">
    <w:p w14:paraId="22F369BD" w14:textId="452D1B5B" w:rsidR="00C065DA" w:rsidRDefault="00C065DA" w:rsidP="00E560A5">
      <w:pPr>
        <w:pStyle w:val="Funotentext"/>
      </w:pPr>
      <w:r>
        <w:rPr>
          <w:rStyle w:val="Funotenzeichen"/>
        </w:rPr>
        <w:footnoteRef/>
      </w:r>
      <w:r>
        <w:t xml:space="preserve"> </w:t>
      </w:r>
      <w:r>
        <w:tab/>
        <w:t>Im Land Sachsen-Anhalt darf grundsätzlich z</w:t>
      </w:r>
      <w:r w:rsidRPr="00885260">
        <w:t>u Verfüllzwecken in Abgrabungen ausschließlich Bodenmaterial eingesetzt werden. Darüber hinaus finden mineralische Bau- und Abbruchabfälle, eine Eignung vorausgesetzt, nur für bautechnische Zwecke Anwendung.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A01D9" w14:textId="44366231" w:rsidR="00C065DA" w:rsidRPr="009D355C" w:rsidRDefault="00C065DA" w:rsidP="008324F6">
    <w:pPr>
      <w:pStyle w:val="Kopfzeile"/>
      <w:tabs>
        <w:tab w:val="clear" w:pos="4536"/>
        <w:tab w:val="clear" w:pos="9072"/>
        <w:tab w:val="center" w:pos="4395"/>
      </w:tabs>
      <w:spacing w:line="160" w:lineRule="auto"/>
      <w:ind w:right="360"/>
      <w:rPr>
        <w:bCs/>
        <w:sz w:val="16"/>
      </w:rPr>
    </w:pPr>
    <w:r>
      <w:rPr>
        <w:rFonts w:ascii="Times New Roman" w:hAnsi="Times New Roman"/>
        <w:noProof/>
        <w:color w:val="FF0000"/>
        <w:sz w:val="10"/>
        <w:lang w:eastAsia="de-DE"/>
      </w:rPr>
      <mc:AlternateContent>
        <mc:Choice Requires="wps">
          <w:drawing>
            <wp:anchor distT="0" distB="0" distL="114300" distR="114300" simplePos="0" relativeHeight="251660288" behindDoc="0" locked="0" layoutInCell="0" allowOverlap="1" wp14:anchorId="493A9982" wp14:editId="681FDF6C">
              <wp:simplePos x="0" y="0"/>
              <wp:positionH relativeFrom="column">
                <wp:posOffset>-853440</wp:posOffset>
              </wp:positionH>
              <wp:positionV relativeFrom="paragraph">
                <wp:posOffset>161925</wp:posOffset>
              </wp:positionV>
              <wp:extent cx="823595" cy="635"/>
              <wp:effectExtent l="0" t="0" r="14605" b="37465"/>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E88DD7"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2.75pt" to="-2.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2voAIAAJsFAAAOAAAAZHJzL2Uyb0RvYy54bWysVF1vmzAUfZ+0/2D5nQIJ5AOVTC2QvXRb&#10;pXbas4NNsGZsZDsh0bT/vmsnoUv3sGlqIiF/XB+fe+65vv1w6ATaM224kjmObyKMmKwV5XKb46/P&#10;62CBkbFEUiKUZDk+MoM/rN6/ux36jE1UqwRlGgGINNnQ57i1ts/C0NQt64i5UT2TsNko3RELU70N&#10;qSYDoHcinETRLByUpr1WNTMGVsvTJl55/KZhtf3SNIZZJHIM3Kz/av/duG+4uiXZVpO+5fWZBvkP&#10;Fh3hEi4doUpiCdpp/gdUx2utjGrsTa26UDUNr5nPAbKJo1fZPLWkZz4XEMf0o0zm7WDrz/tHjTiF&#10;2sUYSdJBjR64ZChx0gy9ySCikI/aJVcf5FP/oOrvBklVtERumaf4fOzhWOxOhFdH3MT0cMFm+KQo&#10;xJCdVV6nQ6M7BwkKoIMvx3EsBztYVMPiYjJNlylGNWzNpqmHJ9nlZK+N/chUh9wgxwJIe2SyfzDW&#10;MSHZJcRdJNWaC+HLLSQacrxMJ6k/YJTg1G26MKO3m0JotCfOMP53vvcqTKudpB6sZYRWkiLrNZBg&#10;cuzQTYeRYNASMPBxlnDx9zggLaTjwbx3T5nA7GBh6NdBG++rH8toWS2qRRIkk1kVJFFZBnfrIglm&#10;63ieltOyKMr4p0swTrKWU8qky/Hi8Tj5Nw+du+3kztHlo5jhNbpXHcheM71bp9E8mS6C+TydBsm0&#10;ioL7xboI7op4NptX98V99Ypp5bM3b0N2lNKxUjvL9FNLB0S5sw04bALGpxzehMn8VG9ExBYqV1uN&#10;kVb2G7ett7kzqMO48sgicv+zR0b0kxCXGrrZWIVzbi9SQc0v9fXd4xrm1HobRY+P2nnZNRK8AP7Q&#10;+bVyT8zvcx/18qaufgEAAP//AwBQSwMEFAAGAAgAAAAhAMP+6xvgAAAACQEAAA8AAABkcnMvZG93&#10;bnJldi54bWxMj8tOwzAQRfdI/IM1SOxSpyVtUYhTlUcFO0SBRXfTeEgi4nEUu43L1+OuYHk1R/ee&#10;KVbBdOJIg2stK5hOUhDEldUt1wo+3jfJLQjnkTV2lknBiRysysuLAnNtR36j49bXIpawy1FB432f&#10;S+mqhgy6ie2J4+3LDgZ9jEMt9YBjLDednKXpQhpsOS402NNDQ9X39mAUrJ/98rTbPPWMrz+7Rz2G&#10;l/vPoNT1VVjfgfAU/B8MZ/2oDmV02tsDayc6Bcn0Jssiq2A2n4OIRJItQezPeQGyLOT/D8pfAAAA&#10;//8DAFBLAQItABQABgAIAAAAIQC2gziS/gAAAOEBAAATAAAAAAAAAAAAAAAAAAAAAABbQ29udGVu&#10;dF9UeXBlc10ueG1sUEsBAi0AFAAGAAgAAAAhADj9If/WAAAAlAEAAAsAAAAAAAAAAAAAAAAALwEA&#10;AF9yZWxzLy5yZWxzUEsBAi0AFAAGAAgAAAAhAI4E/a+gAgAAmwUAAA4AAAAAAAAAAAAAAAAALgIA&#10;AGRycy9lMm9Eb2MueG1sUEsBAi0AFAAGAAgAAAAhAMP+6xvgAAAACQEAAA8AAAAAAAAAAAAAAAAA&#10;+gQAAGRycy9kb3ducmV2LnhtbFBLBQYAAAAABAAEAPMAAAAHBgAAAAA=&#10;" o:allowincell="f">
              <v:stroke startarrowwidth="narrow" startarrowlength="short" endarrowwidth="narrow" endarrowlength="short"/>
            </v:line>
          </w:pict>
        </mc:Fallback>
      </mc:AlternateContent>
    </w:r>
    <w:r>
      <w:rPr>
        <w:rFonts w:ascii="Times New Roman" w:hAnsi="Times New Roman"/>
        <w:noProof/>
        <w:color w:val="FF0000"/>
        <w:sz w:val="34"/>
        <w:lang w:eastAsia="de-DE"/>
      </w:rPr>
      <mc:AlternateContent>
        <mc:Choice Requires="wps">
          <w:drawing>
            <wp:anchor distT="0" distB="0" distL="114300" distR="114300" simplePos="0" relativeHeight="251659264" behindDoc="0" locked="0" layoutInCell="0" allowOverlap="1" wp14:anchorId="29CB3237" wp14:editId="735224BF">
              <wp:simplePos x="0" y="0"/>
              <wp:positionH relativeFrom="column">
                <wp:posOffset>518160</wp:posOffset>
              </wp:positionH>
              <wp:positionV relativeFrom="paragraph">
                <wp:posOffset>161925</wp:posOffset>
              </wp:positionV>
              <wp:extent cx="4938395" cy="635"/>
              <wp:effectExtent l="0" t="0" r="14605" b="3746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83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EE24F7"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2.75pt" to="429.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foAIAAJs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vAcI0k6aNEDlwwlrjJDbwpwKOWjdrnVB/nUP6j6u0FSlS2RW+YZPh97CItdRHgV4gzTA/5m+KQo&#10;+JCdVb5Mh0Z3DhIKgA6+G8exG+xgUQ2b6TzJk3mGUQ1n0yTz+KS4hPba2I9MdcgtFlgAaw9N9g/G&#10;OiqkuLi4m6RacyF8u4VEA+SbTTIfYJTg1B06N6O3m1JotCdOMP53vvfKTaudpB6sZYRWkiLriyBB&#10;5Nihmw4jwWAkYOH9LOHi735AWkjHg3ntnjIB62Bh6fehOF5XP+bRvMqrPA3SybQK0mi1Cu7WZRpM&#10;1/EsWyWrslzFP12CcVq0nFImXY4Xjcfpv2noPG0ndY4qH4sZXqP7qgPZa6Z36yyapUkezGZZEqRJ&#10;FQX3+boM7sp4Op1V9+V99Ypp5bM3b0N2LKVjpXaW6aeWDohyJ5skm09iDAa8CZPZqd+IiC10rrYa&#10;I63sN25br3OnUIdxpZE8cv+zRkb0UyEuPXTW2IVzbi+lgp5f+uvHx03MafY2ih4ftdOymyR4AXzQ&#10;+bVyT8zvtvd6eVOXvwAAAP//AwBQSwMEFAAGAAgAAAAhAD+bWEnfAAAACAEAAA8AAABkcnMvZG93&#10;bnJldi54bWxMj81OwzAQhO9IvIO1SNyo06KEEOJU5aeCG6LAobdtvCQR8TqK3cbl6XFPcJyd0cy3&#10;5TKYXhxodJ1lBfNZAoK4trrjRsHH+/oqB+E8ssbeMik4koNldX5WYqHtxG902PhGxBJ2BSpovR8K&#10;KV3dkkE3swNx9L7saNBHOTZSjzjFctPLRZJk0mDHcaHFgR5aqr83e6Ng9exvjtv108D4+rN91FN4&#10;uf8MSl1ehNUdCE/B/4XhhB/RoYpMO7tn7USvIJ9nMalgkaYgop+nt9cgdqdDBrIq5f8Hql8AAAD/&#10;/wMAUEsBAi0AFAAGAAgAAAAhALaDOJL+AAAA4QEAABMAAAAAAAAAAAAAAAAAAAAAAFtDb250ZW50&#10;X1R5cGVzXS54bWxQSwECLQAUAAYACAAAACEAOP0h/9YAAACUAQAACwAAAAAAAAAAAAAAAAAvAQAA&#10;X3JlbHMvLnJlbHNQSwECLQAUAAYACAAAACEAQfjSX6ACAACbBQAADgAAAAAAAAAAAAAAAAAuAgAA&#10;ZHJzL2Uyb0RvYy54bWxQSwECLQAUAAYACAAAACEAP5tYSd8AAAAIAQAADwAAAAAAAAAAAAAAAAD6&#10;BAAAZHJzL2Rvd25yZXYueG1sUEsFBgAAAAAEAAQA8wAAAAYGAAAAAA==&#10;" o:allowincell="f">
              <v:stroke startarrowwidth="narrow" startarrowlength="short" endarrowwidth="narrow" endarrowlength="short"/>
            </v:line>
          </w:pict>
        </mc:Fallback>
      </mc:AlternateContent>
    </w:r>
    <w:r w:rsidRPr="008E7F85">
      <w:rPr>
        <w:rFonts w:ascii="Ottawa" w:hAnsi="Ottawa"/>
        <w:color w:val="FF0000"/>
        <w:sz w:val="34"/>
      </w:rPr>
      <w:t>u.e.c.</w:t>
    </w:r>
    <w:r w:rsidRPr="009D355C">
      <w:rPr>
        <w:bCs/>
        <w:sz w:val="16"/>
      </w:rPr>
      <w:tab/>
    </w:r>
  </w:p>
  <w:p w14:paraId="1965BB73" w14:textId="076085FF" w:rsidR="00C065DA" w:rsidRDefault="00C065DA" w:rsidP="008324F6">
    <w:pPr>
      <w:pStyle w:val="Kopfzeile"/>
      <w:spacing w:line="160" w:lineRule="auto"/>
      <w:ind w:right="357"/>
      <w:rPr>
        <w:lang w:val="it-IT"/>
      </w:rPr>
    </w:pPr>
    <w:r>
      <w:rPr>
        <w:rFonts w:ascii="Helvetica" w:hAnsi="Helvetica"/>
        <w:sz w:val="10"/>
      </w:rPr>
      <w:t xml:space="preserve"> </w:t>
    </w:r>
    <w:r>
      <w:rPr>
        <w:rFonts w:ascii="Helvetica" w:hAnsi="Helvetica"/>
        <w:sz w:val="10"/>
        <w:lang w:val="it-IT"/>
      </w:rPr>
      <w:t>B  E   R   L   I   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110F" w14:textId="13D8BC33" w:rsidR="00C065DA" w:rsidRDefault="00C065DA">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4C6F4" w14:textId="1D95DCEE" w:rsidR="00C065DA" w:rsidRDefault="00C065DA">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FEAF5" w14:textId="1949666A" w:rsidR="00C065DA" w:rsidRPr="009D355C" w:rsidRDefault="00C065DA" w:rsidP="00A91BC3">
    <w:pPr>
      <w:pStyle w:val="Kopfzeile"/>
      <w:tabs>
        <w:tab w:val="clear" w:pos="4536"/>
        <w:tab w:val="clear" w:pos="9072"/>
        <w:tab w:val="center" w:pos="4395"/>
        <w:tab w:val="right" w:pos="13325"/>
      </w:tabs>
      <w:spacing w:line="160" w:lineRule="auto"/>
      <w:ind w:right="55"/>
      <w:rPr>
        <w:bCs/>
        <w:sz w:val="16"/>
      </w:rPr>
    </w:pPr>
    <w:r>
      <w:rPr>
        <w:rFonts w:ascii="Times New Roman" w:hAnsi="Times New Roman"/>
        <w:noProof/>
        <w:sz w:val="34"/>
        <w:lang w:eastAsia="de-DE"/>
      </w:rPr>
      <mc:AlternateContent>
        <mc:Choice Requires="wps">
          <w:drawing>
            <wp:anchor distT="4294967295" distB="4294967295" distL="114300" distR="114300" simplePos="0" relativeHeight="251665408" behindDoc="0" locked="0" layoutInCell="0" allowOverlap="1" wp14:anchorId="73A9E48B" wp14:editId="57B19823">
              <wp:simplePos x="0" y="0"/>
              <wp:positionH relativeFrom="column">
                <wp:posOffset>520700</wp:posOffset>
              </wp:positionH>
              <wp:positionV relativeFrom="paragraph">
                <wp:posOffset>159384</wp:posOffset>
              </wp:positionV>
              <wp:extent cx="7972425" cy="0"/>
              <wp:effectExtent l="0" t="0" r="9525" b="1905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0CE9EC" id="Line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pt,12.55pt" to="668.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nGnQIAAJoFAAAOAAAAZHJzL2Uyb0RvYy54bWysVF1v2yAUfZ+0/4B4d/0RJ06sOlXrOHvp&#10;tkrttGdicIyGwQISJ5r233chifuxh01TE8niwuVw7rkHrm8OnUB7pg1XssDxVYQRk7WiXG4L/O1p&#10;HcwxMpZISoSSrMBHZvDN8uOH66HPWaJaJSjTCECkyYe+wK21fR6Gpm5ZR8yV6pmExUbpjlgI9Tak&#10;mgyA3okwiaJZOChNe61qZgzMrk6LeOnxm4bV9mvTGGaRKDBws/6r/XfjvuHymuRbTfqW12ca5D9Y&#10;dIRLOHSEWhFL0E7zP6A6XmtlVGOvatWFqml4zXwNUE0cvanmsSU987WAOKYfZTLvB1t/2T9oxGmB&#10;JyCPJB306J5LhiZOmqE3OWSU8kG74uqDfOzvVf3DIKnKlsgt8xSfjj1si92O8NUWF5geDtgMnxWF&#10;HLKzyut0aHTnIEEBdPDtOI7tYAeLapjMFlmSJlOM6staSPLLxl4b+4mpDrlBgQVw9sBkf2+sI0Ly&#10;S4o7R6o1F8J3W0g0FHgxBWS3YpTg1C36QG83pdBoT5xf/M9X9SZNq52kHqxlhFaSIuslkOBx7NBN&#10;h5FgcCNg4PMs4eLveUBaSMeDeeueKoHoYGHo50Eab6ufi2hRzat5GqTJrArSaLUKbtdlGszWcTZd&#10;TVZluYp/uQLjNG85pUy6Gi8Wj9N/s9D5sp3MOZp8FDN8je5VB7Kvmd6up1GWTuZBlk0nQTqpouBu&#10;vi6D2zKezbLqrryr3jCtfPXmfciOUjpWameZfmzpgCh3tplMF0mMIYAnIclO/UZEbKFztdUYaWW/&#10;c9t6lzt/Ogzz0iPzyP3PHhnRT0JceuiisQvn2p6lgp5f+usvj7svp5u3UfT4oJ2X3T2CB8BvOj9W&#10;7oV5Gfus5yd1+RsAAP//AwBQSwMEFAAGAAgAAAAhAOUuWmbfAAAACQEAAA8AAABkcnMvZG93bnJl&#10;di54bWxMj81uwjAQhO+V+g7WVuqtOARRUBoH0R/U3lApHLgt8TaJGq+j2BDTp69RD+1xdlYz3+SL&#10;YFpxot41lhWMRwkI4tLqhisF24/V3RyE88gaW8uk4EwOFsX1VY6ZtgO/02njKxFD2GWooPa+y6R0&#10;ZU0G3ch2xNH7tL1BH2VfSd3jEMNNK9MkuZcGG44NNXb0VFP5tTkaBctXPzvvVy8d4/p7/6yH8Pa4&#10;C0rd3oTlAwhPwf89wwU/okMRmQ72yNqJVsE8jVO8gnQ6BnHxJ5PZFMTh9yKLXP5fUPwAAAD//wMA&#10;UEsBAi0AFAAGAAgAAAAhALaDOJL+AAAA4QEAABMAAAAAAAAAAAAAAAAAAAAAAFtDb250ZW50X1R5&#10;cGVzXS54bWxQSwECLQAUAAYACAAAACEAOP0h/9YAAACUAQAACwAAAAAAAAAAAAAAAAAvAQAAX3Jl&#10;bHMvLnJlbHNQSwECLQAUAAYACAAAACEAww8pxp0CAACaBQAADgAAAAAAAAAAAAAAAAAuAgAAZHJz&#10;L2Uyb0RvYy54bWxQSwECLQAUAAYACAAAACEA5S5aZt8AAAAJAQAADwAAAAAAAAAAAAAAAAD3BAAA&#10;ZHJzL2Rvd25yZXYueG1sUEsFBgAAAAAEAAQA8wAAAAMGAAAAAA==&#10;" o:allowincell="f">
              <v:stroke startarrowwidth="narrow" startarrowlength="short" endarrowwidth="narrow" endarrowlength="short"/>
            </v:line>
          </w:pict>
        </mc:Fallback>
      </mc:AlternateContent>
    </w:r>
    <w:r>
      <w:rPr>
        <w:rFonts w:ascii="Times New Roman" w:hAnsi="Times New Roman"/>
        <w:noProof/>
        <w:sz w:val="10"/>
        <w:lang w:eastAsia="de-DE"/>
      </w:rPr>
      <mc:AlternateContent>
        <mc:Choice Requires="wps">
          <w:drawing>
            <wp:anchor distT="0" distB="0" distL="114300" distR="114300" simplePos="0" relativeHeight="251666432" behindDoc="0" locked="0" layoutInCell="0" allowOverlap="1" wp14:anchorId="5326696E" wp14:editId="03A77E53">
              <wp:simplePos x="0" y="0"/>
              <wp:positionH relativeFrom="column">
                <wp:posOffset>-853440</wp:posOffset>
              </wp:positionH>
              <wp:positionV relativeFrom="paragraph">
                <wp:posOffset>161925</wp:posOffset>
              </wp:positionV>
              <wp:extent cx="823595" cy="635"/>
              <wp:effectExtent l="0" t="0" r="14605" b="37465"/>
              <wp:wrapNone/>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EDA966" id="Line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2.75pt" to="-2.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nzoAIAAJsFAAAOAAAAZHJzL2Uyb0RvYy54bWysVF1v2jAUfZ+0/2D5PU0CCYSoYWpD2Eu3&#10;VWqnPZvYIdYcO7INAU3777s2kI7uYdNUkCJ/XB+fe+65vv1w6ATaM224kgWObyKMmKwV5XJb4K/P&#10;6yDDyFgiKRFKsgIfmcEflu/f3Q59ziaqVYIyjQBEmnzoC9xa2+dhaOqWdcTcqJ5J2GyU7oiFqd6G&#10;VJMB0DsRTqJoFg5K016rmhkDq6vTJl56/KZhtf3SNIZZJAoM3Kz/av/duG+4vCX5VpO+5fWZBvkP&#10;Fh3hEi4doVbEErTT/A+ojtdaGdXYm1p1oWoaXjOfA2QTR6+yeWpJz3wuII7pR5nM28HWn/ePGnFa&#10;4GmMkSQd1OiBS4YSJ83QmxwiSvmoXXL1QT71D6r+bpBUZUvklnmKz8cejsXuRHh1xE1MDxdshk+K&#10;QgzZWeV1OjS6c5CgADr4chzHcrCDRTUsZpNpukgxqmFrNk09PMkvJ3tt7EemOuQGBRZA2iOT/YOx&#10;jgnJLyHuIqnWXAhfbiHRUOBFOkn9AaMEp27ThRm93ZRCoz1xhvG/871XYVrtJPVgLSO0khRZr4EE&#10;k2OHbjqMBIOWgIGPs4SLv8cBaSEdD+a9e8oEZgcLQ78O2nhf/VhEiyqrsiRIJrMqSKLVKrhbl0kw&#10;W8fzdDVdleUq/ukSjJO85ZQy6XK8eDxO/s1D5247uXN0+ShmeI3uVQey10zv1mk0T6ZZMJ+n0yCZ&#10;VlFwn63L4K6MZ7N5dV/eV6+YVj578zZkRykdK7WzTD+1dECUO9uAwyZgfMrhTZjMT/VGRGyhcrXV&#10;GGllv3Hbeps7gzqMK49kkfufPTKin4S41NDNxiqcc3uRCmp+qa/vHtcwp9bbKHp81M7LrpHgBfCH&#10;zq+Ve2J+n/uolzd1+QsAAP//AwBQSwMEFAAGAAgAAAAhAMP+6xvgAAAACQEAAA8AAABkcnMvZG93&#10;bnJldi54bWxMj8tOwzAQRfdI/IM1SOxSpyVtUYhTlUcFO0SBRXfTeEgi4nEUu43L1+OuYHk1R/ee&#10;KVbBdOJIg2stK5hOUhDEldUt1wo+3jfJLQjnkTV2lknBiRysysuLAnNtR36j49bXIpawy1FB432f&#10;S+mqhgy6ie2J4+3LDgZ9jEMt9YBjLDednKXpQhpsOS402NNDQ9X39mAUrJ/98rTbPPWMrz+7Rz2G&#10;l/vPoNT1VVjfgfAU/B8MZ/2oDmV02tsDayc6Bcn0Jssiq2A2n4OIRJItQezPeQGyLOT/D8pfAAAA&#10;//8DAFBLAQItABQABgAIAAAAIQC2gziS/gAAAOEBAAATAAAAAAAAAAAAAAAAAAAAAABbQ29udGVu&#10;dF9UeXBlc10ueG1sUEsBAi0AFAAGAAgAAAAhADj9If/WAAAAlAEAAAsAAAAAAAAAAAAAAAAALwEA&#10;AF9yZWxzLy5yZWxzUEsBAi0AFAAGAAgAAAAhAHVU2fOgAgAAmwUAAA4AAAAAAAAAAAAAAAAALgIA&#10;AGRycy9lMm9Eb2MueG1sUEsBAi0AFAAGAAgAAAAhAMP+6xvgAAAACQEAAA8AAAAAAAAAAAAAAAAA&#10;+gQAAGRycy9kb3ducmV2LnhtbFBLBQYAAAAABAAEAPMAAAAHBgAAAAA=&#10;" o:allowincell="f">
              <v:stroke startarrowwidth="narrow" startarrowlength="short" endarrowwidth="narrow" endarrowlength="short"/>
            </v:line>
          </w:pict>
        </mc:Fallback>
      </mc:AlternateContent>
    </w:r>
    <w:r w:rsidRPr="009D355C">
      <w:rPr>
        <w:rFonts w:ascii="Ottawa" w:hAnsi="Ottawa"/>
        <w:sz w:val="34"/>
      </w:rPr>
      <w:t>u.e.c.</w:t>
    </w:r>
    <w:r w:rsidRPr="009D355C">
      <w:rPr>
        <w:bCs/>
        <w:sz w:val="16"/>
      </w:rPr>
      <w:tab/>
    </w:r>
    <w:r>
      <w:rPr>
        <w:bCs/>
        <w:sz w:val="16"/>
      </w:rPr>
      <w:tab/>
    </w:r>
    <w:r w:rsidRPr="00311139">
      <w:rPr>
        <w:rStyle w:val="Seitenzahl"/>
      </w:rPr>
      <w:fldChar w:fldCharType="begin"/>
    </w:r>
    <w:r w:rsidRPr="00311139">
      <w:rPr>
        <w:rStyle w:val="Seitenzahl"/>
      </w:rPr>
      <w:instrText xml:space="preserve">PAGE  </w:instrText>
    </w:r>
    <w:r w:rsidRPr="00311139">
      <w:rPr>
        <w:rStyle w:val="Seitenzahl"/>
      </w:rPr>
      <w:fldChar w:fldCharType="separate"/>
    </w:r>
    <w:r w:rsidR="006C1668">
      <w:rPr>
        <w:rStyle w:val="Seitenzahl"/>
        <w:noProof/>
      </w:rPr>
      <w:t>95</w:t>
    </w:r>
    <w:r w:rsidRPr="00311139">
      <w:rPr>
        <w:rStyle w:val="Seitenzahl"/>
      </w:rPr>
      <w:fldChar w:fldCharType="end"/>
    </w:r>
  </w:p>
  <w:p w14:paraId="14E573FA" w14:textId="77777777" w:rsidR="00C065DA" w:rsidRDefault="00C065DA" w:rsidP="008324F6">
    <w:pPr>
      <w:pStyle w:val="Kopfzeile"/>
      <w:spacing w:line="160" w:lineRule="auto"/>
      <w:ind w:right="357"/>
      <w:rPr>
        <w:lang w:val="it-IT"/>
      </w:rPr>
    </w:pPr>
    <w:r>
      <w:rPr>
        <w:rFonts w:ascii="Helvetica" w:hAnsi="Helvetica"/>
        <w:sz w:val="10"/>
      </w:rPr>
      <w:t xml:space="preserve"> </w:t>
    </w:r>
    <w:r>
      <w:rPr>
        <w:rFonts w:ascii="Helvetica" w:hAnsi="Helvetica"/>
        <w:sz w:val="10"/>
        <w:lang w:val="it-IT"/>
      </w:rPr>
      <w:t>B  E   R   L   I   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749F5" w14:textId="383D2A8B" w:rsidR="00C065DA" w:rsidRDefault="00C065DA">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3EAEF" w14:textId="568AF8C3" w:rsidR="00C065DA" w:rsidRDefault="00C065DA">
    <w:pPr>
      <w:pStyle w:val="Kopfzeil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3E585" w14:textId="2C763A57" w:rsidR="00C065DA" w:rsidRPr="009D355C" w:rsidRDefault="00C065DA" w:rsidP="008E7F85">
    <w:pPr>
      <w:pStyle w:val="Kopfzeile"/>
      <w:tabs>
        <w:tab w:val="clear" w:pos="4536"/>
        <w:tab w:val="clear" w:pos="9072"/>
        <w:tab w:val="center" w:pos="4395"/>
        <w:tab w:val="right" w:pos="8505"/>
      </w:tabs>
      <w:spacing w:line="160" w:lineRule="auto"/>
      <w:ind w:right="55"/>
      <w:rPr>
        <w:bCs/>
        <w:sz w:val="16"/>
      </w:rPr>
    </w:pPr>
    <w:r>
      <w:rPr>
        <w:rFonts w:ascii="Times New Roman" w:hAnsi="Times New Roman"/>
        <w:noProof/>
        <w:sz w:val="10"/>
        <w:lang w:eastAsia="de-DE"/>
      </w:rPr>
      <mc:AlternateContent>
        <mc:Choice Requires="wps">
          <w:drawing>
            <wp:anchor distT="0" distB="0" distL="114300" distR="114300" simplePos="0" relativeHeight="251663360" behindDoc="0" locked="0" layoutInCell="0" allowOverlap="1" wp14:anchorId="4BA5F611" wp14:editId="38DDC1B1">
              <wp:simplePos x="0" y="0"/>
              <wp:positionH relativeFrom="column">
                <wp:posOffset>-853440</wp:posOffset>
              </wp:positionH>
              <wp:positionV relativeFrom="paragraph">
                <wp:posOffset>161925</wp:posOffset>
              </wp:positionV>
              <wp:extent cx="823595" cy="635"/>
              <wp:effectExtent l="0" t="0" r="14605" b="3746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177EBA"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2.75pt" to="-2.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IFnwIAAJoFAAAOAAAAZHJzL2Uyb0RvYy54bWysVFFv2jAQfp+0/2D5PU0CCY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DOMJOmgRQ9cMpS4ygy9ycGhlI/a5VYf5FP/oOrvBklVtkRumWf4fOwhLHYR4VWIM0wP+Jvhk6Lg&#10;Q3ZW+TIdGt05SCgAOvhuHMdusINFNWxmk2m6SDGq4Wg2TT08yS+RvTb2I1MdcosCCyDtkcn+wVjH&#10;hOQXF3eRVGsuhO+2kGgo8CKdpD7AKMGpO3RuRm83pdBoT5xe/O9875WbVjtJPVjLCK0kRdbXQILG&#10;sUM3HUaCwUTAwvtZwsXf/YC0kI4H89I9ZQLWwcLS70NtvKx+LKJFlVVZEiSTWRUk0WoV3K3LJJit&#10;43m6mq7KchX/dAnGSd5ySpl0OV4kHif/JqHzsJ3EOYp8LGZ4je6rDmSvmd6t02ieTLNgPk+nQTKt&#10;ouA+W5fBXRnPZvPqvryvXjGtfPbmbciOpXSs1M4y/dTSAVHuZAMKm8QYDHgSJvNTvxERW+hcbTVG&#10;Wtlv3LZe5k6gDuNKI1nk/meNjOinQlx66KyxC+fcXkoFPb/010+PG5jT6G0UPT5qp2U3SPAA+KDz&#10;Y+VemN9t7/XypC5/AQAA//8DAFBLAwQUAAYACAAAACEAw/7rG+AAAAAJAQAADwAAAGRycy9kb3du&#10;cmV2LnhtbEyPy07DMBBF90j8gzVI7FKnJW1RiFOVRwU7RIFFd9N4SCLicRS7jcvX465geTVH954p&#10;VsF04kiDay0rmE5SEMSV1S3XCj7eN8ktCOeRNXaWScGJHKzKy4sCc21HfqPj1tcilrDLUUHjfZ9L&#10;6aqGDLqJ7Ynj7csOBn2MQy31gGMsN52cpelCGmw5LjTY00ND1ff2YBSsn/3ytNs89YyvP7tHPYaX&#10;+8+g1PVVWN+B8BT8Hwxn/agOZXTa2wNrJzoFyfQmyyKrYDafg4hEki1B7M95AbIs5P8Pyl8AAAD/&#10;/wMAUEsBAi0AFAAGAAgAAAAhALaDOJL+AAAA4QEAABMAAAAAAAAAAAAAAAAAAAAAAFtDb250ZW50&#10;X1R5cGVzXS54bWxQSwECLQAUAAYACAAAACEAOP0h/9YAAACUAQAACwAAAAAAAAAAAAAAAAAvAQAA&#10;X3JlbHMvLnJlbHNQSwECLQAUAAYACAAAACEA8CZiBZ8CAACaBQAADgAAAAAAAAAAAAAAAAAuAgAA&#10;ZHJzL2Uyb0RvYy54bWxQSwECLQAUAAYACAAAACEAw/7rG+AAAAAJAQAADwAAAAAAAAAAAAAAAAD5&#10;BAAAZHJzL2Rvd25yZXYueG1sUEsFBgAAAAAEAAQA8wAAAAYGAAAAAA==&#10;" o:allowincell="f">
              <v:stroke startarrowwidth="narrow" startarrowlength="short" endarrowwidth="narrow" endarrowlength="short"/>
            </v:line>
          </w:pict>
        </mc:Fallback>
      </mc:AlternateContent>
    </w:r>
    <w:r>
      <w:rPr>
        <w:rFonts w:ascii="Times New Roman" w:hAnsi="Times New Roman"/>
        <w:noProof/>
        <w:sz w:val="34"/>
        <w:lang w:eastAsia="de-DE"/>
      </w:rPr>
      <mc:AlternateContent>
        <mc:Choice Requires="wps">
          <w:drawing>
            <wp:anchor distT="0" distB="0" distL="114300" distR="114300" simplePos="0" relativeHeight="251662336" behindDoc="0" locked="0" layoutInCell="0" allowOverlap="1" wp14:anchorId="2E5C8323" wp14:editId="2E1F9568">
              <wp:simplePos x="0" y="0"/>
              <wp:positionH relativeFrom="column">
                <wp:posOffset>518160</wp:posOffset>
              </wp:positionH>
              <wp:positionV relativeFrom="paragraph">
                <wp:posOffset>161925</wp:posOffset>
              </wp:positionV>
              <wp:extent cx="4938395" cy="635"/>
              <wp:effectExtent l="0" t="0" r="14605" b="3746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83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2BE6CA"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2.75pt" to="429.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xroQIAAJsFAAAOAAAAZHJzL2Uyb0RvYy54bWysVE1v2zAMvQ/YfxB0d23Hdj6MOkPrOLt0&#10;W4F22Fmx5FiYLBmSEicY9t9HKYm7dIcNQxPAECXy6ZF81O2HQyfQnmnDlSxwfBNhxGStKJfbAn99&#10;XgdzjIwlkhKhJCvwkRn8Yfn+3e3Q52yiWiUo0whApMmHvsCttX0ehqZuWUfMjeqZhMNG6Y5YMPU2&#10;pJoMgN6JcBJF03BQmvZa1cwY2F2dDvHS4zcNq+2XpjHMIlFg4Gb9V/vvxn3D5S3Jt5r0La/PNMh/&#10;sOgIl3DpCLUilqCd5n9AdbzWyqjG3tSqC1XT8Jr5HCCbOHqVzVNLeuZzgeKYfiyTeTvY+vP+USNO&#10;CzzBSJIOWvTAJUOJq8zQmxwcSvmoXW71QT71D6r+bpBUZUvklnmGz8cewmIXEV6FOMP0gL8ZPikK&#10;PmRnlS/TodGdg4QCoIPvxnHsBjtYVMNmukjmySLDqIazaZJ5fJJfQntt7EemOuQWBRbA2kOT/YOx&#10;jgrJLy7uJqnWXAjfbiHRUOBFNsl8gFGCU3fo3Izebkqh0Z44wfjf+d4rN612knqwlhFaSYqsL4IE&#10;kWOHbjqMBIORgIX3s4SLv/sBaSEdD+a1e8oErIOFpd+H4nhd/VhEi2pezdMgnUyrII1Wq+BuXabB&#10;dB3PslWyKstV/NMlGKd5yyll0uV40Xic/puGztN2Uueo8rGY4TW6rzqQvWZ6t86iWZrMg9ksS4I0&#10;qaLgfr4ug7synk5n1X15X71iWvnszduQHUvpWKmdZfqppQOi3MkmyRaTGIMBb8Jkduo3ImILnaut&#10;xkgr+43b1uvcKdRhXGlkHrn/WSMj+qkQlx46a+zCObeXUkHPL/314+Mm5jR7G0WPj9pp2U0SvAA+&#10;6PxauSfmd9t7vbypy18AAAD//wMAUEsDBBQABgAIAAAAIQA/m1hJ3wAAAAgBAAAPAAAAZHJzL2Rv&#10;d25yZXYueG1sTI/NTsMwEITvSLyDtUjcqNOihBDiVOWnghuiwKG3bbwkEfE6it3G5elxT3CcndHM&#10;t+UymF4caHSdZQXzWQKCuLa640bBx/v6KgfhPLLG3jIpOJKDZXV+VmKh7cRvdNj4RsQSdgUqaL0f&#10;Cild3ZJBN7MDcfS+7GjQRzk2Uo84xXLTy0WSZNJgx3GhxYEeWqq/N3ujYPXsb47b9dPA+PqzfdRT&#10;eLn/DEpdXoTVHQhPwf+F4YQf0aGKTDu7Z+1EryCfZzGpYJGmIKKfp7fXIHanQwayKuX/B6pfAAAA&#10;//8DAFBLAQItABQABgAIAAAAIQC2gziS/gAAAOEBAAATAAAAAAAAAAAAAAAAAAAAAABbQ29udGVu&#10;dF9UeXBlc10ueG1sUEsBAi0AFAAGAAgAAAAhADj9If/WAAAAlAEAAAsAAAAAAAAAAAAAAAAALwEA&#10;AF9yZWxzLy5yZWxzUEsBAi0AFAAGAAgAAAAhAEpGvGuhAgAAmwUAAA4AAAAAAAAAAAAAAAAALgIA&#10;AGRycy9lMm9Eb2MueG1sUEsBAi0AFAAGAAgAAAAhAD+bWEnfAAAACAEAAA8AAAAAAAAAAAAAAAAA&#10;+wQAAGRycy9kb3ducmV2LnhtbFBLBQYAAAAABAAEAPMAAAAHBgAAAAA=&#10;" o:allowincell="f">
              <v:stroke startarrowwidth="narrow" startarrowlength="short" endarrowwidth="narrow" endarrowlength="short"/>
            </v:line>
          </w:pict>
        </mc:Fallback>
      </mc:AlternateContent>
    </w:r>
    <w:r w:rsidRPr="009D355C">
      <w:rPr>
        <w:rFonts w:ascii="Ottawa" w:hAnsi="Ottawa"/>
        <w:sz w:val="34"/>
      </w:rPr>
      <w:t>u.e.c.</w:t>
    </w:r>
    <w:r w:rsidRPr="009D355C">
      <w:rPr>
        <w:bCs/>
        <w:sz w:val="16"/>
      </w:rPr>
      <w:tab/>
    </w:r>
    <w:r>
      <w:rPr>
        <w:bCs/>
        <w:sz w:val="16"/>
      </w:rPr>
      <w:tab/>
    </w:r>
    <w:r w:rsidRPr="003040E7">
      <w:rPr>
        <w:lang w:val="en-GB"/>
      </w:rPr>
      <w:fldChar w:fldCharType="begin"/>
    </w:r>
    <w:r w:rsidRPr="003040E7">
      <w:rPr>
        <w:lang w:val="en-GB"/>
      </w:rPr>
      <w:instrText>PAGE   \* MERGEFORMAT</w:instrText>
    </w:r>
    <w:r w:rsidRPr="003040E7">
      <w:rPr>
        <w:lang w:val="en-GB"/>
      </w:rPr>
      <w:fldChar w:fldCharType="separate"/>
    </w:r>
    <w:r w:rsidR="006C1668">
      <w:rPr>
        <w:noProof/>
        <w:lang w:val="en-GB"/>
      </w:rPr>
      <w:t>102</w:t>
    </w:r>
    <w:r w:rsidRPr="003040E7">
      <w:rPr>
        <w:lang w:val="en-GB"/>
      </w:rPr>
      <w:fldChar w:fldCharType="end"/>
    </w:r>
  </w:p>
  <w:p w14:paraId="7298C647" w14:textId="77777777" w:rsidR="00C065DA" w:rsidRDefault="00C065DA" w:rsidP="008324F6">
    <w:pPr>
      <w:pStyle w:val="Kopfzeile"/>
      <w:spacing w:line="160" w:lineRule="auto"/>
      <w:ind w:right="357"/>
      <w:rPr>
        <w:lang w:val="it-IT"/>
      </w:rPr>
    </w:pPr>
    <w:r>
      <w:rPr>
        <w:rFonts w:ascii="Helvetica" w:hAnsi="Helvetica"/>
        <w:sz w:val="10"/>
      </w:rPr>
      <w:t xml:space="preserve"> </w:t>
    </w:r>
    <w:r>
      <w:rPr>
        <w:rFonts w:ascii="Helvetica" w:hAnsi="Helvetica"/>
        <w:sz w:val="10"/>
        <w:lang w:val="it-IT"/>
      </w:rPr>
      <w:t>B  E   R   L   I   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04057" w14:textId="2FEA9CB8" w:rsidR="00C065DA" w:rsidRDefault="00C065D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1EE2C" w14:textId="55761FFD" w:rsidR="00C065DA" w:rsidRDefault="00C065D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19EAF" w14:textId="2FB60853" w:rsidR="00C065DA" w:rsidRPr="009D355C" w:rsidRDefault="00C065DA" w:rsidP="007D0B54">
    <w:pPr>
      <w:pStyle w:val="Kopfzeile"/>
      <w:tabs>
        <w:tab w:val="clear" w:pos="4536"/>
        <w:tab w:val="clear" w:pos="9072"/>
        <w:tab w:val="center" w:pos="4395"/>
        <w:tab w:val="right" w:pos="8505"/>
      </w:tabs>
      <w:spacing w:line="160" w:lineRule="auto"/>
      <w:ind w:right="55"/>
      <w:rPr>
        <w:bCs/>
        <w:sz w:val="16"/>
      </w:rPr>
    </w:pPr>
    <w:r>
      <w:rPr>
        <w:rFonts w:ascii="Times New Roman" w:hAnsi="Times New Roman"/>
        <w:noProof/>
        <w:sz w:val="10"/>
        <w:lang w:eastAsia="de-DE"/>
      </w:rPr>
      <mc:AlternateContent>
        <mc:Choice Requires="wps">
          <w:drawing>
            <wp:anchor distT="0" distB="0" distL="114300" distR="114300" simplePos="0" relativeHeight="251673600" behindDoc="0" locked="0" layoutInCell="0" allowOverlap="1" wp14:anchorId="31589924" wp14:editId="2EF7C755">
              <wp:simplePos x="0" y="0"/>
              <wp:positionH relativeFrom="column">
                <wp:posOffset>-853440</wp:posOffset>
              </wp:positionH>
              <wp:positionV relativeFrom="paragraph">
                <wp:posOffset>161925</wp:posOffset>
              </wp:positionV>
              <wp:extent cx="823595" cy="635"/>
              <wp:effectExtent l="0" t="0" r="14605" b="37465"/>
              <wp:wrapNone/>
              <wp:docPr id="5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C1A205" id="Line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2.75pt" to="-2.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HioAIAAJsFAAAOAAAAZHJzL2Uyb0RvYy54bWysVFFv2jAQfp+0/2D5PU0CCY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GmKkSQd9OiBS4YSV5qhNzl4lPJRu+Tqg3zqH1T93SCpypbILfMUn489hMUuIrwKcYbp4YLN8ElR&#10;8CE7q3ydDo3uHCRUAB18O45jO9jBoho2s8k0XQCrGo5m09TDk/wS2WtjPzLVIbcosADSHpnsH4x1&#10;TEh+cXEXSbXmQvh2C4mGAi/SSeoDjBKcukPnZvR2UwqN9sQJxv/O9165abWT1IO1jNBKUmR9DSSI&#10;HDt002EkGIwELLyfJVz83Q9IC+l4MK/dUyZgHSws/T7UxuvqxyJaVFmVJUEymVVBEq1Wwd26TILZ&#10;Op6nq+mqLFfxT5dgnOQtp5RJl+NF43Hybxo6T9tJnaPKx2KG1+i+6kD2mundOo3myTQL5vN0GiTT&#10;Kgrus3UZ3JXxbDav7sv76hXTymdv3obsWErHSu0s008tHRDlTjagsEmMwYA3YTI/9RsRsYXO1VZj&#10;pJX9xm3rZe4E6jCuNJJF7n/WyIh+KsSlh84au3DO7aVU0PNLf/30uIE5jd5G0eOjdlp2gwQvgA86&#10;v1buifnd9l4vb+ryFwAAAP//AwBQSwMEFAAGAAgAAAAhAMP+6xvgAAAACQEAAA8AAABkcnMvZG93&#10;bnJldi54bWxMj8tOwzAQRfdI/IM1SOxSpyVtUYhTlUcFO0SBRXfTeEgi4nEUu43L1+OuYHk1R/ee&#10;KVbBdOJIg2stK5hOUhDEldUt1wo+3jfJLQjnkTV2lknBiRysysuLAnNtR36j49bXIpawy1FB432f&#10;S+mqhgy6ie2J4+3LDgZ9jEMt9YBjLDednKXpQhpsOS402NNDQ9X39mAUrJ/98rTbPPWMrz+7Rz2G&#10;l/vPoNT1VVjfgfAU/B8MZ/2oDmV02tsDayc6Bcn0Jssiq2A2n4OIRJItQezPeQGyLOT/D8pfAAAA&#10;//8DAFBLAQItABQABgAIAAAAIQC2gziS/gAAAOEBAAATAAAAAAAAAAAAAAAAAAAAAABbQ29udGVu&#10;dF9UeXBlc10ueG1sUEsBAi0AFAAGAAgAAAAhADj9If/WAAAAlAEAAAsAAAAAAAAAAAAAAAAALwEA&#10;AF9yZWxzLy5yZWxzUEsBAi0AFAAGAAgAAAAhAE9cseKgAgAAmwUAAA4AAAAAAAAAAAAAAAAALgIA&#10;AGRycy9lMm9Eb2MueG1sUEsBAi0AFAAGAAgAAAAhAMP+6xvgAAAACQEAAA8AAAAAAAAAAAAAAAAA&#10;+gQAAGRycy9kb3ducmV2LnhtbFBLBQYAAAAABAAEAPMAAAAHBgAAAAA=&#10;" o:allowincell="f">
              <v:stroke startarrowwidth="narrow" startarrowlength="short" endarrowwidth="narrow" endarrowlength="short"/>
            </v:line>
          </w:pict>
        </mc:Fallback>
      </mc:AlternateContent>
    </w:r>
    <w:r>
      <w:rPr>
        <w:rFonts w:ascii="Times New Roman" w:hAnsi="Times New Roman"/>
        <w:noProof/>
        <w:sz w:val="34"/>
        <w:lang w:eastAsia="de-DE"/>
      </w:rPr>
      <mc:AlternateContent>
        <mc:Choice Requires="wps">
          <w:drawing>
            <wp:anchor distT="0" distB="0" distL="114300" distR="114300" simplePos="0" relativeHeight="251672576" behindDoc="0" locked="0" layoutInCell="0" allowOverlap="1" wp14:anchorId="72A6C5C4" wp14:editId="02FDF1C2">
              <wp:simplePos x="0" y="0"/>
              <wp:positionH relativeFrom="column">
                <wp:posOffset>518160</wp:posOffset>
              </wp:positionH>
              <wp:positionV relativeFrom="paragraph">
                <wp:posOffset>161925</wp:posOffset>
              </wp:positionV>
              <wp:extent cx="4938395" cy="635"/>
              <wp:effectExtent l="0" t="0" r="14605" b="37465"/>
              <wp:wrapNone/>
              <wp:docPr id="5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83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219D7" id="Line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2.75pt" to="429.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MXogIAAJwFAAAOAAAAZHJzL2Uyb0RvYy54bWysVE1v2zAMvQ/YfxB0d23Hdj6MOkPrOLt0&#10;W4F22Fmx5FiYLBmSEicY9t9HKYm7dIcNQxPAECXy6ZF81O2HQyfQnmnDlSxwfBNhxGStKJfbAn99&#10;XgdzjIwlkhKhJCvwkRn8Yfn+3e3Q52yiWiUo0whApMmHvsCttX0ehqZuWUfMjeqZhMNG6Y5YMPU2&#10;pJoMgN6JcBJF03BQmvZa1cwY2F2dDvHS4zcNq+2XpjHMIlFg4Gb9V/vvxn3D5S3Jt5r0La/PNMh/&#10;sOgIl3DpCLUilqCd5n9AdbzWyqjG3tSqC1XT8Jr5HCCbOHqVzVNLeuZzgeKYfiyTeTvY+vP+USNO&#10;C5xNMZKkgx49cMlQ4koz9CYHj1I+apdcfZBP/YOqvxskVdkSuWWe4vOxh7DYRYRXIc4wPVywGT4p&#10;Cj5kZ5Wv06HRnYOECqCDb8dxbAc7WFTDZrpI5skiw6iGs2mSeXySX0J7bexHpjrkFgUWwNpDk/2D&#10;sY4KyS8u7iap1lwI328h0VDgRTbJfIBRglN36NyM3m5KodGeOMX43/neKzetdpJ6sJYRWkmKrC+C&#10;BJVjh246jASDmYCF97OEi7/7AWkhHQ/mxXvKBKyDhaXfh+J4Yf1YRItqXs3TIJ1MqyCNVqvgbl2m&#10;wXQdz7JVsirLVfzTJRinecspZdLleBF5nP6biM7jdpLnKPOxmOE1uq86kL1merfOolmazIPZLEuC&#10;NKmi4H6+LoO7Mp5OZ9V9eV+9Ylr57M3bkB1L6VipnWX6qaUDotzJJskWkxiDAY/CZHbqNyJiC52r&#10;rcZIK/uN29br3CnUYVxpZB65/1kjI/qpEJceOmvswjm3l1JBzy/99ePjJuY0extFj4/aadlNEjwB&#10;Puj8XLk35nfbe708qstfAAAA//8DAFBLAwQUAAYACAAAACEAP5tYSd8AAAAIAQAADwAAAGRycy9k&#10;b3ducmV2LnhtbEyPzU7DMBCE70i8g7VI3KjTooQQ4lTlp4IbosCht228JBHxOordxuXpcU9wnJ3R&#10;zLflMpheHGh0nWUF81kCgri2uuNGwcf7+ioH4Tyyxt4yKTiSg2V1flZioe3Eb3TY+EbEEnYFKmi9&#10;HwopXd2SQTezA3H0vuxo0Ec5NlKPOMVy08tFkmTSYMdxocWBHlqqvzd7o2D17G+O2/XTwPj6s33U&#10;U3i5/wxKXV6E1R0IT8H/heGEH9Ghikw7u2ftRK8gn2cxqWCRpiCin6e31yB2p0MGsirl/weqXwAA&#10;AP//AwBQSwECLQAUAAYACAAAACEAtoM4kv4AAADhAQAAEwAAAAAAAAAAAAAAAAAAAAAAW0NvbnRl&#10;bnRfVHlwZXNdLnhtbFBLAQItABQABgAIAAAAIQA4/SH/1gAAAJQBAAALAAAAAAAAAAAAAAAAAC8B&#10;AABfcmVscy8ucmVsc1BLAQItABQABgAIAAAAIQB9YUMXogIAAJwFAAAOAAAAAAAAAAAAAAAAAC4C&#10;AABkcnMvZTJvRG9jLnhtbFBLAQItABQABgAIAAAAIQA/m1hJ3wAAAAgBAAAPAAAAAAAAAAAAAAAA&#10;APwEAABkcnMvZG93bnJldi54bWxQSwUGAAAAAAQABADzAAAACAYAAAAA&#10;" o:allowincell="f">
              <v:stroke startarrowwidth="narrow" startarrowlength="short" endarrowwidth="narrow" endarrowlength="short"/>
            </v:line>
          </w:pict>
        </mc:Fallback>
      </mc:AlternateContent>
    </w:r>
    <w:r w:rsidRPr="009D355C">
      <w:rPr>
        <w:rFonts w:ascii="Ottawa" w:hAnsi="Ottawa"/>
        <w:sz w:val="34"/>
      </w:rPr>
      <w:t>u.e.c.</w:t>
    </w:r>
    <w:r w:rsidRPr="009D355C">
      <w:rPr>
        <w:bCs/>
        <w:sz w:val="16"/>
      </w:rPr>
      <w:tab/>
    </w:r>
    <w:r>
      <w:rPr>
        <w:bCs/>
        <w:sz w:val="16"/>
      </w:rPr>
      <w:tab/>
    </w:r>
    <w:r w:rsidRPr="00311139">
      <w:rPr>
        <w:rStyle w:val="Seitenzahl"/>
      </w:rPr>
      <w:fldChar w:fldCharType="begin"/>
    </w:r>
    <w:r w:rsidRPr="00311139">
      <w:rPr>
        <w:rStyle w:val="Seitenzahl"/>
      </w:rPr>
      <w:instrText xml:space="preserve">PAGE  </w:instrText>
    </w:r>
    <w:r w:rsidRPr="00311139">
      <w:rPr>
        <w:rStyle w:val="Seitenzahl"/>
      </w:rPr>
      <w:fldChar w:fldCharType="separate"/>
    </w:r>
    <w:r w:rsidR="006C1668">
      <w:rPr>
        <w:rStyle w:val="Seitenzahl"/>
        <w:noProof/>
      </w:rPr>
      <w:t>2</w:t>
    </w:r>
    <w:r w:rsidRPr="00311139">
      <w:rPr>
        <w:rStyle w:val="Seitenzahl"/>
      </w:rPr>
      <w:fldChar w:fldCharType="end"/>
    </w:r>
  </w:p>
  <w:p w14:paraId="1E819763" w14:textId="77777777" w:rsidR="00C065DA" w:rsidRDefault="00C065DA" w:rsidP="008324F6">
    <w:pPr>
      <w:pStyle w:val="Kopfzeile"/>
      <w:spacing w:line="160" w:lineRule="auto"/>
      <w:ind w:right="357"/>
      <w:rPr>
        <w:lang w:val="it-IT"/>
      </w:rPr>
    </w:pPr>
    <w:r>
      <w:rPr>
        <w:rFonts w:ascii="Helvetica" w:hAnsi="Helvetica"/>
        <w:sz w:val="10"/>
      </w:rPr>
      <w:t xml:space="preserve"> </w:t>
    </w:r>
    <w:r>
      <w:rPr>
        <w:rFonts w:ascii="Helvetica" w:hAnsi="Helvetica"/>
        <w:sz w:val="10"/>
        <w:lang w:val="it-IT"/>
      </w:rPr>
      <w:t>B  E   R   L   I   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577B5" w14:textId="1D0149BA" w:rsidR="00C065DA" w:rsidRDefault="00C065DA">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89195" w14:textId="03C24955" w:rsidR="00C065DA" w:rsidRDefault="00C065DA">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0E220" w14:textId="4F83F19C" w:rsidR="00C065DA" w:rsidRPr="009D355C" w:rsidRDefault="00C065DA" w:rsidP="007D0B54">
    <w:pPr>
      <w:pStyle w:val="Kopfzeile"/>
      <w:tabs>
        <w:tab w:val="clear" w:pos="4536"/>
        <w:tab w:val="clear" w:pos="9072"/>
        <w:tab w:val="center" w:pos="4395"/>
        <w:tab w:val="right" w:pos="13325"/>
      </w:tabs>
      <w:spacing w:line="160" w:lineRule="auto"/>
      <w:ind w:right="55"/>
      <w:rPr>
        <w:bCs/>
        <w:sz w:val="16"/>
      </w:rPr>
    </w:pPr>
    <w:r>
      <w:rPr>
        <w:rFonts w:ascii="Times New Roman" w:hAnsi="Times New Roman"/>
        <w:noProof/>
        <w:sz w:val="34"/>
        <w:lang w:eastAsia="de-DE"/>
      </w:rPr>
      <mc:AlternateContent>
        <mc:Choice Requires="wps">
          <w:drawing>
            <wp:anchor distT="4294967295" distB="4294967295" distL="114300" distR="114300" simplePos="0" relativeHeight="251670528" behindDoc="0" locked="0" layoutInCell="0" allowOverlap="1" wp14:anchorId="63305533" wp14:editId="5041686F">
              <wp:simplePos x="0" y="0"/>
              <wp:positionH relativeFrom="column">
                <wp:posOffset>520700</wp:posOffset>
              </wp:positionH>
              <wp:positionV relativeFrom="paragraph">
                <wp:posOffset>159384</wp:posOffset>
              </wp:positionV>
              <wp:extent cx="7972425" cy="0"/>
              <wp:effectExtent l="0" t="0" r="9525" b="1905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2D4A46" id="Line 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pt,12.55pt" to="668.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fengIAAJoFAAAOAAAAZHJzL2Uyb0RvYy54bWysVF1v2yAUfZ+0/4B4d/0RJ06sOlXrOHvp&#10;tkrttGdicIyGwQISJ5r233chifuxh01TE8niwuVw7rkHrm8OnUB7pg1XssDxVYQRk7WiXG4L/O1p&#10;HcwxMpZISoSSrMBHZvDN8uOH66HPWaJaJSjTCECkyYe+wK21fR6Gpm5ZR8yV6pmExUbpjlgI9Tak&#10;mgyA3okwiaJZOChNe61qZgzMrk6LeOnxm4bV9mvTGGaRKDBws/6r/XfjvuHymuRbTfqW12ca5D9Y&#10;dIRLOHSEWhFL0E7zP6A6XmtlVGOvatWFqml4zXwNUE0cvanmsSU987WAOKYfZTLvB1t/2T9oxGmB&#10;pxlGknTQo3suGZo4aYbe5JBRygftiqsP8rG/V/UPg6QqWyK3zFN8OvawLXY7wldbXGB6OGAzfFYU&#10;csjOKq/TodGdgwQF0MG34zi2gx0sqmEyW2RJmkwxqi9rIckvG3tt7CemOuQGBRbA2QOT/b2xjgjJ&#10;LynuHKnWXAjfbSHRUODFFJDdilGCU7foA73dlEKjPXF+8T9f1Zs0rXaSerCWEVpJiqyXQILHsUM3&#10;HUaCwY2Agc+zhIu/5wFpIR0P5q17qgSig4WhnwdpvK1+LqJFNa/maZAmsypIo9UquF2XaTBbx9l0&#10;NVmV5Sr+5QqM07zllDLparxYPE7/zULny3Yy52jyUczwNbpXHci+Znq7nkZZOpkHWTadBOmkioK7&#10;+boMbst4Nsuqu/KuesO08tWb9yE7SulYqZ1l+rGlA6Lc2WYyXSQxhgCehCQ79RsRsYXO1VZjpJX9&#10;zm3rXe786TDMS4/MI/c/e2REPwlx6aGLxi6ca3uWCnp+6a+/PO6+nG7eRtHjg3ZedvcIHgC/6fxY&#10;uRfmZeyznp/U5W8AAAD//wMAUEsDBBQABgAIAAAAIQDlLlpm3wAAAAkBAAAPAAAAZHJzL2Rvd25y&#10;ZXYueG1sTI/NbsIwEITvlfoO1lbqrTgEUVAaB9Ef1N5QKRy4LfE2iRqvo9gQ06evUQ/tcXZWM9/k&#10;i2BacaLeNZYVjEcJCOLS6oYrBduP1d0chPPIGlvLpOBMDhbF9VWOmbYDv9Np4ysRQ9hlqKD2vsuk&#10;dGVNBt3IdsTR+7S9QR9lX0nd4xDDTSvTJLmXBhuODTV29FRT+bU5GgXLVz8771cvHeP6e/+sh/D2&#10;uAtK3d6E5QMIT8H/PcMFP6JDEZkO9sjaiVbBPI1TvIJ0OgZx8SeT2RTE4fcii1z+X1D8AAAA//8D&#10;AFBLAQItABQABgAIAAAAIQC2gziS/gAAAOEBAAATAAAAAAAAAAAAAAAAAAAAAABbQ29udGVudF9U&#10;eXBlc10ueG1sUEsBAi0AFAAGAAgAAAAhADj9If/WAAAAlAEAAAsAAAAAAAAAAAAAAAAALwEAAF9y&#10;ZWxzLy5yZWxzUEsBAi0AFAAGAAgAAAAhALbAp96eAgAAmgUAAA4AAAAAAAAAAAAAAAAALgIAAGRy&#10;cy9lMm9Eb2MueG1sUEsBAi0AFAAGAAgAAAAhAOUuWmbfAAAACQEAAA8AAAAAAAAAAAAAAAAA+AQA&#10;AGRycy9kb3ducmV2LnhtbFBLBQYAAAAABAAEAPMAAAAEBgAAAAA=&#10;" o:allowincell="f">
              <v:stroke startarrowwidth="narrow" startarrowlength="short" endarrowwidth="narrow" endarrowlength="short"/>
            </v:line>
          </w:pict>
        </mc:Fallback>
      </mc:AlternateContent>
    </w:r>
    <w:r>
      <w:rPr>
        <w:rFonts w:ascii="Times New Roman" w:hAnsi="Times New Roman"/>
        <w:noProof/>
        <w:sz w:val="10"/>
        <w:lang w:eastAsia="de-DE"/>
      </w:rPr>
      <mc:AlternateContent>
        <mc:Choice Requires="wps">
          <w:drawing>
            <wp:anchor distT="0" distB="0" distL="114300" distR="114300" simplePos="0" relativeHeight="251671552" behindDoc="0" locked="0" layoutInCell="0" allowOverlap="1" wp14:anchorId="7850522C" wp14:editId="3C6D58BF">
              <wp:simplePos x="0" y="0"/>
              <wp:positionH relativeFrom="column">
                <wp:posOffset>-853440</wp:posOffset>
              </wp:positionH>
              <wp:positionV relativeFrom="paragraph">
                <wp:posOffset>161925</wp:posOffset>
              </wp:positionV>
              <wp:extent cx="823595" cy="635"/>
              <wp:effectExtent l="0" t="0" r="14605" b="37465"/>
              <wp:wrapNone/>
              <wp:docPr id="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6ECF4C" id="Line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2.75pt" to="-2.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DloAIAAJs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dMEI0k66NEDlwylrjRDb3LwKOWjdsnVB/nUP6j6u0FSlS2RW+YpPh97CItdRHgV4gzTwwWb4ZOi&#10;4EN2Vvk6HRrdOUioADr4dhzHdrCDRTVszpNJtsgwquFoOsk8PMkvkb029iNTHXKLAgsg7ZHJ/sFY&#10;x4TkFxd3kVRrLoRvt5BoKPAiSzIfYJTg1B06N6O3m1JotCdOMP53vvfKTaudpB6sZYRWkiLrayBB&#10;5Nihmw4jwWAkYOH9LOHi735AWkjHg3ntnjIB62Bh6fehNl5XPxbRoppX8zRIk2kVpNFqFdytyzSY&#10;ruNZtpqsynIV/3QJxmneckqZdDleNB6n/6ah87Sd1DmqfCxmeI3uqw5kr5nerbNolk7mwWyWTYJ0&#10;UkXB/XxdBndlPJ3OqvvyvnrFtPLZm7chO5bSsVI7y/RTSwdEuZMNKCyJMRjwJiSzU78REVvoXG01&#10;RlrZb9y2XuZOoA7jSiPzyP3PGhnRT4W49NBZYxfOub2UCnp+6a+fHjcwp9HbKHp81E7LbpDgBfBB&#10;59fKPTG/297r5U1d/gIAAP//AwBQSwMEFAAGAAgAAAAhAMP+6xvgAAAACQEAAA8AAABkcnMvZG93&#10;bnJldi54bWxMj8tOwzAQRfdI/IM1SOxSpyVtUYhTlUcFO0SBRXfTeEgi4nEUu43L1+OuYHk1R/ee&#10;KVbBdOJIg2stK5hOUhDEldUt1wo+3jfJLQjnkTV2lknBiRysysuLAnNtR36j49bXIpawy1FB432f&#10;S+mqhgy6ie2J4+3LDgZ9jEMt9YBjLDednKXpQhpsOS402NNDQ9X39mAUrJ/98rTbPPWMrz+7Rz2G&#10;l/vPoNT1VVjfgfAU/B8MZ/2oDmV02tsDayc6Bcn0Jssiq2A2n4OIRJItQezPeQGyLOT/D8pfAAAA&#10;//8DAFBLAQItABQABgAIAAAAIQC2gziS/gAAAOEBAAATAAAAAAAAAAAAAAAAAAAAAABbQ29udGVu&#10;dF9UeXBlc10ueG1sUEsBAi0AFAAGAAgAAAAhADj9If/WAAAAlAEAAAsAAAAAAAAAAAAAAAAALwEA&#10;AF9yZWxzLy5yZWxzUEsBAi0AFAAGAAgAAAAhAGMNAOWgAgAAmwUAAA4AAAAAAAAAAAAAAAAALgIA&#10;AGRycy9lMm9Eb2MueG1sUEsBAi0AFAAGAAgAAAAhAMP+6xvgAAAACQEAAA8AAAAAAAAAAAAAAAAA&#10;+gQAAGRycy9kb3ducmV2LnhtbFBLBQYAAAAABAAEAPMAAAAHBgAAAAA=&#10;" o:allowincell="f">
              <v:stroke startarrowwidth="narrow" startarrowlength="short" endarrowwidth="narrow" endarrowlength="short"/>
            </v:line>
          </w:pict>
        </mc:Fallback>
      </mc:AlternateContent>
    </w:r>
    <w:r w:rsidRPr="009D355C">
      <w:rPr>
        <w:rFonts w:ascii="Ottawa" w:hAnsi="Ottawa"/>
        <w:sz w:val="34"/>
      </w:rPr>
      <w:t>u.e.c.</w:t>
    </w:r>
    <w:r w:rsidRPr="009D355C">
      <w:rPr>
        <w:bCs/>
        <w:sz w:val="16"/>
      </w:rPr>
      <w:tab/>
    </w:r>
    <w:r>
      <w:rPr>
        <w:bCs/>
        <w:sz w:val="16"/>
      </w:rPr>
      <w:tab/>
    </w:r>
    <w:r w:rsidRPr="00311139">
      <w:rPr>
        <w:rStyle w:val="Seitenzahl"/>
      </w:rPr>
      <w:fldChar w:fldCharType="begin"/>
    </w:r>
    <w:r w:rsidRPr="00311139">
      <w:rPr>
        <w:rStyle w:val="Seitenzahl"/>
      </w:rPr>
      <w:instrText xml:space="preserve">PAGE  </w:instrText>
    </w:r>
    <w:r w:rsidRPr="00311139">
      <w:rPr>
        <w:rStyle w:val="Seitenzahl"/>
      </w:rPr>
      <w:fldChar w:fldCharType="separate"/>
    </w:r>
    <w:r w:rsidR="006C1668">
      <w:rPr>
        <w:rStyle w:val="Seitenzahl"/>
        <w:noProof/>
      </w:rPr>
      <w:t>84</w:t>
    </w:r>
    <w:r w:rsidRPr="00311139">
      <w:rPr>
        <w:rStyle w:val="Seitenzahl"/>
      </w:rPr>
      <w:fldChar w:fldCharType="end"/>
    </w:r>
  </w:p>
  <w:p w14:paraId="56FFCBC0" w14:textId="77777777" w:rsidR="00C065DA" w:rsidRDefault="00C065DA" w:rsidP="008324F6">
    <w:pPr>
      <w:pStyle w:val="Kopfzeile"/>
      <w:spacing w:line="160" w:lineRule="auto"/>
      <w:ind w:right="357"/>
      <w:rPr>
        <w:lang w:val="it-IT"/>
      </w:rPr>
    </w:pPr>
    <w:r>
      <w:rPr>
        <w:rFonts w:ascii="Helvetica" w:hAnsi="Helvetica"/>
        <w:sz w:val="10"/>
      </w:rPr>
      <w:t xml:space="preserve"> </w:t>
    </w:r>
    <w:r>
      <w:rPr>
        <w:rFonts w:ascii="Helvetica" w:hAnsi="Helvetica"/>
        <w:sz w:val="10"/>
        <w:lang w:val="it-IT"/>
      </w:rPr>
      <w:t>B  E   R   L   I   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19260" w14:textId="756A22B4" w:rsidR="00C065DA" w:rsidRDefault="00C065DA">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63F82" w14:textId="7CB8B1C9" w:rsidR="00C065DA" w:rsidRDefault="00C065DA">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2785E" w14:textId="5489743D" w:rsidR="00C065DA" w:rsidRPr="009C2C17" w:rsidRDefault="00C065DA" w:rsidP="00A91BC3">
    <w:pPr>
      <w:pStyle w:val="Kopfzeile"/>
      <w:tabs>
        <w:tab w:val="clear" w:pos="4536"/>
        <w:tab w:val="clear" w:pos="9072"/>
        <w:tab w:val="center" w:pos="4395"/>
        <w:tab w:val="right" w:pos="8505"/>
      </w:tabs>
      <w:spacing w:line="160" w:lineRule="auto"/>
      <w:ind w:right="55"/>
      <w:rPr>
        <w:bCs/>
        <w:sz w:val="16"/>
      </w:rPr>
    </w:pPr>
    <w:r>
      <w:rPr>
        <w:rFonts w:ascii="Times New Roman" w:hAnsi="Times New Roman"/>
        <w:noProof/>
        <w:sz w:val="10"/>
        <w:lang w:eastAsia="de-DE"/>
      </w:rPr>
      <mc:AlternateContent>
        <mc:Choice Requires="wps">
          <w:drawing>
            <wp:anchor distT="0" distB="0" distL="114300" distR="114300" simplePos="0" relativeHeight="251668480" behindDoc="0" locked="0" layoutInCell="0" allowOverlap="1" wp14:anchorId="49F26D7B" wp14:editId="745ED635">
              <wp:simplePos x="0" y="0"/>
              <wp:positionH relativeFrom="column">
                <wp:posOffset>-853440</wp:posOffset>
              </wp:positionH>
              <wp:positionV relativeFrom="paragraph">
                <wp:posOffset>161925</wp:posOffset>
              </wp:positionV>
              <wp:extent cx="823595" cy="635"/>
              <wp:effectExtent l="0" t="0" r="14605" b="37465"/>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B2462" id="Line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2.75pt" to="-2.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A4oAIAAJsFAAAOAAAAZHJzL2Uyb0RvYy54bWysVE1v2zAMvQ/YfxB0d20ndj6MOkNrO7t0&#10;W4F22Fmx5FiYLBmSEicY9t9HKYm7dIcNQxPAECXy6ZF81O2HQyfQnmnDlcxxfBNhxGStKJfbHH99&#10;XgcLjIwlkhKhJMvxkRn8YfX+3e3QZ2yiWiUo0whApMmGPsettX0WhqZuWUfMjeqZhMNG6Y5YMPU2&#10;pJoMgN6JcBJFs3BQmvZa1cwY2C1Ph3jl8ZuG1fZL0xhmkcgxcLP+q/13477h6pZkW036ltdnGuQ/&#10;WHSES7h0hCqJJWin+R9QHa+1MqqxN7XqQtU0vGY+B8gmjl5l89SSnvlcoDimH8tk3g62/rx/1IhT&#10;6B10SpIOevTAJUOJK83Qmww8CvmoXXL1QT71D6r+bpBURUvklnmKz8cewmIXEV6FOMP0cMFm+KQo&#10;+JCdVb5Oh0Z3DhIqgA6+HcexHexgUQ2bi8k0XaYY1XA0m6YenmSXyF4b+5GpDrlFjgWQ9shk/2Cs&#10;Y0Kyi4u7SKo1F8K3W0g05HiZTlIfYJTg1B06N6O3m0JotCdOMP53vvfKTaudpB6sZYRWkiLrayBB&#10;5Nihmw4jwWAkYOH9LOHi735AWkjHg3ntnjIB62Bh6fehNl5XP5bRslpUiyRIJrMqSKKyDO7WRRLM&#10;1vE8LadlUZTxT5dgnGQtp5RJl+NF43Hybxo6T9tJnaPKx2KG1+i+6kD2mundOo3myXQRzOfpNEim&#10;VRTcL9ZFcFfEs9m8ui/uq1dMK5+9eRuyYykdK7WzTD+1dECUO9mAwiYxBgPehMn81G9ExBY6V1uN&#10;kVb2G7etl7kTqMO40sgicv+zRkb0UyEuPXTW2IVzbi+lgp5f+uunxw3MafQ2ih4ftdOyGyR4AXzQ&#10;+bVyT8zvtvd6eVNXvwAAAP//AwBQSwMEFAAGAAgAAAAhAMP+6xvgAAAACQEAAA8AAABkcnMvZG93&#10;bnJldi54bWxMj8tOwzAQRfdI/IM1SOxSpyVtUYhTlUcFO0SBRXfTeEgi4nEUu43L1+OuYHk1R/ee&#10;KVbBdOJIg2stK5hOUhDEldUt1wo+3jfJLQjnkTV2lknBiRysysuLAnNtR36j49bXIpawy1FB432f&#10;S+mqhgy6ie2J4+3LDgZ9jEMt9YBjLDednKXpQhpsOS402NNDQ9X39mAUrJ/98rTbPPWMrz+7Rz2G&#10;l/vPoNT1VVjfgfAU/B8MZ/2oDmV02tsDayc6Bcn0Jssiq2A2n4OIRJItQezPeQGyLOT/D8pfAAAA&#10;//8DAFBLAQItABQABgAIAAAAIQC2gziS/gAAAOEBAAATAAAAAAAAAAAAAAAAAAAAAABbQ29udGVu&#10;dF9UeXBlc10ueG1sUEsBAi0AFAAGAAgAAAAhADj9If/WAAAAlAEAAAsAAAAAAAAAAAAAAAAALwEA&#10;AF9yZWxzLy5yZWxzUEsBAi0AFAAGAAgAAAAhAFwMoDigAgAAmwUAAA4AAAAAAAAAAAAAAAAALgIA&#10;AGRycy9lMm9Eb2MueG1sUEsBAi0AFAAGAAgAAAAhAMP+6xvgAAAACQEAAA8AAAAAAAAAAAAAAAAA&#10;+gQAAGRycy9kb3ducmV2LnhtbFBLBQYAAAAABAAEAPMAAAAHBgAAAAA=&#10;" o:allowincell="f">
              <v:stroke startarrowwidth="narrow" startarrowlength="short" endarrowwidth="narrow" endarrowlength="short"/>
            </v:line>
          </w:pict>
        </mc:Fallback>
      </mc:AlternateContent>
    </w:r>
    <w:r>
      <w:rPr>
        <w:rFonts w:ascii="Times New Roman" w:hAnsi="Times New Roman"/>
        <w:noProof/>
        <w:sz w:val="34"/>
        <w:lang w:eastAsia="de-DE"/>
      </w:rPr>
      <mc:AlternateContent>
        <mc:Choice Requires="wps">
          <w:drawing>
            <wp:anchor distT="0" distB="0" distL="114300" distR="114300" simplePos="0" relativeHeight="251667456" behindDoc="0" locked="0" layoutInCell="0" allowOverlap="1" wp14:anchorId="754C96E0" wp14:editId="164517AC">
              <wp:simplePos x="0" y="0"/>
              <wp:positionH relativeFrom="column">
                <wp:posOffset>518160</wp:posOffset>
              </wp:positionH>
              <wp:positionV relativeFrom="paragraph">
                <wp:posOffset>161925</wp:posOffset>
              </wp:positionV>
              <wp:extent cx="4938395" cy="635"/>
              <wp:effectExtent l="0" t="0" r="14605" b="3746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83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EBB464" id="Line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2.75pt" to="429.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nwogIAAJwFAAAOAAAAZHJzL2Uyb0RvYy54bWysVE1v2zAMvQ/YfxB0d23Hdj6MOkPrOLt0&#10;W4F22Fmx5FiYLBmSEicY9t9HKYm7dIcNQxPAECXy6ZF81O2HQyfQnmnDlSxwfBNhxGStKJfbAn99&#10;XgdzjIwlkhKhJCvwkRn8Yfn+3e3Q52yiWiUo0whApMmHvsCttX0ehqZuWUfMjeqZhMNG6Y5YMPU2&#10;pJoMgN6JcBJF03BQmvZa1cwY2F2dDvHS4zcNq+2XpjHMIlFg4Gb9V/vvxn3D5S3Jt5r0La/PNMh/&#10;sOgIl3DpCLUilqCd5n9AdbzWyqjG3tSqC1XT8Jr5HCCbOHqVzVNLeuZzgeKYfiyTeTvY+vP+USNO&#10;CzxZYCRJBz164JKhxJVm6E0OHqV81C65+iCf+gdVfzdIqrIlcss8xedjD2GxiwivQpxherhgM3xS&#10;FHzIzipfp0OjOwcJFUAH347j2A52sKiGzXSRzJNFhlENZ9Mk8/gkv4T22tiPTHXILQosgLWHJvsH&#10;Yx0Vkl9c3E1SrbkQvt9CoqHAi2yS+QCjBKfu0LkZvd2UQqM9cYrxv/O9V25a7ST1YC0jtJIUWV8E&#10;CSrHDt10GAkGMwEL72cJF3/3A9JCOh7Mi/eUCVgHC0u/D8XxwvqxiBbVvJqnQTqZVkEarVbB3bpM&#10;g+k6nmWrZFWWq/inSzBO85ZTyqTL8SLyOP03EZ3H7STPUeZjMcNrdF91IHvN9G6dRbM0mQezWZYE&#10;aVJFwf18XQZ3ZTydzqr78r56xbTy2Zu3ITuW0rFSO8v0U0sHRLmTTZItJjEGAx6FyezUb0TEFjpX&#10;W42RVvYbt63XuVOow7jSyDxy/7NGRvRTIS49dNbYhXNuL6WCnl/668fHTcxp9jaKHh+107KbJHgC&#10;fND5uXJvzO+293p5VJe/AAAA//8DAFBLAwQUAAYACAAAACEAP5tYSd8AAAAIAQAADwAAAGRycy9k&#10;b3ducmV2LnhtbEyPzU7DMBCE70i8g7VI3KjTooQQ4lTlp4IbosCht228JBHxOordxuXpcU9wnJ3R&#10;zLflMpheHGh0nWUF81kCgri2uuNGwcf7+ioH4Tyyxt4yKTiSg2V1flZioe3Eb3TY+EbEEnYFKmi9&#10;HwopXd2SQTezA3H0vuxo0Ec5NlKPOMVy08tFkmTSYMdxocWBHlqqvzd7o2D17G+O2/XTwPj6s33U&#10;U3i5/wxKXV6E1R0IT8H/heGEH9Ghikw7u2ftRK8gn2cxqWCRpiCin6e31yB2p0MGsirl/weqXwAA&#10;AP//AwBQSwECLQAUAAYACAAAACEAtoM4kv4AAADhAQAAEwAAAAAAAAAAAAAAAAAAAAAAW0NvbnRl&#10;bnRfVHlwZXNdLnhtbFBLAQItABQABgAIAAAAIQA4/SH/1gAAAJQBAAALAAAAAAAAAAAAAAAAAC8B&#10;AABfcmVscy8ucmVsc1BLAQItABQABgAIAAAAIQAu6SnwogIAAJwFAAAOAAAAAAAAAAAAAAAAAC4C&#10;AABkcnMvZTJvRG9jLnhtbFBLAQItABQABgAIAAAAIQA/m1hJ3wAAAAgBAAAPAAAAAAAAAAAAAAAA&#10;APwEAABkcnMvZG93bnJldi54bWxQSwUGAAAAAAQABADzAAAACAYAAAAA&#10;" o:allowincell="f">
              <v:stroke startarrowwidth="narrow" startarrowlength="short" endarrowwidth="narrow" endarrowlength="short"/>
            </v:line>
          </w:pict>
        </mc:Fallback>
      </mc:AlternateContent>
    </w:r>
    <w:r w:rsidRPr="009D355C">
      <w:rPr>
        <w:rFonts w:ascii="Ottawa" w:hAnsi="Ottawa"/>
        <w:sz w:val="34"/>
      </w:rPr>
      <w:t>u.e.c.</w:t>
    </w:r>
    <w:r w:rsidRPr="009D355C">
      <w:rPr>
        <w:bCs/>
        <w:sz w:val="16"/>
      </w:rPr>
      <w:tab/>
    </w:r>
    <w:r>
      <w:rPr>
        <w:bCs/>
        <w:sz w:val="16"/>
      </w:rPr>
      <w:tab/>
    </w:r>
    <w:r w:rsidRPr="00311139">
      <w:rPr>
        <w:rStyle w:val="Seitenzahl"/>
      </w:rPr>
      <w:fldChar w:fldCharType="begin"/>
    </w:r>
    <w:r w:rsidRPr="00311139">
      <w:rPr>
        <w:rStyle w:val="Seitenzahl"/>
      </w:rPr>
      <w:instrText xml:space="preserve">PAGE  </w:instrText>
    </w:r>
    <w:r w:rsidRPr="00311139">
      <w:rPr>
        <w:rStyle w:val="Seitenzahl"/>
      </w:rPr>
      <w:fldChar w:fldCharType="separate"/>
    </w:r>
    <w:r w:rsidR="006C1668">
      <w:rPr>
        <w:rStyle w:val="Seitenzahl"/>
        <w:noProof/>
      </w:rPr>
      <w:t>90</w:t>
    </w:r>
    <w:r w:rsidRPr="00311139">
      <w:rPr>
        <w:rStyle w:val="Seitenzahl"/>
      </w:rPr>
      <w:fldChar w:fldCharType="end"/>
    </w:r>
  </w:p>
  <w:p w14:paraId="742076D3" w14:textId="77777777" w:rsidR="00C065DA" w:rsidRDefault="00C065DA" w:rsidP="008324F6">
    <w:pPr>
      <w:pStyle w:val="Kopfzeile"/>
      <w:spacing w:line="160" w:lineRule="auto"/>
      <w:ind w:right="357"/>
      <w:rPr>
        <w:lang w:val="it-IT"/>
      </w:rPr>
    </w:pPr>
    <w:r>
      <w:rPr>
        <w:rFonts w:ascii="Helvetica" w:hAnsi="Helvetica"/>
        <w:sz w:val="10"/>
      </w:rPr>
      <w:t xml:space="preserve"> </w:t>
    </w:r>
    <w:r>
      <w:rPr>
        <w:rFonts w:ascii="Helvetica" w:hAnsi="Helvetica"/>
        <w:sz w:val="10"/>
        <w:lang w:val="it-IT"/>
      </w:rPr>
      <w:t>B  E   R   L   I   N</w:t>
    </w:r>
  </w:p>
  <w:p w14:paraId="1C7B8433" w14:textId="77777777" w:rsidR="00C065DA" w:rsidRDefault="00C065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D45DA"/>
    <w:multiLevelType w:val="hybridMultilevel"/>
    <w:tmpl w:val="EB584998"/>
    <w:lvl w:ilvl="0" w:tplc="62A6EA2A">
      <w:start w:val="1"/>
      <w:numFmt w:val="bullet"/>
      <w:lvlText w:val="►"/>
      <w:lvlJc w:val="left"/>
      <w:pPr>
        <w:ind w:left="360" w:hanging="360"/>
      </w:pPr>
      <w:rPr>
        <w:rFonts w:ascii="Courier New" w:hAnsi="Courier New" w:hint="default"/>
        <w:color w:val="7F7F7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2C0579"/>
    <w:multiLevelType w:val="multilevel"/>
    <w:tmpl w:val="42C28148"/>
    <w:lvl w:ilvl="0">
      <w:start w:val="1"/>
      <w:numFmt w:val="bullet"/>
      <w:lvlText w:val=""/>
      <w:lvlJc w:val="left"/>
      <w:pPr>
        <w:tabs>
          <w:tab w:val="num" w:pos="360"/>
        </w:tabs>
        <w:ind w:left="360" w:hanging="360"/>
      </w:pPr>
      <w:rPr>
        <w:rFonts w:ascii="Wingdings" w:hAnsi="Wingdings" w:hint="default"/>
        <w:color w:val="808080" w:themeColor="background1" w:themeShade="80"/>
      </w:rPr>
    </w:lvl>
    <w:lvl w:ilvl="1">
      <w:numFmt w:val="bullet"/>
      <w:lvlText w:val=""/>
      <w:lvlJc w:val="left"/>
      <w:pPr>
        <w:ind w:left="1080" w:hanging="360"/>
      </w:pPr>
      <w:rPr>
        <w:rFonts w:ascii="Symbol" w:eastAsia="Times New Roman" w:hAnsi="Symbol" w:cs="Times New Roman" w:hint="default"/>
      </w:rPr>
    </w:lvl>
    <w:lvl w:ilvl="2">
      <w:numFmt w:val="bullet"/>
      <w:lvlText w:val=""/>
      <w:lvlJc w:val="left"/>
      <w:pPr>
        <w:ind w:left="1800" w:hanging="360"/>
      </w:pPr>
      <w:rPr>
        <w:rFonts w:ascii="Wingdings" w:eastAsiaTheme="minorHAnsi" w:hAnsi="Wingdings" w:cs="Arial"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AF17BC8"/>
    <w:multiLevelType w:val="hybridMultilevel"/>
    <w:tmpl w:val="D5C8123A"/>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DD128D"/>
    <w:multiLevelType w:val="hybridMultilevel"/>
    <w:tmpl w:val="B63C8CB6"/>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F3E75E6"/>
    <w:multiLevelType w:val="hybridMultilevel"/>
    <w:tmpl w:val="71AA2794"/>
    <w:lvl w:ilvl="0" w:tplc="EEBC6996">
      <w:start w:val="1"/>
      <w:numFmt w:val="bullet"/>
      <w:lvlText w:val=""/>
      <w:lvlJc w:val="left"/>
      <w:pPr>
        <w:ind w:left="360" w:hanging="360"/>
      </w:pPr>
      <w:rPr>
        <w:rFonts w:ascii="Wingdings" w:hAnsi="Wingdings" w:hint="default"/>
        <w:color w:val="80808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F6B27D0"/>
    <w:multiLevelType w:val="hybridMultilevel"/>
    <w:tmpl w:val="206ACE4A"/>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F71229B"/>
    <w:multiLevelType w:val="hybridMultilevel"/>
    <w:tmpl w:val="A732B1D6"/>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1AF0A99"/>
    <w:multiLevelType w:val="hybridMultilevel"/>
    <w:tmpl w:val="8E281530"/>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2157362"/>
    <w:multiLevelType w:val="hybridMultilevel"/>
    <w:tmpl w:val="90209832"/>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5F81035"/>
    <w:multiLevelType w:val="hybridMultilevel"/>
    <w:tmpl w:val="D2BE5996"/>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7E735B3"/>
    <w:multiLevelType w:val="hybridMultilevel"/>
    <w:tmpl w:val="CAEC480A"/>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AA61004"/>
    <w:multiLevelType w:val="hybridMultilevel"/>
    <w:tmpl w:val="3656011E"/>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B0E2CC5"/>
    <w:multiLevelType w:val="hybridMultilevel"/>
    <w:tmpl w:val="99CC993C"/>
    <w:lvl w:ilvl="0" w:tplc="62A6EA2A">
      <w:start w:val="1"/>
      <w:numFmt w:val="bullet"/>
      <w:lvlText w:val="►"/>
      <w:lvlJc w:val="left"/>
      <w:pPr>
        <w:ind w:left="360" w:hanging="360"/>
      </w:pPr>
      <w:rPr>
        <w:rFonts w:ascii="Courier New" w:hAnsi="Courier New" w:hint="default"/>
        <w:color w:val="7F7F7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C437CA6"/>
    <w:multiLevelType w:val="hybridMultilevel"/>
    <w:tmpl w:val="7DC429D6"/>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E862FC4"/>
    <w:multiLevelType w:val="hybridMultilevel"/>
    <w:tmpl w:val="70D0447E"/>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5B37093"/>
    <w:multiLevelType w:val="hybridMultilevel"/>
    <w:tmpl w:val="EFA64EEE"/>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7E946CD"/>
    <w:multiLevelType w:val="hybridMultilevel"/>
    <w:tmpl w:val="AF665B9E"/>
    <w:lvl w:ilvl="0" w:tplc="EEBC6996">
      <w:start w:val="1"/>
      <w:numFmt w:val="bullet"/>
      <w:lvlText w:val=""/>
      <w:lvlJc w:val="left"/>
      <w:pPr>
        <w:ind w:left="360" w:hanging="360"/>
      </w:pPr>
      <w:rPr>
        <w:rFonts w:ascii="Wingdings" w:hAnsi="Wingdings" w:hint="default"/>
        <w:color w:val="808080" w:themeColor="background1" w:themeShade="8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8E76C57"/>
    <w:multiLevelType w:val="hybridMultilevel"/>
    <w:tmpl w:val="23CEF5D6"/>
    <w:lvl w:ilvl="0" w:tplc="62A6EA2A">
      <w:start w:val="1"/>
      <w:numFmt w:val="bullet"/>
      <w:lvlText w:val="►"/>
      <w:lvlJc w:val="left"/>
      <w:pPr>
        <w:ind w:left="360" w:hanging="360"/>
      </w:pPr>
      <w:rPr>
        <w:rFonts w:ascii="Courier New" w:hAnsi="Courier New" w:hint="default"/>
        <w:color w:val="7F7F7F"/>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9136719"/>
    <w:multiLevelType w:val="hybridMultilevel"/>
    <w:tmpl w:val="E65E53FC"/>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B714E73"/>
    <w:multiLevelType w:val="hybridMultilevel"/>
    <w:tmpl w:val="11007306"/>
    <w:lvl w:ilvl="0" w:tplc="62A6EA2A">
      <w:start w:val="1"/>
      <w:numFmt w:val="bullet"/>
      <w:lvlText w:val="►"/>
      <w:lvlJc w:val="left"/>
      <w:pPr>
        <w:ind w:left="360" w:hanging="360"/>
      </w:pPr>
      <w:rPr>
        <w:rFonts w:ascii="Courier New" w:hAnsi="Courier New" w:hint="default"/>
        <w:color w:val="7F7F7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D43244F"/>
    <w:multiLevelType w:val="hybridMultilevel"/>
    <w:tmpl w:val="5D66711E"/>
    <w:lvl w:ilvl="0" w:tplc="EEBC6996">
      <w:start w:val="1"/>
      <w:numFmt w:val="bullet"/>
      <w:lvlText w:val=""/>
      <w:lvlJc w:val="left"/>
      <w:pPr>
        <w:ind w:left="360" w:hanging="360"/>
      </w:pPr>
      <w:rPr>
        <w:rFonts w:ascii="Wingdings" w:hAnsi="Wingdings" w:hint="default"/>
        <w:color w:val="8080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F4774DA"/>
    <w:multiLevelType w:val="hybridMultilevel"/>
    <w:tmpl w:val="3C7E1F94"/>
    <w:lvl w:ilvl="0" w:tplc="62A6EA2A">
      <w:start w:val="1"/>
      <w:numFmt w:val="bullet"/>
      <w:lvlText w:val="►"/>
      <w:lvlJc w:val="left"/>
      <w:pPr>
        <w:ind w:left="360" w:hanging="360"/>
      </w:pPr>
      <w:rPr>
        <w:rFonts w:ascii="Courier New" w:hAnsi="Courier New" w:hint="default"/>
        <w:color w:val="7F7F7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5233E4E"/>
    <w:multiLevelType w:val="hybridMultilevel"/>
    <w:tmpl w:val="0FEC578C"/>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5F359DD"/>
    <w:multiLevelType w:val="multilevel"/>
    <w:tmpl w:val="E7E00F9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61D369C"/>
    <w:multiLevelType w:val="hybridMultilevel"/>
    <w:tmpl w:val="562C39F6"/>
    <w:lvl w:ilvl="0" w:tplc="798C79FE">
      <w:start w:val="10"/>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6A7663B"/>
    <w:multiLevelType w:val="hybridMultilevel"/>
    <w:tmpl w:val="80DA9C9C"/>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905220D"/>
    <w:multiLevelType w:val="hybridMultilevel"/>
    <w:tmpl w:val="FF144490"/>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91C2BC7"/>
    <w:multiLevelType w:val="hybridMultilevel"/>
    <w:tmpl w:val="41FCCA18"/>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CC46709"/>
    <w:multiLevelType w:val="hybridMultilevel"/>
    <w:tmpl w:val="31DAE568"/>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3D0F32BA"/>
    <w:multiLevelType w:val="hybridMultilevel"/>
    <w:tmpl w:val="9202C8D8"/>
    <w:lvl w:ilvl="0" w:tplc="62A6EA2A">
      <w:start w:val="1"/>
      <w:numFmt w:val="bullet"/>
      <w:lvlText w:val="►"/>
      <w:lvlJc w:val="left"/>
      <w:pPr>
        <w:ind w:left="360" w:hanging="360"/>
      </w:pPr>
      <w:rPr>
        <w:rFonts w:ascii="Courier New" w:hAnsi="Courier New" w:hint="default"/>
        <w:color w:val="7F7F7F"/>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3D96612E"/>
    <w:multiLevelType w:val="hybridMultilevel"/>
    <w:tmpl w:val="F92A7A00"/>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3BA74BD"/>
    <w:multiLevelType w:val="hybridMultilevel"/>
    <w:tmpl w:val="803867D2"/>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485B19F2"/>
    <w:multiLevelType w:val="hybridMultilevel"/>
    <w:tmpl w:val="FFCAA436"/>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4AC414BD"/>
    <w:multiLevelType w:val="hybridMultilevel"/>
    <w:tmpl w:val="75B631B4"/>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2931B9F"/>
    <w:multiLevelType w:val="hybridMultilevel"/>
    <w:tmpl w:val="9580C014"/>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44D56FE"/>
    <w:multiLevelType w:val="hybridMultilevel"/>
    <w:tmpl w:val="32486970"/>
    <w:lvl w:ilvl="0" w:tplc="2A4E5D5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5352704"/>
    <w:multiLevelType w:val="hybridMultilevel"/>
    <w:tmpl w:val="D6B8C81E"/>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55950BA4"/>
    <w:multiLevelType w:val="hybridMultilevel"/>
    <w:tmpl w:val="A13AD27E"/>
    <w:lvl w:ilvl="0" w:tplc="EEBC6996">
      <w:start w:val="1"/>
      <w:numFmt w:val="bullet"/>
      <w:lvlText w:val=""/>
      <w:lvlJc w:val="left"/>
      <w:pPr>
        <w:ind w:left="360" w:hanging="360"/>
      </w:pPr>
      <w:rPr>
        <w:rFonts w:ascii="Wingdings" w:hAnsi="Wingdings"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19B453D"/>
    <w:multiLevelType w:val="hybridMultilevel"/>
    <w:tmpl w:val="D902AE32"/>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212290C"/>
    <w:multiLevelType w:val="hybridMultilevel"/>
    <w:tmpl w:val="E0C0EB02"/>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2FE68C7"/>
    <w:multiLevelType w:val="hybridMultilevel"/>
    <w:tmpl w:val="B2AC0EEC"/>
    <w:lvl w:ilvl="0" w:tplc="62A6EA2A">
      <w:start w:val="1"/>
      <w:numFmt w:val="bullet"/>
      <w:lvlText w:val="►"/>
      <w:lvlJc w:val="left"/>
      <w:pPr>
        <w:ind w:left="360" w:hanging="360"/>
      </w:pPr>
      <w:rPr>
        <w:rFonts w:ascii="Courier New" w:hAnsi="Courier New" w:hint="default"/>
        <w:color w:val="7F7F7F"/>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631859B4"/>
    <w:multiLevelType w:val="hybridMultilevel"/>
    <w:tmpl w:val="1BC84B90"/>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46848FB"/>
    <w:multiLevelType w:val="hybridMultilevel"/>
    <w:tmpl w:val="2BF23450"/>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66E1178C"/>
    <w:multiLevelType w:val="hybridMultilevel"/>
    <w:tmpl w:val="2466D556"/>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696F0C7A"/>
    <w:multiLevelType w:val="hybridMultilevel"/>
    <w:tmpl w:val="A32AF31E"/>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6F596A86"/>
    <w:multiLevelType w:val="hybridMultilevel"/>
    <w:tmpl w:val="AD88E99A"/>
    <w:lvl w:ilvl="0" w:tplc="EEBC6996">
      <w:start w:val="1"/>
      <w:numFmt w:val="bullet"/>
      <w:lvlText w:val=""/>
      <w:lvlJc w:val="left"/>
      <w:pPr>
        <w:ind w:left="360" w:hanging="360"/>
      </w:pPr>
      <w:rPr>
        <w:rFonts w:ascii="Wingdings" w:hAnsi="Wingdings" w:hint="default"/>
        <w:color w:val="80808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90058F6"/>
    <w:multiLevelType w:val="hybridMultilevel"/>
    <w:tmpl w:val="297CD884"/>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A6305D7"/>
    <w:multiLevelType w:val="hybridMultilevel"/>
    <w:tmpl w:val="8ADC810A"/>
    <w:lvl w:ilvl="0" w:tplc="D16CBFB0">
      <w:start w:val="1"/>
      <w:numFmt w:val="bullet"/>
      <w:lvlText w:val="►"/>
      <w:lvlJc w:val="left"/>
      <w:pPr>
        <w:ind w:left="360" w:hanging="360"/>
      </w:pPr>
      <w:rPr>
        <w:rFonts w:ascii="Arial" w:hAnsi="Aria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3"/>
  </w:num>
  <w:num w:numId="2">
    <w:abstractNumId w:val="23"/>
  </w:num>
  <w:num w:numId="3">
    <w:abstractNumId w:val="23"/>
  </w:num>
  <w:num w:numId="4">
    <w:abstractNumId w:val="35"/>
  </w:num>
  <w:num w:numId="5">
    <w:abstractNumId w:val="24"/>
  </w:num>
  <w:num w:numId="6">
    <w:abstractNumId w:val="45"/>
  </w:num>
  <w:num w:numId="7">
    <w:abstractNumId w:val="4"/>
  </w:num>
  <w:num w:numId="8">
    <w:abstractNumId w:val="20"/>
  </w:num>
  <w:num w:numId="9">
    <w:abstractNumId w:val="21"/>
  </w:num>
  <w:num w:numId="10">
    <w:abstractNumId w:val="0"/>
  </w:num>
  <w:num w:numId="11">
    <w:abstractNumId w:val="12"/>
  </w:num>
  <w:num w:numId="12">
    <w:abstractNumId w:val="19"/>
  </w:num>
  <w:num w:numId="13">
    <w:abstractNumId w:val="37"/>
  </w:num>
  <w:num w:numId="14">
    <w:abstractNumId w:val="25"/>
  </w:num>
  <w:num w:numId="15">
    <w:abstractNumId w:val="36"/>
  </w:num>
  <w:num w:numId="16">
    <w:abstractNumId w:val="43"/>
  </w:num>
  <w:num w:numId="17">
    <w:abstractNumId w:val="5"/>
  </w:num>
  <w:num w:numId="18">
    <w:abstractNumId w:val="30"/>
  </w:num>
  <w:num w:numId="19">
    <w:abstractNumId w:val="7"/>
  </w:num>
  <w:num w:numId="20">
    <w:abstractNumId w:val="8"/>
  </w:num>
  <w:num w:numId="21">
    <w:abstractNumId w:val="34"/>
  </w:num>
  <w:num w:numId="22">
    <w:abstractNumId w:val="9"/>
  </w:num>
  <w:num w:numId="23">
    <w:abstractNumId w:val="42"/>
  </w:num>
  <w:num w:numId="24">
    <w:abstractNumId w:val="26"/>
  </w:num>
  <w:num w:numId="25">
    <w:abstractNumId w:val="47"/>
  </w:num>
  <w:num w:numId="26">
    <w:abstractNumId w:val="32"/>
  </w:num>
  <w:num w:numId="27">
    <w:abstractNumId w:val="33"/>
  </w:num>
  <w:num w:numId="28">
    <w:abstractNumId w:val="10"/>
  </w:num>
  <w:num w:numId="29">
    <w:abstractNumId w:val="2"/>
  </w:num>
  <w:num w:numId="30">
    <w:abstractNumId w:val="3"/>
  </w:num>
  <w:num w:numId="31">
    <w:abstractNumId w:val="44"/>
  </w:num>
  <w:num w:numId="32">
    <w:abstractNumId w:val="28"/>
  </w:num>
  <w:num w:numId="33">
    <w:abstractNumId w:val="46"/>
  </w:num>
  <w:num w:numId="34">
    <w:abstractNumId w:val="39"/>
  </w:num>
  <w:num w:numId="35">
    <w:abstractNumId w:val="15"/>
  </w:num>
  <w:num w:numId="36">
    <w:abstractNumId w:val="11"/>
  </w:num>
  <w:num w:numId="37">
    <w:abstractNumId w:val="31"/>
  </w:num>
  <w:num w:numId="38">
    <w:abstractNumId w:val="27"/>
  </w:num>
  <w:num w:numId="39">
    <w:abstractNumId w:val="16"/>
  </w:num>
  <w:num w:numId="40">
    <w:abstractNumId w:val="22"/>
  </w:num>
  <w:num w:numId="41">
    <w:abstractNumId w:val="29"/>
  </w:num>
  <w:num w:numId="42">
    <w:abstractNumId w:val="17"/>
  </w:num>
  <w:num w:numId="43">
    <w:abstractNumId w:val="40"/>
  </w:num>
  <w:num w:numId="44">
    <w:abstractNumId w:val="1"/>
  </w:num>
  <w:num w:numId="45">
    <w:abstractNumId w:val="18"/>
  </w:num>
  <w:num w:numId="46">
    <w:abstractNumId w:val="38"/>
  </w:num>
  <w:num w:numId="47">
    <w:abstractNumId w:val="14"/>
  </w:num>
  <w:num w:numId="48">
    <w:abstractNumId w:val="6"/>
  </w:num>
  <w:num w:numId="49">
    <w:abstractNumId w:val="41"/>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it-IT"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it-IT" w:vendorID="64" w:dllVersion="131078" w:nlCheck="1" w:checkStyle="0"/>
  <w:attachedTemplate r:id="rId1"/>
  <w:defaultTabStop w:val="425"/>
  <w:autoHyphenation/>
  <w:hyphenationZone w:val="17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0B"/>
    <w:rsid w:val="0000020A"/>
    <w:rsid w:val="0000078F"/>
    <w:rsid w:val="0000161D"/>
    <w:rsid w:val="000024C6"/>
    <w:rsid w:val="00002723"/>
    <w:rsid w:val="00002936"/>
    <w:rsid w:val="00002A98"/>
    <w:rsid w:val="000049B2"/>
    <w:rsid w:val="00004B9A"/>
    <w:rsid w:val="000051C9"/>
    <w:rsid w:val="00005820"/>
    <w:rsid w:val="000060EB"/>
    <w:rsid w:val="00006FA4"/>
    <w:rsid w:val="00007092"/>
    <w:rsid w:val="0000756B"/>
    <w:rsid w:val="000078C8"/>
    <w:rsid w:val="00010368"/>
    <w:rsid w:val="00011A98"/>
    <w:rsid w:val="00012499"/>
    <w:rsid w:val="0001297D"/>
    <w:rsid w:val="00013013"/>
    <w:rsid w:val="0001449C"/>
    <w:rsid w:val="00015A04"/>
    <w:rsid w:val="00015FFE"/>
    <w:rsid w:val="000170E1"/>
    <w:rsid w:val="000216D2"/>
    <w:rsid w:val="00023031"/>
    <w:rsid w:val="0002527A"/>
    <w:rsid w:val="00025E55"/>
    <w:rsid w:val="0003085C"/>
    <w:rsid w:val="000339AE"/>
    <w:rsid w:val="00033BF1"/>
    <w:rsid w:val="00041998"/>
    <w:rsid w:val="000427A4"/>
    <w:rsid w:val="00045948"/>
    <w:rsid w:val="00045E1E"/>
    <w:rsid w:val="0004616B"/>
    <w:rsid w:val="00046BFB"/>
    <w:rsid w:val="00051576"/>
    <w:rsid w:val="00052890"/>
    <w:rsid w:val="00052E87"/>
    <w:rsid w:val="000557F4"/>
    <w:rsid w:val="000602B0"/>
    <w:rsid w:val="00061F3B"/>
    <w:rsid w:val="00062765"/>
    <w:rsid w:val="00062C8B"/>
    <w:rsid w:val="0006389C"/>
    <w:rsid w:val="00063F15"/>
    <w:rsid w:val="000650D1"/>
    <w:rsid w:val="000652F4"/>
    <w:rsid w:val="000662C7"/>
    <w:rsid w:val="0006730D"/>
    <w:rsid w:val="00067465"/>
    <w:rsid w:val="0007060C"/>
    <w:rsid w:val="00071707"/>
    <w:rsid w:val="00071B6E"/>
    <w:rsid w:val="00071F93"/>
    <w:rsid w:val="00072F6C"/>
    <w:rsid w:val="0007583E"/>
    <w:rsid w:val="000758F3"/>
    <w:rsid w:val="00075F10"/>
    <w:rsid w:val="00076705"/>
    <w:rsid w:val="00077C89"/>
    <w:rsid w:val="000800D6"/>
    <w:rsid w:val="0008030A"/>
    <w:rsid w:val="000813E6"/>
    <w:rsid w:val="00081E8B"/>
    <w:rsid w:val="00082046"/>
    <w:rsid w:val="00082D67"/>
    <w:rsid w:val="0008327B"/>
    <w:rsid w:val="0008352F"/>
    <w:rsid w:val="000836D6"/>
    <w:rsid w:val="00083901"/>
    <w:rsid w:val="00084A90"/>
    <w:rsid w:val="00084C85"/>
    <w:rsid w:val="00086EE9"/>
    <w:rsid w:val="0009054D"/>
    <w:rsid w:val="00090AB9"/>
    <w:rsid w:val="000910B4"/>
    <w:rsid w:val="00091E54"/>
    <w:rsid w:val="000925DD"/>
    <w:rsid w:val="00093346"/>
    <w:rsid w:val="000948FF"/>
    <w:rsid w:val="000955BE"/>
    <w:rsid w:val="000958AF"/>
    <w:rsid w:val="00095C7E"/>
    <w:rsid w:val="00097130"/>
    <w:rsid w:val="000A114F"/>
    <w:rsid w:val="000A1575"/>
    <w:rsid w:val="000A1EE0"/>
    <w:rsid w:val="000A30A5"/>
    <w:rsid w:val="000A5300"/>
    <w:rsid w:val="000A56DF"/>
    <w:rsid w:val="000A60CD"/>
    <w:rsid w:val="000A743F"/>
    <w:rsid w:val="000B15A9"/>
    <w:rsid w:val="000B470B"/>
    <w:rsid w:val="000B4D70"/>
    <w:rsid w:val="000B54D9"/>
    <w:rsid w:val="000B5C51"/>
    <w:rsid w:val="000B6CDA"/>
    <w:rsid w:val="000B77C4"/>
    <w:rsid w:val="000B7875"/>
    <w:rsid w:val="000B7D3F"/>
    <w:rsid w:val="000C0E8F"/>
    <w:rsid w:val="000C3980"/>
    <w:rsid w:val="000C4E9C"/>
    <w:rsid w:val="000C5439"/>
    <w:rsid w:val="000C6AB4"/>
    <w:rsid w:val="000C794E"/>
    <w:rsid w:val="000C7F1E"/>
    <w:rsid w:val="000D0285"/>
    <w:rsid w:val="000D0892"/>
    <w:rsid w:val="000D15F8"/>
    <w:rsid w:val="000D1697"/>
    <w:rsid w:val="000D27A2"/>
    <w:rsid w:val="000D3A89"/>
    <w:rsid w:val="000D4168"/>
    <w:rsid w:val="000D4355"/>
    <w:rsid w:val="000D4B7F"/>
    <w:rsid w:val="000D4E8F"/>
    <w:rsid w:val="000D5714"/>
    <w:rsid w:val="000D625C"/>
    <w:rsid w:val="000D73BF"/>
    <w:rsid w:val="000D750D"/>
    <w:rsid w:val="000E0180"/>
    <w:rsid w:val="000E09CB"/>
    <w:rsid w:val="000E0E74"/>
    <w:rsid w:val="000E0ECE"/>
    <w:rsid w:val="000E1800"/>
    <w:rsid w:val="000E5114"/>
    <w:rsid w:val="000E5A0D"/>
    <w:rsid w:val="000E747F"/>
    <w:rsid w:val="000F0931"/>
    <w:rsid w:val="000F19BC"/>
    <w:rsid w:val="000F30E4"/>
    <w:rsid w:val="000F4101"/>
    <w:rsid w:val="000F5D84"/>
    <w:rsid w:val="000F69AB"/>
    <w:rsid w:val="000F7482"/>
    <w:rsid w:val="000F74DF"/>
    <w:rsid w:val="000F78BD"/>
    <w:rsid w:val="001003D1"/>
    <w:rsid w:val="00100CE6"/>
    <w:rsid w:val="00100E3B"/>
    <w:rsid w:val="00101067"/>
    <w:rsid w:val="00101A3D"/>
    <w:rsid w:val="00101B5E"/>
    <w:rsid w:val="00102D90"/>
    <w:rsid w:val="00103656"/>
    <w:rsid w:val="00103C62"/>
    <w:rsid w:val="0010424F"/>
    <w:rsid w:val="001055CE"/>
    <w:rsid w:val="00105836"/>
    <w:rsid w:val="001075D9"/>
    <w:rsid w:val="00107EC1"/>
    <w:rsid w:val="00110193"/>
    <w:rsid w:val="0011146D"/>
    <w:rsid w:val="0011323B"/>
    <w:rsid w:val="0011384D"/>
    <w:rsid w:val="00117230"/>
    <w:rsid w:val="001177D9"/>
    <w:rsid w:val="00117E57"/>
    <w:rsid w:val="001207B3"/>
    <w:rsid w:val="00120C8B"/>
    <w:rsid w:val="00121950"/>
    <w:rsid w:val="00121C25"/>
    <w:rsid w:val="0012282F"/>
    <w:rsid w:val="00123420"/>
    <w:rsid w:val="001238A2"/>
    <w:rsid w:val="0012452F"/>
    <w:rsid w:val="00124608"/>
    <w:rsid w:val="0012542C"/>
    <w:rsid w:val="00126FB3"/>
    <w:rsid w:val="00127822"/>
    <w:rsid w:val="00130BD8"/>
    <w:rsid w:val="001338CA"/>
    <w:rsid w:val="00133D4A"/>
    <w:rsid w:val="00134EAB"/>
    <w:rsid w:val="00135317"/>
    <w:rsid w:val="00135355"/>
    <w:rsid w:val="0013557A"/>
    <w:rsid w:val="001357B8"/>
    <w:rsid w:val="00135921"/>
    <w:rsid w:val="001359D2"/>
    <w:rsid w:val="001368BD"/>
    <w:rsid w:val="001374B2"/>
    <w:rsid w:val="00137696"/>
    <w:rsid w:val="00141C82"/>
    <w:rsid w:val="0014244B"/>
    <w:rsid w:val="0014388D"/>
    <w:rsid w:val="00143C9D"/>
    <w:rsid w:val="001444B0"/>
    <w:rsid w:val="00144C0C"/>
    <w:rsid w:val="0014598A"/>
    <w:rsid w:val="00146118"/>
    <w:rsid w:val="00147494"/>
    <w:rsid w:val="001475BB"/>
    <w:rsid w:val="00151F91"/>
    <w:rsid w:val="001522BD"/>
    <w:rsid w:val="001526FC"/>
    <w:rsid w:val="0015388D"/>
    <w:rsid w:val="00153F5E"/>
    <w:rsid w:val="00155773"/>
    <w:rsid w:val="00156680"/>
    <w:rsid w:val="0015684D"/>
    <w:rsid w:val="00156F1F"/>
    <w:rsid w:val="00157B9F"/>
    <w:rsid w:val="00157D9E"/>
    <w:rsid w:val="00160549"/>
    <w:rsid w:val="00160EB4"/>
    <w:rsid w:val="00161580"/>
    <w:rsid w:val="00161E54"/>
    <w:rsid w:val="00164E3E"/>
    <w:rsid w:val="001656B8"/>
    <w:rsid w:val="001667BD"/>
    <w:rsid w:val="00170470"/>
    <w:rsid w:val="00170D89"/>
    <w:rsid w:val="00171375"/>
    <w:rsid w:val="0017217C"/>
    <w:rsid w:val="0017258F"/>
    <w:rsid w:val="00176553"/>
    <w:rsid w:val="0017688F"/>
    <w:rsid w:val="00176E1B"/>
    <w:rsid w:val="001811EF"/>
    <w:rsid w:val="00181B08"/>
    <w:rsid w:val="0018246C"/>
    <w:rsid w:val="00182AFD"/>
    <w:rsid w:val="00182F81"/>
    <w:rsid w:val="001832DE"/>
    <w:rsid w:val="00184835"/>
    <w:rsid w:val="00185D3C"/>
    <w:rsid w:val="001861A3"/>
    <w:rsid w:val="00187941"/>
    <w:rsid w:val="00190FB4"/>
    <w:rsid w:val="00191BF4"/>
    <w:rsid w:val="0019216D"/>
    <w:rsid w:val="00193B75"/>
    <w:rsid w:val="00193D5C"/>
    <w:rsid w:val="00193EE9"/>
    <w:rsid w:val="001970FF"/>
    <w:rsid w:val="001971E1"/>
    <w:rsid w:val="00197474"/>
    <w:rsid w:val="00197E42"/>
    <w:rsid w:val="001A0298"/>
    <w:rsid w:val="001A0E56"/>
    <w:rsid w:val="001A2FCA"/>
    <w:rsid w:val="001A4989"/>
    <w:rsid w:val="001A58B6"/>
    <w:rsid w:val="001A5C1D"/>
    <w:rsid w:val="001A6174"/>
    <w:rsid w:val="001A6EE8"/>
    <w:rsid w:val="001A74A7"/>
    <w:rsid w:val="001A7657"/>
    <w:rsid w:val="001B0CB9"/>
    <w:rsid w:val="001B2762"/>
    <w:rsid w:val="001B2D0E"/>
    <w:rsid w:val="001B30F2"/>
    <w:rsid w:val="001B349F"/>
    <w:rsid w:val="001B3F65"/>
    <w:rsid w:val="001B3FD4"/>
    <w:rsid w:val="001B5A35"/>
    <w:rsid w:val="001B6A1A"/>
    <w:rsid w:val="001B7C5C"/>
    <w:rsid w:val="001C01A2"/>
    <w:rsid w:val="001C02C9"/>
    <w:rsid w:val="001C0E1E"/>
    <w:rsid w:val="001C170F"/>
    <w:rsid w:val="001C1BC3"/>
    <w:rsid w:val="001C2137"/>
    <w:rsid w:val="001C2B2B"/>
    <w:rsid w:val="001C3535"/>
    <w:rsid w:val="001C38F3"/>
    <w:rsid w:val="001C3DF9"/>
    <w:rsid w:val="001C4184"/>
    <w:rsid w:val="001C4C1B"/>
    <w:rsid w:val="001C4E5A"/>
    <w:rsid w:val="001C6194"/>
    <w:rsid w:val="001C61E9"/>
    <w:rsid w:val="001C7191"/>
    <w:rsid w:val="001C72FB"/>
    <w:rsid w:val="001C7DDB"/>
    <w:rsid w:val="001C7E3B"/>
    <w:rsid w:val="001D0479"/>
    <w:rsid w:val="001D062D"/>
    <w:rsid w:val="001D0C92"/>
    <w:rsid w:val="001D113D"/>
    <w:rsid w:val="001D1F62"/>
    <w:rsid w:val="001D4603"/>
    <w:rsid w:val="001D4B7D"/>
    <w:rsid w:val="001D58A5"/>
    <w:rsid w:val="001D6C1B"/>
    <w:rsid w:val="001D7FDA"/>
    <w:rsid w:val="001E0441"/>
    <w:rsid w:val="001E14A9"/>
    <w:rsid w:val="001E3073"/>
    <w:rsid w:val="001E307A"/>
    <w:rsid w:val="001E3732"/>
    <w:rsid w:val="001E4BC0"/>
    <w:rsid w:val="001E4EF0"/>
    <w:rsid w:val="001E59E7"/>
    <w:rsid w:val="001E5A03"/>
    <w:rsid w:val="001E5E1D"/>
    <w:rsid w:val="001E6DFD"/>
    <w:rsid w:val="001E72A6"/>
    <w:rsid w:val="001E7D72"/>
    <w:rsid w:val="001F2CAC"/>
    <w:rsid w:val="001F3347"/>
    <w:rsid w:val="001F3365"/>
    <w:rsid w:val="001F3588"/>
    <w:rsid w:val="001F3C99"/>
    <w:rsid w:val="001F3D18"/>
    <w:rsid w:val="001F5EBE"/>
    <w:rsid w:val="001F6508"/>
    <w:rsid w:val="001F69D4"/>
    <w:rsid w:val="00200402"/>
    <w:rsid w:val="00200633"/>
    <w:rsid w:val="002008E5"/>
    <w:rsid w:val="00202066"/>
    <w:rsid w:val="00203360"/>
    <w:rsid w:val="002034B9"/>
    <w:rsid w:val="00203E82"/>
    <w:rsid w:val="00204670"/>
    <w:rsid w:val="0020504B"/>
    <w:rsid w:val="00205258"/>
    <w:rsid w:val="002057E8"/>
    <w:rsid w:val="00206877"/>
    <w:rsid w:val="002102E1"/>
    <w:rsid w:val="00210EC9"/>
    <w:rsid w:val="002143A2"/>
    <w:rsid w:val="002148AD"/>
    <w:rsid w:val="00214B35"/>
    <w:rsid w:val="00214F42"/>
    <w:rsid w:val="00215CEF"/>
    <w:rsid w:val="0021661B"/>
    <w:rsid w:val="00217B46"/>
    <w:rsid w:val="00222575"/>
    <w:rsid w:val="00222EE3"/>
    <w:rsid w:val="00223467"/>
    <w:rsid w:val="00225CA8"/>
    <w:rsid w:val="00226AEB"/>
    <w:rsid w:val="00227509"/>
    <w:rsid w:val="00231091"/>
    <w:rsid w:val="00236829"/>
    <w:rsid w:val="00236A69"/>
    <w:rsid w:val="00241F94"/>
    <w:rsid w:val="0024215B"/>
    <w:rsid w:val="002449FA"/>
    <w:rsid w:val="00244F61"/>
    <w:rsid w:val="00246A5D"/>
    <w:rsid w:val="00246FFF"/>
    <w:rsid w:val="00247C89"/>
    <w:rsid w:val="002501D6"/>
    <w:rsid w:val="0025191A"/>
    <w:rsid w:val="00251D28"/>
    <w:rsid w:val="002521DD"/>
    <w:rsid w:val="00252DBC"/>
    <w:rsid w:val="002536B1"/>
    <w:rsid w:val="002549B2"/>
    <w:rsid w:val="002549F2"/>
    <w:rsid w:val="002556F1"/>
    <w:rsid w:val="0025623E"/>
    <w:rsid w:val="00256B47"/>
    <w:rsid w:val="002578CF"/>
    <w:rsid w:val="00257B01"/>
    <w:rsid w:val="00257DCC"/>
    <w:rsid w:val="002609CE"/>
    <w:rsid w:val="00260C76"/>
    <w:rsid w:val="0026111B"/>
    <w:rsid w:val="00261FC1"/>
    <w:rsid w:val="002668E3"/>
    <w:rsid w:val="002668FE"/>
    <w:rsid w:val="002677AD"/>
    <w:rsid w:val="00267A7E"/>
    <w:rsid w:val="00270349"/>
    <w:rsid w:val="00270D23"/>
    <w:rsid w:val="00271433"/>
    <w:rsid w:val="002717F2"/>
    <w:rsid w:val="00272112"/>
    <w:rsid w:val="0027214E"/>
    <w:rsid w:val="002728E1"/>
    <w:rsid w:val="002732C0"/>
    <w:rsid w:val="002737E4"/>
    <w:rsid w:val="00273AEF"/>
    <w:rsid w:val="00273EAE"/>
    <w:rsid w:val="00273F1D"/>
    <w:rsid w:val="00274182"/>
    <w:rsid w:val="002741DC"/>
    <w:rsid w:val="00274B05"/>
    <w:rsid w:val="00276314"/>
    <w:rsid w:val="00276363"/>
    <w:rsid w:val="00276F7C"/>
    <w:rsid w:val="00277639"/>
    <w:rsid w:val="00280BFD"/>
    <w:rsid w:val="0028176A"/>
    <w:rsid w:val="00283248"/>
    <w:rsid w:val="00283487"/>
    <w:rsid w:val="002850D7"/>
    <w:rsid w:val="00286EA1"/>
    <w:rsid w:val="00286FBF"/>
    <w:rsid w:val="0029198A"/>
    <w:rsid w:val="00291A20"/>
    <w:rsid w:val="00291ABF"/>
    <w:rsid w:val="002925A7"/>
    <w:rsid w:val="0029278B"/>
    <w:rsid w:val="00292837"/>
    <w:rsid w:val="002935FF"/>
    <w:rsid w:val="002936BF"/>
    <w:rsid w:val="00293AFD"/>
    <w:rsid w:val="00294306"/>
    <w:rsid w:val="002949D3"/>
    <w:rsid w:val="0029547F"/>
    <w:rsid w:val="00295F6F"/>
    <w:rsid w:val="00297049"/>
    <w:rsid w:val="00297124"/>
    <w:rsid w:val="00297856"/>
    <w:rsid w:val="002A05B0"/>
    <w:rsid w:val="002A22D1"/>
    <w:rsid w:val="002A36A2"/>
    <w:rsid w:val="002A3959"/>
    <w:rsid w:val="002A3ABD"/>
    <w:rsid w:val="002A4B76"/>
    <w:rsid w:val="002A56CA"/>
    <w:rsid w:val="002A5D77"/>
    <w:rsid w:val="002A7FA8"/>
    <w:rsid w:val="002B0936"/>
    <w:rsid w:val="002B1B36"/>
    <w:rsid w:val="002B234C"/>
    <w:rsid w:val="002B590C"/>
    <w:rsid w:val="002B5E12"/>
    <w:rsid w:val="002B65DE"/>
    <w:rsid w:val="002C0981"/>
    <w:rsid w:val="002C0B9A"/>
    <w:rsid w:val="002C0D01"/>
    <w:rsid w:val="002C2096"/>
    <w:rsid w:val="002C232F"/>
    <w:rsid w:val="002C2F02"/>
    <w:rsid w:val="002C3341"/>
    <w:rsid w:val="002C352B"/>
    <w:rsid w:val="002C423D"/>
    <w:rsid w:val="002C6675"/>
    <w:rsid w:val="002C6A30"/>
    <w:rsid w:val="002D09ED"/>
    <w:rsid w:val="002D18C7"/>
    <w:rsid w:val="002D1C64"/>
    <w:rsid w:val="002D1D4D"/>
    <w:rsid w:val="002D1E68"/>
    <w:rsid w:val="002D2193"/>
    <w:rsid w:val="002D5086"/>
    <w:rsid w:val="002D618A"/>
    <w:rsid w:val="002D64C8"/>
    <w:rsid w:val="002D7302"/>
    <w:rsid w:val="002E0B17"/>
    <w:rsid w:val="002E1966"/>
    <w:rsid w:val="002E1ACF"/>
    <w:rsid w:val="002E1E01"/>
    <w:rsid w:val="002E1E2A"/>
    <w:rsid w:val="002E23D7"/>
    <w:rsid w:val="002E2795"/>
    <w:rsid w:val="002E2A18"/>
    <w:rsid w:val="002E397D"/>
    <w:rsid w:val="002E410B"/>
    <w:rsid w:val="002E4DDE"/>
    <w:rsid w:val="002E4F2B"/>
    <w:rsid w:val="002E52DF"/>
    <w:rsid w:val="002E541A"/>
    <w:rsid w:val="002E6D13"/>
    <w:rsid w:val="002E74EB"/>
    <w:rsid w:val="002F01AA"/>
    <w:rsid w:val="002F10C3"/>
    <w:rsid w:val="002F197B"/>
    <w:rsid w:val="002F29A3"/>
    <w:rsid w:val="002F2D3F"/>
    <w:rsid w:val="002F3029"/>
    <w:rsid w:val="002F3CA9"/>
    <w:rsid w:val="002F3E17"/>
    <w:rsid w:val="002F5122"/>
    <w:rsid w:val="002F6F77"/>
    <w:rsid w:val="002F7EFB"/>
    <w:rsid w:val="003001EE"/>
    <w:rsid w:val="003001F0"/>
    <w:rsid w:val="00300ED5"/>
    <w:rsid w:val="00301189"/>
    <w:rsid w:val="0030146C"/>
    <w:rsid w:val="00301D3A"/>
    <w:rsid w:val="003021B6"/>
    <w:rsid w:val="00302372"/>
    <w:rsid w:val="0030360E"/>
    <w:rsid w:val="00304809"/>
    <w:rsid w:val="00304A52"/>
    <w:rsid w:val="00304C15"/>
    <w:rsid w:val="003058B9"/>
    <w:rsid w:val="00306F0D"/>
    <w:rsid w:val="00307062"/>
    <w:rsid w:val="003072F3"/>
    <w:rsid w:val="00307457"/>
    <w:rsid w:val="003075A1"/>
    <w:rsid w:val="003076E6"/>
    <w:rsid w:val="00310CA3"/>
    <w:rsid w:val="00311663"/>
    <w:rsid w:val="003116BE"/>
    <w:rsid w:val="00311F87"/>
    <w:rsid w:val="00316C25"/>
    <w:rsid w:val="00317008"/>
    <w:rsid w:val="003179FE"/>
    <w:rsid w:val="00320A98"/>
    <w:rsid w:val="003225EC"/>
    <w:rsid w:val="00322E18"/>
    <w:rsid w:val="003240E7"/>
    <w:rsid w:val="00324E7E"/>
    <w:rsid w:val="00324E8F"/>
    <w:rsid w:val="003263B7"/>
    <w:rsid w:val="00327453"/>
    <w:rsid w:val="003277E8"/>
    <w:rsid w:val="00330200"/>
    <w:rsid w:val="003336DE"/>
    <w:rsid w:val="00333E47"/>
    <w:rsid w:val="00334205"/>
    <w:rsid w:val="00334A3B"/>
    <w:rsid w:val="00334E01"/>
    <w:rsid w:val="00336FEF"/>
    <w:rsid w:val="0033722F"/>
    <w:rsid w:val="00340ACF"/>
    <w:rsid w:val="00342983"/>
    <w:rsid w:val="0034324D"/>
    <w:rsid w:val="003439A7"/>
    <w:rsid w:val="003439FF"/>
    <w:rsid w:val="00344534"/>
    <w:rsid w:val="00344DC7"/>
    <w:rsid w:val="003450BE"/>
    <w:rsid w:val="00345CFE"/>
    <w:rsid w:val="00347B30"/>
    <w:rsid w:val="00350784"/>
    <w:rsid w:val="00350AC8"/>
    <w:rsid w:val="00350B44"/>
    <w:rsid w:val="0035107A"/>
    <w:rsid w:val="003510B6"/>
    <w:rsid w:val="003516C1"/>
    <w:rsid w:val="003517EA"/>
    <w:rsid w:val="00351F2B"/>
    <w:rsid w:val="00352A30"/>
    <w:rsid w:val="003531FA"/>
    <w:rsid w:val="003545E0"/>
    <w:rsid w:val="00356DA2"/>
    <w:rsid w:val="00357614"/>
    <w:rsid w:val="0036010C"/>
    <w:rsid w:val="003602BE"/>
    <w:rsid w:val="00360BCC"/>
    <w:rsid w:val="003615C1"/>
    <w:rsid w:val="00361680"/>
    <w:rsid w:val="0036199D"/>
    <w:rsid w:val="00361B59"/>
    <w:rsid w:val="00362416"/>
    <w:rsid w:val="00364AFE"/>
    <w:rsid w:val="00364CAB"/>
    <w:rsid w:val="00364EB6"/>
    <w:rsid w:val="0036513E"/>
    <w:rsid w:val="003656D2"/>
    <w:rsid w:val="00367292"/>
    <w:rsid w:val="00367B28"/>
    <w:rsid w:val="003711A9"/>
    <w:rsid w:val="00371E04"/>
    <w:rsid w:val="003723C9"/>
    <w:rsid w:val="003737AD"/>
    <w:rsid w:val="00373FB6"/>
    <w:rsid w:val="00374988"/>
    <w:rsid w:val="0037509D"/>
    <w:rsid w:val="0037518F"/>
    <w:rsid w:val="003757AE"/>
    <w:rsid w:val="00375D8E"/>
    <w:rsid w:val="00377A6C"/>
    <w:rsid w:val="00380744"/>
    <w:rsid w:val="00380FD2"/>
    <w:rsid w:val="00382C36"/>
    <w:rsid w:val="00383293"/>
    <w:rsid w:val="0038339B"/>
    <w:rsid w:val="0038566B"/>
    <w:rsid w:val="0038596C"/>
    <w:rsid w:val="00387B4A"/>
    <w:rsid w:val="0039047C"/>
    <w:rsid w:val="00390682"/>
    <w:rsid w:val="00390BD3"/>
    <w:rsid w:val="00393280"/>
    <w:rsid w:val="00393950"/>
    <w:rsid w:val="00393AEB"/>
    <w:rsid w:val="0039485F"/>
    <w:rsid w:val="00394D4B"/>
    <w:rsid w:val="003956FD"/>
    <w:rsid w:val="00395A36"/>
    <w:rsid w:val="00396707"/>
    <w:rsid w:val="00396E08"/>
    <w:rsid w:val="00397721"/>
    <w:rsid w:val="00397BC7"/>
    <w:rsid w:val="003A0BE1"/>
    <w:rsid w:val="003A10EA"/>
    <w:rsid w:val="003A21B3"/>
    <w:rsid w:val="003A2A88"/>
    <w:rsid w:val="003A3DD7"/>
    <w:rsid w:val="003A4C50"/>
    <w:rsid w:val="003A4E8F"/>
    <w:rsid w:val="003A5E70"/>
    <w:rsid w:val="003A761D"/>
    <w:rsid w:val="003A7977"/>
    <w:rsid w:val="003B028C"/>
    <w:rsid w:val="003B04AE"/>
    <w:rsid w:val="003B0913"/>
    <w:rsid w:val="003B1BB2"/>
    <w:rsid w:val="003B2127"/>
    <w:rsid w:val="003B2393"/>
    <w:rsid w:val="003B424E"/>
    <w:rsid w:val="003B468B"/>
    <w:rsid w:val="003B4DCC"/>
    <w:rsid w:val="003B5EF4"/>
    <w:rsid w:val="003B6306"/>
    <w:rsid w:val="003B6A11"/>
    <w:rsid w:val="003C012B"/>
    <w:rsid w:val="003C1CCC"/>
    <w:rsid w:val="003C25AF"/>
    <w:rsid w:val="003C2FD5"/>
    <w:rsid w:val="003C3576"/>
    <w:rsid w:val="003C391C"/>
    <w:rsid w:val="003C3DF7"/>
    <w:rsid w:val="003C4354"/>
    <w:rsid w:val="003C6234"/>
    <w:rsid w:val="003C63B1"/>
    <w:rsid w:val="003C657E"/>
    <w:rsid w:val="003C6981"/>
    <w:rsid w:val="003C698F"/>
    <w:rsid w:val="003C75B1"/>
    <w:rsid w:val="003D0446"/>
    <w:rsid w:val="003D1E46"/>
    <w:rsid w:val="003D2BCA"/>
    <w:rsid w:val="003D316A"/>
    <w:rsid w:val="003D3D90"/>
    <w:rsid w:val="003D41A8"/>
    <w:rsid w:val="003D7609"/>
    <w:rsid w:val="003D7E16"/>
    <w:rsid w:val="003E03B8"/>
    <w:rsid w:val="003E0859"/>
    <w:rsid w:val="003E3653"/>
    <w:rsid w:val="003E3C2F"/>
    <w:rsid w:val="003E4920"/>
    <w:rsid w:val="003E4EE7"/>
    <w:rsid w:val="003E5A88"/>
    <w:rsid w:val="003E5BE5"/>
    <w:rsid w:val="003E5EA1"/>
    <w:rsid w:val="003E60B4"/>
    <w:rsid w:val="003E6963"/>
    <w:rsid w:val="003E6D7E"/>
    <w:rsid w:val="003E72E9"/>
    <w:rsid w:val="003F420D"/>
    <w:rsid w:val="003F5014"/>
    <w:rsid w:val="003F5B84"/>
    <w:rsid w:val="003F5B85"/>
    <w:rsid w:val="003F5DC4"/>
    <w:rsid w:val="003F6993"/>
    <w:rsid w:val="003F6CEE"/>
    <w:rsid w:val="003F6FAF"/>
    <w:rsid w:val="003F72AD"/>
    <w:rsid w:val="004001A4"/>
    <w:rsid w:val="00401339"/>
    <w:rsid w:val="0040519F"/>
    <w:rsid w:val="004051E4"/>
    <w:rsid w:val="00406E92"/>
    <w:rsid w:val="0040719F"/>
    <w:rsid w:val="00410687"/>
    <w:rsid w:val="00410BE2"/>
    <w:rsid w:val="0041258C"/>
    <w:rsid w:val="004130B8"/>
    <w:rsid w:val="004132DE"/>
    <w:rsid w:val="004156BB"/>
    <w:rsid w:val="0041745B"/>
    <w:rsid w:val="004200AB"/>
    <w:rsid w:val="0042155C"/>
    <w:rsid w:val="004224D1"/>
    <w:rsid w:val="00423147"/>
    <w:rsid w:val="00423DC3"/>
    <w:rsid w:val="00423F0B"/>
    <w:rsid w:val="00425F76"/>
    <w:rsid w:val="00426C97"/>
    <w:rsid w:val="00427457"/>
    <w:rsid w:val="004313F6"/>
    <w:rsid w:val="00431471"/>
    <w:rsid w:val="004319E6"/>
    <w:rsid w:val="0043425F"/>
    <w:rsid w:val="004346D5"/>
    <w:rsid w:val="004361C3"/>
    <w:rsid w:val="00436621"/>
    <w:rsid w:val="004366C0"/>
    <w:rsid w:val="00437683"/>
    <w:rsid w:val="004401D3"/>
    <w:rsid w:val="004421DF"/>
    <w:rsid w:val="00442730"/>
    <w:rsid w:val="00443D61"/>
    <w:rsid w:val="00443E91"/>
    <w:rsid w:val="00443EDE"/>
    <w:rsid w:val="00443F79"/>
    <w:rsid w:val="004446CD"/>
    <w:rsid w:val="004446E3"/>
    <w:rsid w:val="00445D24"/>
    <w:rsid w:val="004460F2"/>
    <w:rsid w:val="00446106"/>
    <w:rsid w:val="00446720"/>
    <w:rsid w:val="00446CEC"/>
    <w:rsid w:val="00446E50"/>
    <w:rsid w:val="00450DFB"/>
    <w:rsid w:val="00451BD6"/>
    <w:rsid w:val="00451BF5"/>
    <w:rsid w:val="00452C76"/>
    <w:rsid w:val="00454C9F"/>
    <w:rsid w:val="00456677"/>
    <w:rsid w:val="00456756"/>
    <w:rsid w:val="004572C6"/>
    <w:rsid w:val="004572C7"/>
    <w:rsid w:val="00457592"/>
    <w:rsid w:val="00457D0C"/>
    <w:rsid w:val="00460E15"/>
    <w:rsid w:val="0046138B"/>
    <w:rsid w:val="00462B2C"/>
    <w:rsid w:val="00462C6B"/>
    <w:rsid w:val="004632B8"/>
    <w:rsid w:val="004639AE"/>
    <w:rsid w:val="0046446D"/>
    <w:rsid w:val="00465550"/>
    <w:rsid w:val="00466395"/>
    <w:rsid w:val="00466C42"/>
    <w:rsid w:val="00466D84"/>
    <w:rsid w:val="004706FA"/>
    <w:rsid w:val="00471C49"/>
    <w:rsid w:val="004722E7"/>
    <w:rsid w:val="00473587"/>
    <w:rsid w:val="00473948"/>
    <w:rsid w:val="00474103"/>
    <w:rsid w:val="00474E92"/>
    <w:rsid w:val="0047527B"/>
    <w:rsid w:val="004753EF"/>
    <w:rsid w:val="00475B8E"/>
    <w:rsid w:val="00476315"/>
    <w:rsid w:val="0047631C"/>
    <w:rsid w:val="004773A7"/>
    <w:rsid w:val="00482BC2"/>
    <w:rsid w:val="0048484F"/>
    <w:rsid w:val="00484B1C"/>
    <w:rsid w:val="00486CFE"/>
    <w:rsid w:val="00486E15"/>
    <w:rsid w:val="00487BAE"/>
    <w:rsid w:val="00487F03"/>
    <w:rsid w:val="0049123F"/>
    <w:rsid w:val="0049197F"/>
    <w:rsid w:val="00493369"/>
    <w:rsid w:val="00493645"/>
    <w:rsid w:val="00493678"/>
    <w:rsid w:val="004936F4"/>
    <w:rsid w:val="004948FD"/>
    <w:rsid w:val="0049742B"/>
    <w:rsid w:val="00497ACE"/>
    <w:rsid w:val="004A0259"/>
    <w:rsid w:val="004A0A00"/>
    <w:rsid w:val="004A329C"/>
    <w:rsid w:val="004A3908"/>
    <w:rsid w:val="004A3EAD"/>
    <w:rsid w:val="004A42A9"/>
    <w:rsid w:val="004A4532"/>
    <w:rsid w:val="004A5492"/>
    <w:rsid w:val="004A54F5"/>
    <w:rsid w:val="004A6202"/>
    <w:rsid w:val="004A64A2"/>
    <w:rsid w:val="004A766C"/>
    <w:rsid w:val="004A76B5"/>
    <w:rsid w:val="004B0615"/>
    <w:rsid w:val="004B0B76"/>
    <w:rsid w:val="004B1992"/>
    <w:rsid w:val="004B1C9E"/>
    <w:rsid w:val="004B210F"/>
    <w:rsid w:val="004B22CA"/>
    <w:rsid w:val="004B2905"/>
    <w:rsid w:val="004B3182"/>
    <w:rsid w:val="004B572E"/>
    <w:rsid w:val="004B59E2"/>
    <w:rsid w:val="004B67EA"/>
    <w:rsid w:val="004B68ED"/>
    <w:rsid w:val="004B78B2"/>
    <w:rsid w:val="004C0292"/>
    <w:rsid w:val="004C084D"/>
    <w:rsid w:val="004C16A1"/>
    <w:rsid w:val="004C2816"/>
    <w:rsid w:val="004C2A1B"/>
    <w:rsid w:val="004C3FA8"/>
    <w:rsid w:val="004C41F8"/>
    <w:rsid w:val="004C5216"/>
    <w:rsid w:val="004C59AA"/>
    <w:rsid w:val="004C74BA"/>
    <w:rsid w:val="004C7566"/>
    <w:rsid w:val="004D1B18"/>
    <w:rsid w:val="004D21B0"/>
    <w:rsid w:val="004D23A3"/>
    <w:rsid w:val="004D241E"/>
    <w:rsid w:val="004D38C7"/>
    <w:rsid w:val="004D3A88"/>
    <w:rsid w:val="004D3B4A"/>
    <w:rsid w:val="004D3CCE"/>
    <w:rsid w:val="004D4553"/>
    <w:rsid w:val="004D4A60"/>
    <w:rsid w:val="004D5457"/>
    <w:rsid w:val="004D619D"/>
    <w:rsid w:val="004D6608"/>
    <w:rsid w:val="004D7B31"/>
    <w:rsid w:val="004D7BE4"/>
    <w:rsid w:val="004E01F4"/>
    <w:rsid w:val="004E0F36"/>
    <w:rsid w:val="004E0F64"/>
    <w:rsid w:val="004E33CC"/>
    <w:rsid w:val="004E35BF"/>
    <w:rsid w:val="004E37D8"/>
    <w:rsid w:val="004E3957"/>
    <w:rsid w:val="004E3C7C"/>
    <w:rsid w:val="004E3FE8"/>
    <w:rsid w:val="004E4FF1"/>
    <w:rsid w:val="004E536E"/>
    <w:rsid w:val="004E6513"/>
    <w:rsid w:val="004E680D"/>
    <w:rsid w:val="004E7463"/>
    <w:rsid w:val="004F0EF5"/>
    <w:rsid w:val="004F1122"/>
    <w:rsid w:val="004F2F15"/>
    <w:rsid w:val="004F4263"/>
    <w:rsid w:val="004F47FA"/>
    <w:rsid w:val="004F79C7"/>
    <w:rsid w:val="004F7EC3"/>
    <w:rsid w:val="0050177D"/>
    <w:rsid w:val="00501BD7"/>
    <w:rsid w:val="00501DF2"/>
    <w:rsid w:val="0050280F"/>
    <w:rsid w:val="005032E7"/>
    <w:rsid w:val="00505019"/>
    <w:rsid w:val="00506721"/>
    <w:rsid w:val="00507845"/>
    <w:rsid w:val="00512443"/>
    <w:rsid w:val="005129D2"/>
    <w:rsid w:val="00512E1E"/>
    <w:rsid w:val="005135EF"/>
    <w:rsid w:val="00514425"/>
    <w:rsid w:val="00514F82"/>
    <w:rsid w:val="00515231"/>
    <w:rsid w:val="00515414"/>
    <w:rsid w:val="0051591E"/>
    <w:rsid w:val="00517378"/>
    <w:rsid w:val="00517B99"/>
    <w:rsid w:val="00517BA7"/>
    <w:rsid w:val="00520223"/>
    <w:rsid w:val="0052203B"/>
    <w:rsid w:val="00522265"/>
    <w:rsid w:val="00523D76"/>
    <w:rsid w:val="00527EAF"/>
    <w:rsid w:val="00530F42"/>
    <w:rsid w:val="0053150B"/>
    <w:rsid w:val="00531E83"/>
    <w:rsid w:val="00532D1A"/>
    <w:rsid w:val="00534AA7"/>
    <w:rsid w:val="00534BC9"/>
    <w:rsid w:val="0053506A"/>
    <w:rsid w:val="00535B35"/>
    <w:rsid w:val="00535DD4"/>
    <w:rsid w:val="00536F11"/>
    <w:rsid w:val="00537CEA"/>
    <w:rsid w:val="00544363"/>
    <w:rsid w:val="00545511"/>
    <w:rsid w:val="00545694"/>
    <w:rsid w:val="00545801"/>
    <w:rsid w:val="00546FF5"/>
    <w:rsid w:val="005473D6"/>
    <w:rsid w:val="00547A6D"/>
    <w:rsid w:val="00550957"/>
    <w:rsid w:val="00550FEB"/>
    <w:rsid w:val="005514D5"/>
    <w:rsid w:val="00551D8E"/>
    <w:rsid w:val="005520D6"/>
    <w:rsid w:val="00553553"/>
    <w:rsid w:val="00554231"/>
    <w:rsid w:val="0055466C"/>
    <w:rsid w:val="00554934"/>
    <w:rsid w:val="00554A11"/>
    <w:rsid w:val="00554CA3"/>
    <w:rsid w:val="005564A4"/>
    <w:rsid w:val="0055663D"/>
    <w:rsid w:val="00557ED9"/>
    <w:rsid w:val="005609C5"/>
    <w:rsid w:val="00562CEE"/>
    <w:rsid w:val="00567272"/>
    <w:rsid w:val="005674C0"/>
    <w:rsid w:val="00567A3C"/>
    <w:rsid w:val="0057006C"/>
    <w:rsid w:val="005712EA"/>
    <w:rsid w:val="005747DF"/>
    <w:rsid w:val="00575680"/>
    <w:rsid w:val="005759EB"/>
    <w:rsid w:val="00580934"/>
    <w:rsid w:val="00580D99"/>
    <w:rsid w:val="005814B5"/>
    <w:rsid w:val="0058232D"/>
    <w:rsid w:val="0058288D"/>
    <w:rsid w:val="005836EA"/>
    <w:rsid w:val="00584FB4"/>
    <w:rsid w:val="005851E0"/>
    <w:rsid w:val="0058665F"/>
    <w:rsid w:val="00587BCA"/>
    <w:rsid w:val="005917E1"/>
    <w:rsid w:val="00592514"/>
    <w:rsid w:val="00592BBB"/>
    <w:rsid w:val="00593244"/>
    <w:rsid w:val="00593921"/>
    <w:rsid w:val="00594412"/>
    <w:rsid w:val="005954F9"/>
    <w:rsid w:val="00596879"/>
    <w:rsid w:val="0059769B"/>
    <w:rsid w:val="00597D8C"/>
    <w:rsid w:val="005A00AC"/>
    <w:rsid w:val="005A0173"/>
    <w:rsid w:val="005A1AFB"/>
    <w:rsid w:val="005A225C"/>
    <w:rsid w:val="005A2484"/>
    <w:rsid w:val="005A37AE"/>
    <w:rsid w:val="005A3DD5"/>
    <w:rsid w:val="005A5DCB"/>
    <w:rsid w:val="005A64F0"/>
    <w:rsid w:val="005A6B68"/>
    <w:rsid w:val="005A6E64"/>
    <w:rsid w:val="005A7B78"/>
    <w:rsid w:val="005B0748"/>
    <w:rsid w:val="005B2DA0"/>
    <w:rsid w:val="005B3694"/>
    <w:rsid w:val="005B452E"/>
    <w:rsid w:val="005B4E63"/>
    <w:rsid w:val="005B515A"/>
    <w:rsid w:val="005B65BE"/>
    <w:rsid w:val="005B7E6B"/>
    <w:rsid w:val="005B7EA6"/>
    <w:rsid w:val="005C022D"/>
    <w:rsid w:val="005C0E64"/>
    <w:rsid w:val="005C2ED5"/>
    <w:rsid w:val="005C3020"/>
    <w:rsid w:val="005C30BA"/>
    <w:rsid w:val="005C40FD"/>
    <w:rsid w:val="005C4BCE"/>
    <w:rsid w:val="005C6F64"/>
    <w:rsid w:val="005C7623"/>
    <w:rsid w:val="005C7C7C"/>
    <w:rsid w:val="005D074F"/>
    <w:rsid w:val="005D18E7"/>
    <w:rsid w:val="005D1B4F"/>
    <w:rsid w:val="005D4408"/>
    <w:rsid w:val="005D46F6"/>
    <w:rsid w:val="005D559B"/>
    <w:rsid w:val="005D6519"/>
    <w:rsid w:val="005E054A"/>
    <w:rsid w:val="005E1FD5"/>
    <w:rsid w:val="005E205E"/>
    <w:rsid w:val="005E3FBB"/>
    <w:rsid w:val="005E448E"/>
    <w:rsid w:val="005E44AA"/>
    <w:rsid w:val="005E56A6"/>
    <w:rsid w:val="005E70D6"/>
    <w:rsid w:val="005E71EF"/>
    <w:rsid w:val="005F08E1"/>
    <w:rsid w:val="005F0DE9"/>
    <w:rsid w:val="005F24F7"/>
    <w:rsid w:val="005F2A11"/>
    <w:rsid w:val="005F4360"/>
    <w:rsid w:val="005F7885"/>
    <w:rsid w:val="005F7DC4"/>
    <w:rsid w:val="006012B4"/>
    <w:rsid w:val="00603E7A"/>
    <w:rsid w:val="00604124"/>
    <w:rsid w:val="0060735D"/>
    <w:rsid w:val="00607F7A"/>
    <w:rsid w:val="00610314"/>
    <w:rsid w:val="006104BC"/>
    <w:rsid w:val="00610602"/>
    <w:rsid w:val="006110D1"/>
    <w:rsid w:val="00611E26"/>
    <w:rsid w:val="0061347A"/>
    <w:rsid w:val="00613DDF"/>
    <w:rsid w:val="00614338"/>
    <w:rsid w:val="00616A07"/>
    <w:rsid w:val="00617785"/>
    <w:rsid w:val="00620D0F"/>
    <w:rsid w:val="0062118A"/>
    <w:rsid w:val="00621B3A"/>
    <w:rsid w:val="006220B2"/>
    <w:rsid w:val="00622AE9"/>
    <w:rsid w:val="00622D6E"/>
    <w:rsid w:val="006258FB"/>
    <w:rsid w:val="00626BB3"/>
    <w:rsid w:val="0063004E"/>
    <w:rsid w:val="0063054A"/>
    <w:rsid w:val="006327FA"/>
    <w:rsid w:val="0063295D"/>
    <w:rsid w:val="006334E1"/>
    <w:rsid w:val="006338ED"/>
    <w:rsid w:val="00634B68"/>
    <w:rsid w:val="006350CE"/>
    <w:rsid w:val="0063667D"/>
    <w:rsid w:val="00636732"/>
    <w:rsid w:val="00637A15"/>
    <w:rsid w:val="00637CFA"/>
    <w:rsid w:val="0064027E"/>
    <w:rsid w:val="0064101D"/>
    <w:rsid w:val="00641496"/>
    <w:rsid w:val="0064180B"/>
    <w:rsid w:val="00641889"/>
    <w:rsid w:val="00641996"/>
    <w:rsid w:val="00643B28"/>
    <w:rsid w:val="00645557"/>
    <w:rsid w:val="006456DD"/>
    <w:rsid w:val="0064595F"/>
    <w:rsid w:val="00645F5D"/>
    <w:rsid w:val="00646460"/>
    <w:rsid w:val="006475A9"/>
    <w:rsid w:val="00647B8C"/>
    <w:rsid w:val="00647BF1"/>
    <w:rsid w:val="00652246"/>
    <w:rsid w:val="006527A2"/>
    <w:rsid w:val="00652DE4"/>
    <w:rsid w:val="00657B7C"/>
    <w:rsid w:val="00660DFF"/>
    <w:rsid w:val="006626FE"/>
    <w:rsid w:val="00662848"/>
    <w:rsid w:val="0066483B"/>
    <w:rsid w:val="006650FF"/>
    <w:rsid w:val="00665DEF"/>
    <w:rsid w:val="00667969"/>
    <w:rsid w:val="00667C23"/>
    <w:rsid w:val="00670715"/>
    <w:rsid w:val="00672AF0"/>
    <w:rsid w:val="0067311F"/>
    <w:rsid w:val="00674BBE"/>
    <w:rsid w:val="00675C43"/>
    <w:rsid w:val="006764FE"/>
    <w:rsid w:val="00677C58"/>
    <w:rsid w:val="00680D14"/>
    <w:rsid w:val="006817C2"/>
    <w:rsid w:val="00682007"/>
    <w:rsid w:val="00682008"/>
    <w:rsid w:val="006823B1"/>
    <w:rsid w:val="0068253A"/>
    <w:rsid w:val="00682AC2"/>
    <w:rsid w:val="00682BC6"/>
    <w:rsid w:val="00684739"/>
    <w:rsid w:val="006847B4"/>
    <w:rsid w:val="00684ED2"/>
    <w:rsid w:val="006853B9"/>
    <w:rsid w:val="00686B51"/>
    <w:rsid w:val="00690189"/>
    <w:rsid w:val="006905C9"/>
    <w:rsid w:val="00691401"/>
    <w:rsid w:val="00691C58"/>
    <w:rsid w:val="00693522"/>
    <w:rsid w:val="0069405D"/>
    <w:rsid w:val="0069415C"/>
    <w:rsid w:val="0069554B"/>
    <w:rsid w:val="00695E88"/>
    <w:rsid w:val="00697404"/>
    <w:rsid w:val="0069776E"/>
    <w:rsid w:val="006A01B4"/>
    <w:rsid w:val="006A106F"/>
    <w:rsid w:val="006A192D"/>
    <w:rsid w:val="006A3765"/>
    <w:rsid w:val="006A4083"/>
    <w:rsid w:val="006A4452"/>
    <w:rsid w:val="006A4890"/>
    <w:rsid w:val="006A53EF"/>
    <w:rsid w:val="006A63B4"/>
    <w:rsid w:val="006B0EBA"/>
    <w:rsid w:val="006B16FF"/>
    <w:rsid w:val="006B18E9"/>
    <w:rsid w:val="006B1C4C"/>
    <w:rsid w:val="006B1FAB"/>
    <w:rsid w:val="006B29BC"/>
    <w:rsid w:val="006B460C"/>
    <w:rsid w:val="006B4781"/>
    <w:rsid w:val="006B488F"/>
    <w:rsid w:val="006B4C69"/>
    <w:rsid w:val="006B50FA"/>
    <w:rsid w:val="006B58CF"/>
    <w:rsid w:val="006B6CEC"/>
    <w:rsid w:val="006B6E70"/>
    <w:rsid w:val="006B7A4E"/>
    <w:rsid w:val="006B7B11"/>
    <w:rsid w:val="006C0F35"/>
    <w:rsid w:val="006C1668"/>
    <w:rsid w:val="006C1BB6"/>
    <w:rsid w:val="006C31D9"/>
    <w:rsid w:val="006C4795"/>
    <w:rsid w:val="006C4827"/>
    <w:rsid w:val="006C50A3"/>
    <w:rsid w:val="006C591D"/>
    <w:rsid w:val="006C72CB"/>
    <w:rsid w:val="006D35A1"/>
    <w:rsid w:val="006D4737"/>
    <w:rsid w:val="006D599B"/>
    <w:rsid w:val="006D65E3"/>
    <w:rsid w:val="006D6F7A"/>
    <w:rsid w:val="006D7E0A"/>
    <w:rsid w:val="006E1500"/>
    <w:rsid w:val="006E1C62"/>
    <w:rsid w:val="006E34A4"/>
    <w:rsid w:val="006E456D"/>
    <w:rsid w:val="006E53BB"/>
    <w:rsid w:val="006E6A73"/>
    <w:rsid w:val="006E6EC9"/>
    <w:rsid w:val="006F096F"/>
    <w:rsid w:val="006F0B8B"/>
    <w:rsid w:val="006F1D9C"/>
    <w:rsid w:val="006F236B"/>
    <w:rsid w:val="006F36E4"/>
    <w:rsid w:val="006F421D"/>
    <w:rsid w:val="006F51CA"/>
    <w:rsid w:val="006F6476"/>
    <w:rsid w:val="006F7531"/>
    <w:rsid w:val="006F7801"/>
    <w:rsid w:val="006F7FBC"/>
    <w:rsid w:val="00700693"/>
    <w:rsid w:val="00701C78"/>
    <w:rsid w:val="00702387"/>
    <w:rsid w:val="00702818"/>
    <w:rsid w:val="00703BA1"/>
    <w:rsid w:val="00703E88"/>
    <w:rsid w:val="0070561B"/>
    <w:rsid w:val="00705677"/>
    <w:rsid w:val="0071256A"/>
    <w:rsid w:val="007126D3"/>
    <w:rsid w:val="00712CDE"/>
    <w:rsid w:val="007146DF"/>
    <w:rsid w:val="00714A04"/>
    <w:rsid w:val="00714B64"/>
    <w:rsid w:val="00714EAD"/>
    <w:rsid w:val="00715B4C"/>
    <w:rsid w:val="00715B85"/>
    <w:rsid w:val="007168D3"/>
    <w:rsid w:val="007177CD"/>
    <w:rsid w:val="0072014C"/>
    <w:rsid w:val="0072019F"/>
    <w:rsid w:val="00720D19"/>
    <w:rsid w:val="00721C93"/>
    <w:rsid w:val="007227D8"/>
    <w:rsid w:val="007230A9"/>
    <w:rsid w:val="00723252"/>
    <w:rsid w:val="00723285"/>
    <w:rsid w:val="007238AF"/>
    <w:rsid w:val="00725D36"/>
    <w:rsid w:val="00726549"/>
    <w:rsid w:val="00726ECD"/>
    <w:rsid w:val="0073006D"/>
    <w:rsid w:val="00730073"/>
    <w:rsid w:val="007309B7"/>
    <w:rsid w:val="00731537"/>
    <w:rsid w:val="00732E8E"/>
    <w:rsid w:val="007339AC"/>
    <w:rsid w:val="00733B17"/>
    <w:rsid w:val="00733E5D"/>
    <w:rsid w:val="0073472A"/>
    <w:rsid w:val="00734AD4"/>
    <w:rsid w:val="00734B63"/>
    <w:rsid w:val="00734CE9"/>
    <w:rsid w:val="007357F8"/>
    <w:rsid w:val="00735BC6"/>
    <w:rsid w:val="007365EF"/>
    <w:rsid w:val="00736C0F"/>
    <w:rsid w:val="00736CE8"/>
    <w:rsid w:val="00737903"/>
    <w:rsid w:val="00742A48"/>
    <w:rsid w:val="00743860"/>
    <w:rsid w:val="00744AC1"/>
    <w:rsid w:val="00744CF2"/>
    <w:rsid w:val="00745003"/>
    <w:rsid w:val="007455AE"/>
    <w:rsid w:val="0074577E"/>
    <w:rsid w:val="007467F7"/>
    <w:rsid w:val="00746C67"/>
    <w:rsid w:val="0074707C"/>
    <w:rsid w:val="00751F42"/>
    <w:rsid w:val="007528BD"/>
    <w:rsid w:val="00753D25"/>
    <w:rsid w:val="00753D97"/>
    <w:rsid w:val="00753F0C"/>
    <w:rsid w:val="00754059"/>
    <w:rsid w:val="00757205"/>
    <w:rsid w:val="0075771A"/>
    <w:rsid w:val="007607AC"/>
    <w:rsid w:val="00761628"/>
    <w:rsid w:val="007636C2"/>
    <w:rsid w:val="00764672"/>
    <w:rsid w:val="00765877"/>
    <w:rsid w:val="00766D1B"/>
    <w:rsid w:val="0076785D"/>
    <w:rsid w:val="00770F71"/>
    <w:rsid w:val="00772F2A"/>
    <w:rsid w:val="00775211"/>
    <w:rsid w:val="007756B6"/>
    <w:rsid w:val="00775AEA"/>
    <w:rsid w:val="00775D8F"/>
    <w:rsid w:val="0077639B"/>
    <w:rsid w:val="00777664"/>
    <w:rsid w:val="007822C8"/>
    <w:rsid w:val="007824C4"/>
    <w:rsid w:val="00782561"/>
    <w:rsid w:val="007828EC"/>
    <w:rsid w:val="00782CEB"/>
    <w:rsid w:val="007836F2"/>
    <w:rsid w:val="00783CDD"/>
    <w:rsid w:val="007876B4"/>
    <w:rsid w:val="00787881"/>
    <w:rsid w:val="00790252"/>
    <w:rsid w:val="00790B87"/>
    <w:rsid w:val="007915CE"/>
    <w:rsid w:val="00792169"/>
    <w:rsid w:val="00793C3D"/>
    <w:rsid w:val="0079539C"/>
    <w:rsid w:val="00796026"/>
    <w:rsid w:val="00796E90"/>
    <w:rsid w:val="007A02F9"/>
    <w:rsid w:val="007A0473"/>
    <w:rsid w:val="007A0FF9"/>
    <w:rsid w:val="007A132C"/>
    <w:rsid w:val="007A18F8"/>
    <w:rsid w:val="007A1D16"/>
    <w:rsid w:val="007A2752"/>
    <w:rsid w:val="007A36DA"/>
    <w:rsid w:val="007A4340"/>
    <w:rsid w:val="007A5B0A"/>
    <w:rsid w:val="007A6295"/>
    <w:rsid w:val="007A6450"/>
    <w:rsid w:val="007A68AC"/>
    <w:rsid w:val="007A6E16"/>
    <w:rsid w:val="007A7F90"/>
    <w:rsid w:val="007B06A5"/>
    <w:rsid w:val="007B154A"/>
    <w:rsid w:val="007B1DCD"/>
    <w:rsid w:val="007B3C28"/>
    <w:rsid w:val="007B40E3"/>
    <w:rsid w:val="007B41D6"/>
    <w:rsid w:val="007B41F1"/>
    <w:rsid w:val="007B5988"/>
    <w:rsid w:val="007B5E99"/>
    <w:rsid w:val="007B60D1"/>
    <w:rsid w:val="007B6804"/>
    <w:rsid w:val="007B683A"/>
    <w:rsid w:val="007B7264"/>
    <w:rsid w:val="007B72E0"/>
    <w:rsid w:val="007B73AF"/>
    <w:rsid w:val="007C1BD9"/>
    <w:rsid w:val="007C2ED3"/>
    <w:rsid w:val="007C33C4"/>
    <w:rsid w:val="007C568A"/>
    <w:rsid w:val="007D0B54"/>
    <w:rsid w:val="007D1306"/>
    <w:rsid w:val="007D181E"/>
    <w:rsid w:val="007D1855"/>
    <w:rsid w:val="007D1FC9"/>
    <w:rsid w:val="007D49D4"/>
    <w:rsid w:val="007D5474"/>
    <w:rsid w:val="007D58C1"/>
    <w:rsid w:val="007D5AC8"/>
    <w:rsid w:val="007D61B0"/>
    <w:rsid w:val="007D73DE"/>
    <w:rsid w:val="007D7E88"/>
    <w:rsid w:val="007E1FC5"/>
    <w:rsid w:val="007E291C"/>
    <w:rsid w:val="007E30F1"/>
    <w:rsid w:val="007E5383"/>
    <w:rsid w:val="007E5987"/>
    <w:rsid w:val="007E5B4D"/>
    <w:rsid w:val="007E64AE"/>
    <w:rsid w:val="007E658C"/>
    <w:rsid w:val="007E67D6"/>
    <w:rsid w:val="007E68B4"/>
    <w:rsid w:val="007E74CA"/>
    <w:rsid w:val="007F16EC"/>
    <w:rsid w:val="007F1C47"/>
    <w:rsid w:val="007F3EB2"/>
    <w:rsid w:val="007F431C"/>
    <w:rsid w:val="007F535B"/>
    <w:rsid w:val="007F7B59"/>
    <w:rsid w:val="00800955"/>
    <w:rsid w:val="008024C9"/>
    <w:rsid w:val="00803846"/>
    <w:rsid w:val="008040C9"/>
    <w:rsid w:val="00804D21"/>
    <w:rsid w:val="008053C2"/>
    <w:rsid w:val="008053C9"/>
    <w:rsid w:val="00811469"/>
    <w:rsid w:val="00811D7B"/>
    <w:rsid w:val="00812B8C"/>
    <w:rsid w:val="00814453"/>
    <w:rsid w:val="00814CEA"/>
    <w:rsid w:val="00814F6D"/>
    <w:rsid w:val="00815176"/>
    <w:rsid w:val="00815471"/>
    <w:rsid w:val="00815705"/>
    <w:rsid w:val="008158CE"/>
    <w:rsid w:val="00815AD8"/>
    <w:rsid w:val="00817CEB"/>
    <w:rsid w:val="00817EE2"/>
    <w:rsid w:val="008216BF"/>
    <w:rsid w:val="008225C6"/>
    <w:rsid w:val="008248E1"/>
    <w:rsid w:val="00824B20"/>
    <w:rsid w:val="00824EAD"/>
    <w:rsid w:val="00825D43"/>
    <w:rsid w:val="00826097"/>
    <w:rsid w:val="00826F18"/>
    <w:rsid w:val="00830520"/>
    <w:rsid w:val="00831536"/>
    <w:rsid w:val="008324F6"/>
    <w:rsid w:val="00832CC2"/>
    <w:rsid w:val="00832D63"/>
    <w:rsid w:val="00833E86"/>
    <w:rsid w:val="00836614"/>
    <w:rsid w:val="008366FE"/>
    <w:rsid w:val="00836998"/>
    <w:rsid w:val="0083710D"/>
    <w:rsid w:val="008379A2"/>
    <w:rsid w:val="00837B04"/>
    <w:rsid w:val="00840037"/>
    <w:rsid w:val="00840790"/>
    <w:rsid w:val="008411E7"/>
    <w:rsid w:val="00841444"/>
    <w:rsid w:val="00841599"/>
    <w:rsid w:val="00841BDE"/>
    <w:rsid w:val="00841E4B"/>
    <w:rsid w:val="00842DC1"/>
    <w:rsid w:val="008447C8"/>
    <w:rsid w:val="00844AF5"/>
    <w:rsid w:val="008475B6"/>
    <w:rsid w:val="00847D71"/>
    <w:rsid w:val="00850C39"/>
    <w:rsid w:val="0085136F"/>
    <w:rsid w:val="00851999"/>
    <w:rsid w:val="00853692"/>
    <w:rsid w:val="008536F5"/>
    <w:rsid w:val="00853743"/>
    <w:rsid w:val="00853A0A"/>
    <w:rsid w:val="00853D44"/>
    <w:rsid w:val="008571E3"/>
    <w:rsid w:val="008600FE"/>
    <w:rsid w:val="00860A34"/>
    <w:rsid w:val="0086113F"/>
    <w:rsid w:val="0086115B"/>
    <w:rsid w:val="008618CB"/>
    <w:rsid w:val="00861FBA"/>
    <w:rsid w:val="0086249D"/>
    <w:rsid w:val="00863BFA"/>
    <w:rsid w:val="0086496F"/>
    <w:rsid w:val="00864F09"/>
    <w:rsid w:val="008655CD"/>
    <w:rsid w:val="00865602"/>
    <w:rsid w:val="00867373"/>
    <w:rsid w:val="00867620"/>
    <w:rsid w:val="00867A2D"/>
    <w:rsid w:val="008704C6"/>
    <w:rsid w:val="00871269"/>
    <w:rsid w:val="008716BF"/>
    <w:rsid w:val="00871B40"/>
    <w:rsid w:val="00873932"/>
    <w:rsid w:val="008743C7"/>
    <w:rsid w:val="00874B79"/>
    <w:rsid w:val="0087565B"/>
    <w:rsid w:val="0088102B"/>
    <w:rsid w:val="00881928"/>
    <w:rsid w:val="00881A7D"/>
    <w:rsid w:val="008822D0"/>
    <w:rsid w:val="008823C0"/>
    <w:rsid w:val="00883DC9"/>
    <w:rsid w:val="008841D9"/>
    <w:rsid w:val="00885260"/>
    <w:rsid w:val="00886CE3"/>
    <w:rsid w:val="00887799"/>
    <w:rsid w:val="00887C48"/>
    <w:rsid w:val="00887D2C"/>
    <w:rsid w:val="00890869"/>
    <w:rsid w:val="00891D7A"/>
    <w:rsid w:val="00893213"/>
    <w:rsid w:val="00894B3F"/>
    <w:rsid w:val="00897E39"/>
    <w:rsid w:val="008A07F8"/>
    <w:rsid w:val="008A15DC"/>
    <w:rsid w:val="008A195C"/>
    <w:rsid w:val="008A1B42"/>
    <w:rsid w:val="008A1C25"/>
    <w:rsid w:val="008A1D1C"/>
    <w:rsid w:val="008A1FA5"/>
    <w:rsid w:val="008A2329"/>
    <w:rsid w:val="008A2390"/>
    <w:rsid w:val="008A24A4"/>
    <w:rsid w:val="008A4152"/>
    <w:rsid w:val="008A42CE"/>
    <w:rsid w:val="008A4D70"/>
    <w:rsid w:val="008A584B"/>
    <w:rsid w:val="008A6A2D"/>
    <w:rsid w:val="008B024B"/>
    <w:rsid w:val="008B0ED8"/>
    <w:rsid w:val="008B1D7F"/>
    <w:rsid w:val="008B2F26"/>
    <w:rsid w:val="008B2F91"/>
    <w:rsid w:val="008B335F"/>
    <w:rsid w:val="008B387B"/>
    <w:rsid w:val="008B38A3"/>
    <w:rsid w:val="008B5E08"/>
    <w:rsid w:val="008B61D8"/>
    <w:rsid w:val="008B79EE"/>
    <w:rsid w:val="008C0514"/>
    <w:rsid w:val="008C1D87"/>
    <w:rsid w:val="008C3162"/>
    <w:rsid w:val="008C3E3B"/>
    <w:rsid w:val="008C41D2"/>
    <w:rsid w:val="008C426E"/>
    <w:rsid w:val="008C43AA"/>
    <w:rsid w:val="008C6F56"/>
    <w:rsid w:val="008D1475"/>
    <w:rsid w:val="008D15E0"/>
    <w:rsid w:val="008D360E"/>
    <w:rsid w:val="008D38A2"/>
    <w:rsid w:val="008D5757"/>
    <w:rsid w:val="008D5DB0"/>
    <w:rsid w:val="008D607F"/>
    <w:rsid w:val="008D63CC"/>
    <w:rsid w:val="008D697E"/>
    <w:rsid w:val="008E080A"/>
    <w:rsid w:val="008E150C"/>
    <w:rsid w:val="008E16FB"/>
    <w:rsid w:val="008E2AD9"/>
    <w:rsid w:val="008E4105"/>
    <w:rsid w:val="008E4202"/>
    <w:rsid w:val="008E4607"/>
    <w:rsid w:val="008E5793"/>
    <w:rsid w:val="008E6CB4"/>
    <w:rsid w:val="008E710B"/>
    <w:rsid w:val="008E7E75"/>
    <w:rsid w:val="008E7F85"/>
    <w:rsid w:val="008F034D"/>
    <w:rsid w:val="008F0B7C"/>
    <w:rsid w:val="008F1442"/>
    <w:rsid w:val="008F319A"/>
    <w:rsid w:val="008F40F3"/>
    <w:rsid w:val="008F4203"/>
    <w:rsid w:val="008F527F"/>
    <w:rsid w:val="008F531C"/>
    <w:rsid w:val="008F53CC"/>
    <w:rsid w:val="008F542C"/>
    <w:rsid w:val="008F604B"/>
    <w:rsid w:val="008F724A"/>
    <w:rsid w:val="00900E77"/>
    <w:rsid w:val="00902137"/>
    <w:rsid w:val="00902B99"/>
    <w:rsid w:val="00904537"/>
    <w:rsid w:val="009054FC"/>
    <w:rsid w:val="00905878"/>
    <w:rsid w:val="00912C69"/>
    <w:rsid w:val="00913B59"/>
    <w:rsid w:val="00914D3C"/>
    <w:rsid w:val="00914F95"/>
    <w:rsid w:val="00916355"/>
    <w:rsid w:val="009163A4"/>
    <w:rsid w:val="00916778"/>
    <w:rsid w:val="009170A2"/>
    <w:rsid w:val="00921232"/>
    <w:rsid w:val="00922370"/>
    <w:rsid w:val="00922B2C"/>
    <w:rsid w:val="009230BA"/>
    <w:rsid w:val="00924E0A"/>
    <w:rsid w:val="00925B8A"/>
    <w:rsid w:val="00926109"/>
    <w:rsid w:val="00926A75"/>
    <w:rsid w:val="009301E2"/>
    <w:rsid w:val="00930974"/>
    <w:rsid w:val="00930CC5"/>
    <w:rsid w:val="009317E0"/>
    <w:rsid w:val="00931B44"/>
    <w:rsid w:val="00931CA7"/>
    <w:rsid w:val="00933502"/>
    <w:rsid w:val="0093414F"/>
    <w:rsid w:val="0093416D"/>
    <w:rsid w:val="009348C9"/>
    <w:rsid w:val="009350E2"/>
    <w:rsid w:val="00940BDF"/>
    <w:rsid w:val="009416AE"/>
    <w:rsid w:val="00941CA0"/>
    <w:rsid w:val="00941FA9"/>
    <w:rsid w:val="0094283C"/>
    <w:rsid w:val="00943A07"/>
    <w:rsid w:val="00943EE5"/>
    <w:rsid w:val="00944CC0"/>
    <w:rsid w:val="00944FB8"/>
    <w:rsid w:val="00945139"/>
    <w:rsid w:val="00946B87"/>
    <w:rsid w:val="00947BC0"/>
    <w:rsid w:val="00954820"/>
    <w:rsid w:val="00954C55"/>
    <w:rsid w:val="00954D1C"/>
    <w:rsid w:val="0095505A"/>
    <w:rsid w:val="00955147"/>
    <w:rsid w:val="00955499"/>
    <w:rsid w:val="00955E1A"/>
    <w:rsid w:val="00955E87"/>
    <w:rsid w:val="00956D2B"/>
    <w:rsid w:val="009608E9"/>
    <w:rsid w:val="009623A2"/>
    <w:rsid w:val="00962990"/>
    <w:rsid w:val="009630BD"/>
    <w:rsid w:val="00963E7A"/>
    <w:rsid w:val="009650B2"/>
    <w:rsid w:val="009653D5"/>
    <w:rsid w:val="00966005"/>
    <w:rsid w:val="009662FE"/>
    <w:rsid w:val="0096669A"/>
    <w:rsid w:val="009671A8"/>
    <w:rsid w:val="00967D6D"/>
    <w:rsid w:val="009706DB"/>
    <w:rsid w:val="00971606"/>
    <w:rsid w:val="00972027"/>
    <w:rsid w:val="009726EB"/>
    <w:rsid w:val="009728DC"/>
    <w:rsid w:val="00972E99"/>
    <w:rsid w:val="009731FF"/>
    <w:rsid w:val="009743E1"/>
    <w:rsid w:val="00975C75"/>
    <w:rsid w:val="00976481"/>
    <w:rsid w:val="00976D08"/>
    <w:rsid w:val="00977115"/>
    <w:rsid w:val="00977851"/>
    <w:rsid w:val="0098069C"/>
    <w:rsid w:val="00981F5A"/>
    <w:rsid w:val="00981F7F"/>
    <w:rsid w:val="0098215E"/>
    <w:rsid w:val="00982D5F"/>
    <w:rsid w:val="00982E3C"/>
    <w:rsid w:val="009847D6"/>
    <w:rsid w:val="00984FDC"/>
    <w:rsid w:val="00986C6B"/>
    <w:rsid w:val="0098734F"/>
    <w:rsid w:val="00987452"/>
    <w:rsid w:val="0098754C"/>
    <w:rsid w:val="00987EBD"/>
    <w:rsid w:val="00990C78"/>
    <w:rsid w:val="00991E9F"/>
    <w:rsid w:val="00994A13"/>
    <w:rsid w:val="00996520"/>
    <w:rsid w:val="009965DC"/>
    <w:rsid w:val="009968A5"/>
    <w:rsid w:val="00997E8F"/>
    <w:rsid w:val="009A0AAF"/>
    <w:rsid w:val="009A0BFB"/>
    <w:rsid w:val="009A11AC"/>
    <w:rsid w:val="009A16E0"/>
    <w:rsid w:val="009A25F1"/>
    <w:rsid w:val="009A2E9B"/>
    <w:rsid w:val="009A334A"/>
    <w:rsid w:val="009A3D83"/>
    <w:rsid w:val="009A4318"/>
    <w:rsid w:val="009A4F9C"/>
    <w:rsid w:val="009A5684"/>
    <w:rsid w:val="009A56E5"/>
    <w:rsid w:val="009A5B5B"/>
    <w:rsid w:val="009A632A"/>
    <w:rsid w:val="009A6379"/>
    <w:rsid w:val="009B0246"/>
    <w:rsid w:val="009B05DF"/>
    <w:rsid w:val="009B102F"/>
    <w:rsid w:val="009B164C"/>
    <w:rsid w:val="009B23AB"/>
    <w:rsid w:val="009B33F8"/>
    <w:rsid w:val="009B5249"/>
    <w:rsid w:val="009B703D"/>
    <w:rsid w:val="009B7327"/>
    <w:rsid w:val="009B770D"/>
    <w:rsid w:val="009B78D1"/>
    <w:rsid w:val="009B7D26"/>
    <w:rsid w:val="009B7F92"/>
    <w:rsid w:val="009C1E5C"/>
    <w:rsid w:val="009C2C17"/>
    <w:rsid w:val="009C3AB2"/>
    <w:rsid w:val="009C3D16"/>
    <w:rsid w:val="009C50A5"/>
    <w:rsid w:val="009C6D77"/>
    <w:rsid w:val="009C74E0"/>
    <w:rsid w:val="009D03FF"/>
    <w:rsid w:val="009D2F68"/>
    <w:rsid w:val="009D3C12"/>
    <w:rsid w:val="009D3DC7"/>
    <w:rsid w:val="009D441F"/>
    <w:rsid w:val="009D4BD6"/>
    <w:rsid w:val="009D625E"/>
    <w:rsid w:val="009D6B09"/>
    <w:rsid w:val="009E05D2"/>
    <w:rsid w:val="009E0DE0"/>
    <w:rsid w:val="009E107A"/>
    <w:rsid w:val="009E1522"/>
    <w:rsid w:val="009E32AF"/>
    <w:rsid w:val="009E3B13"/>
    <w:rsid w:val="009E3F40"/>
    <w:rsid w:val="009E451D"/>
    <w:rsid w:val="009E4610"/>
    <w:rsid w:val="009E6F1F"/>
    <w:rsid w:val="009F1BB0"/>
    <w:rsid w:val="009F25D9"/>
    <w:rsid w:val="009F3491"/>
    <w:rsid w:val="009F3CC5"/>
    <w:rsid w:val="009F3D6C"/>
    <w:rsid w:val="009F4185"/>
    <w:rsid w:val="009F468B"/>
    <w:rsid w:val="009F4F79"/>
    <w:rsid w:val="009F5FD9"/>
    <w:rsid w:val="009F6425"/>
    <w:rsid w:val="009F6C2B"/>
    <w:rsid w:val="009F7127"/>
    <w:rsid w:val="009F7B66"/>
    <w:rsid w:val="00A004FE"/>
    <w:rsid w:val="00A00C51"/>
    <w:rsid w:val="00A0196B"/>
    <w:rsid w:val="00A02940"/>
    <w:rsid w:val="00A029C6"/>
    <w:rsid w:val="00A02C37"/>
    <w:rsid w:val="00A02E41"/>
    <w:rsid w:val="00A034E3"/>
    <w:rsid w:val="00A0383B"/>
    <w:rsid w:val="00A04E78"/>
    <w:rsid w:val="00A111B3"/>
    <w:rsid w:val="00A115F9"/>
    <w:rsid w:val="00A116CF"/>
    <w:rsid w:val="00A11930"/>
    <w:rsid w:val="00A12279"/>
    <w:rsid w:val="00A12636"/>
    <w:rsid w:val="00A12969"/>
    <w:rsid w:val="00A129B8"/>
    <w:rsid w:val="00A12C51"/>
    <w:rsid w:val="00A13985"/>
    <w:rsid w:val="00A13F46"/>
    <w:rsid w:val="00A15451"/>
    <w:rsid w:val="00A15A71"/>
    <w:rsid w:val="00A17AF9"/>
    <w:rsid w:val="00A17E35"/>
    <w:rsid w:val="00A2037C"/>
    <w:rsid w:val="00A206E6"/>
    <w:rsid w:val="00A2148B"/>
    <w:rsid w:val="00A250D9"/>
    <w:rsid w:val="00A27505"/>
    <w:rsid w:val="00A27C02"/>
    <w:rsid w:val="00A27FF8"/>
    <w:rsid w:val="00A30B34"/>
    <w:rsid w:val="00A31950"/>
    <w:rsid w:val="00A325A1"/>
    <w:rsid w:val="00A32768"/>
    <w:rsid w:val="00A34E6C"/>
    <w:rsid w:val="00A3512F"/>
    <w:rsid w:val="00A36199"/>
    <w:rsid w:val="00A370DC"/>
    <w:rsid w:val="00A37A33"/>
    <w:rsid w:val="00A37BAE"/>
    <w:rsid w:val="00A40245"/>
    <w:rsid w:val="00A40D34"/>
    <w:rsid w:val="00A42360"/>
    <w:rsid w:val="00A42645"/>
    <w:rsid w:val="00A43168"/>
    <w:rsid w:val="00A43425"/>
    <w:rsid w:val="00A43FAA"/>
    <w:rsid w:val="00A445CF"/>
    <w:rsid w:val="00A445EE"/>
    <w:rsid w:val="00A4651B"/>
    <w:rsid w:val="00A51A8A"/>
    <w:rsid w:val="00A520BA"/>
    <w:rsid w:val="00A525AB"/>
    <w:rsid w:val="00A53A61"/>
    <w:rsid w:val="00A54673"/>
    <w:rsid w:val="00A55840"/>
    <w:rsid w:val="00A55F90"/>
    <w:rsid w:val="00A56698"/>
    <w:rsid w:val="00A5684E"/>
    <w:rsid w:val="00A56F6E"/>
    <w:rsid w:val="00A57055"/>
    <w:rsid w:val="00A57995"/>
    <w:rsid w:val="00A579A5"/>
    <w:rsid w:val="00A57ECA"/>
    <w:rsid w:val="00A600BE"/>
    <w:rsid w:val="00A60236"/>
    <w:rsid w:val="00A605E7"/>
    <w:rsid w:val="00A60695"/>
    <w:rsid w:val="00A611E4"/>
    <w:rsid w:val="00A61D80"/>
    <w:rsid w:val="00A62538"/>
    <w:rsid w:val="00A649EE"/>
    <w:rsid w:val="00A653FE"/>
    <w:rsid w:val="00A669A7"/>
    <w:rsid w:val="00A67257"/>
    <w:rsid w:val="00A677D8"/>
    <w:rsid w:val="00A7023C"/>
    <w:rsid w:val="00A71618"/>
    <w:rsid w:val="00A71B57"/>
    <w:rsid w:val="00A7240D"/>
    <w:rsid w:val="00A74782"/>
    <w:rsid w:val="00A74EFA"/>
    <w:rsid w:val="00A7714C"/>
    <w:rsid w:val="00A779DB"/>
    <w:rsid w:val="00A77FCB"/>
    <w:rsid w:val="00A8041C"/>
    <w:rsid w:val="00A80494"/>
    <w:rsid w:val="00A80B82"/>
    <w:rsid w:val="00A80CFA"/>
    <w:rsid w:val="00A81654"/>
    <w:rsid w:val="00A82081"/>
    <w:rsid w:val="00A83847"/>
    <w:rsid w:val="00A83D2A"/>
    <w:rsid w:val="00A83F1E"/>
    <w:rsid w:val="00A84802"/>
    <w:rsid w:val="00A84B31"/>
    <w:rsid w:val="00A85B47"/>
    <w:rsid w:val="00A865DE"/>
    <w:rsid w:val="00A8735E"/>
    <w:rsid w:val="00A87CC1"/>
    <w:rsid w:val="00A91BC3"/>
    <w:rsid w:val="00A9299A"/>
    <w:rsid w:val="00A92F74"/>
    <w:rsid w:val="00A946E1"/>
    <w:rsid w:val="00A94912"/>
    <w:rsid w:val="00AA090E"/>
    <w:rsid w:val="00AA226F"/>
    <w:rsid w:val="00AA37B5"/>
    <w:rsid w:val="00AA382E"/>
    <w:rsid w:val="00AA3E01"/>
    <w:rsid w:val="00AA46E8"/>
    <w:rsid w:val="00AA471E"/>
    <w:rsid w:val="00AA547D"/>
    <w:rsid w:val="00AA647A"/>
    <w:rsid w:val="00AA7448"/>
    <w:rsid w:val="00AA7AD1"/>
    <w:rsid w:val="00AA7D7E"/>
    <w:rsid w:val="00AB036B"/>
    <w:rsid w:val="00AB0C7E"/>
    <w:rsid w:val="00AB1BEE"/>
    <w:rsid w:val="00AB1E16"/>
    <w:rsid w:val="00AB24EF"/>
    <w:rsid w:val="00AB28BF"/>
    <w:rsid w:val="00AB317C"/>
    <w:rsid w:val="00AB3CD6"/>
    <w:rsid w:val="00AB3D48"/>
    <w:rsid w:val="00AB435F"/>
    <w:rsid w:val="00AB5B91"/>
    <w:rsid w:val="00AB5D4D"/>
    <w:rsid w:val="00AB601D"/>
    <w:rsid w:val="00AB73BF"/>
    <w:rsid w:val="00AB7840"/>
    <w:rsid w:val="00AC0C62"/>
    <w:rsid w:val="00AC1136"/>
    <w:rsid w:val="00AC1BA9"/>
    <w:rsid w:val="00AC26E2"/>
    <w:rsid w:val="00AC2A55"/>
    <w:rsid w:val="00AC2DED"/>
    <w:rsid w:val="00AC304E"/>
    <w:rsid w:val="00AC349D"/>
    <w:rsid w:val="00AC5334"/>
    <w:rsid w:val="00AC64BF"/>
    <w:rsid w:val="00AC75E8"/>
    <w:rsid w:val="00AD0F96"/>
    <w:rsid w:val="00AD5EF6"/>
    <w:rsid w:val="00AD699A"/>
    <w:rsid w:val="00AD6F8A"/>
    <w:rsid w:val="00AD7312"/>
    <w:rsid w:val="00AE047A"/>
    <w:rsid w:val="00AE0B9A"/>
    <w:rsid w:val="00AE0D96"/>
    <w:rsid w:val="00AE1533"/>
    <w:rsid w:val="00AE2175"/>
    <w:rsid w:val="00AE2638"/>
    <w:rsid w:val="00AE2905"/>
    <w:rsid w:val="00AE2F88"/>
    <w:rsid w:val="00AE2F94"/>
    <w:rsid w:val="00AE4B67"/>
    <w:rsid w:val="00AE69D1"/>
    <w:rsid w:val="00AF0F3F"/>
    <w:rsid w:val="00AF24F5"/>
    <w:rsid w:val="00AF2910"/>
    <w:rsid w:val="00AF30C5"/>
    <w:rsid w:val="00AF3615"/>
    <w:rsid w:val="00AF4D66"/>
    <w:rsid w:val="00AF4E46"/>
    <w:rsid w:val="00AF5645"/>
    <w:rsid w:val="00AF584A"/>
    <w:rsid w:val="00AF664E"/>
    <w:rsid w:val="00AF6A38"/>
    <w:rsid w:val="00AF72EA"/>
    <w:rsid w:val="00AF79A2"/>
    <w:rsid w:val="00B00A08"/>
    <w:rsid w:val="00B00A30"/>
    <w:rsid w:val="00B00BEE"/>
    <w:rsid w:val="00B02858"/>
    <w:rsid w:val="00B02CD1"/>
    <w:rsid w:val="00B03352"/>
    <w:rsid w:val="00B03CBF"/>
    <w:rsid w:val="00B066E4"/>
    <w:rsid w:val="00B06BB9"/>
    <w:rsid w:val="00B104D5"/>
    <w:rsid w:val="00B11794"/>
    <w:rsid w:val="00B11E15"/>
    <w:rsid w:val="00B1249E"/>
    <w:rsid w:val="00B1269E"/>
    <w:rsid w:val="00B1333B"/>
    <w:rsid w:val="00B13377"/>
    <w:rsid w:val="00B137BE"/>
    <w:rsid w:val="00B14BC3"/>
    <w:rsid w:val="00B14C23"/>
    <w:rsid w:val="00B14D43"/>
    <w:rsid w:val="00B14F50"/>
    <w:rsid w:val="00B15768"/>
    <w:rsid w:val="00B16CB6"/>
    <w:rsid w:val="00B17125"/>
    <w:rsid w:val="00B176A7"/>
    <w:rsid w:val="00B20423"/>
    <w:rsid w:val="00B20857"/>
    <w:rsid w:val="00B208E6"/>
    <w:rsid w:val="00B20C65"/>
    <w:rsid w:val="00B21364"/>
    <w:rsid w:val="00B21C49"/>
    <w:rsid w:val="00B21DE9"/>
    <w:rsid w:val="00B2227A"/>
    <w:rsid w:val="00B22335"/>
    <w:rsid w:val="00B22E82"/>
    <w:rsid w:val="00B2577C"/>
    <w:rsid w:val="00B26FCF"/>
    <w:rsid w:val="00B30667"/>
    <w:rsid w:val="00B31045"/>
    <w:rsid w:val="00B3156E"/>
    <w:rsid w:val="00B31F74"/>
    <w:rsid w:val="00B3396E"/>
    <w:rsid w:val="00B3433D"/>
    <w:rsid w:val="00B35EE4"/>
    <w:rsid w:val="00B36CC1"/>
    <w:rsid w:val="00B40DFF"/>
    <w:rsid w:val="00B41726"/>
    <w:rsid w:val="00B4322F"/>
    <w:rsid w:val="00B43BD6"/>
    <w:rsid w:val="00B44462"/>
    <w:rsid w:val="00B44D4C"/>
    <w:rsid w:val="00B4752E"/>
    <w:rsid w:val="00B4794E"/>
    <w:rsid w:val="00B47F0B"/>
    <w:rsid w:val="00B47F1F"/>
    <w:rsid w:val="00B502C0"/>
    <w:rsid w:val="00B506B4"/>
    <w:rsid w:val="00B51675"/>
    <w:rsid w:val="00B51770"/>
    <w:rsid w:val="00B51B12"/>
    <w:rsid w:val="00B52420"/>
    <w:rsid w:val="00B52E01"/>
    <w:rsid w:val="00B53886"/>
    <w:rsid w:val="00B55A88"/>
    <w:rsid w:val="00B563F7"/>
    <w:rsid w:val="00B56807"/>
    <w:rsid w:val="00B57B20"/>
    <w:rsid w:val="00B600D8"/>
    <w:rsid w:val="00B61886"/>
    <w:rsid w:val="00B61AFE"/>
    <w:rsid w:val="00B62377"/>
    <w:rsid w:val="00B62F96"/>
    <w:rsid w:val="00B64881"/>
    <w:rsid w:val="00B648DC"/>
    <w:rsid w:val="00B64D4A"/>
    <w:rsid w:val="00B6543C"/>
    <w:rsid w:val="00B663A6"/>
    <w:rsid w:val="00B6673F"/>
    <w:rsid w:val="00B66914"/>
    <w:rsid w:val="00B66A88"/>
    <w:rsid w:val="00B66EA0"/>
    <w:rsid w:val="00B67636"/>
    <w:rsid w:val="00B67D63"/>
    <w:rsid w:val="00B7010E"/>
    <w:rsid w:val="00B717A0"/>
    <w:rsid w:val="00B71B51"/>
    <w:rsid w:val="00B72121"/>
    <w:rsid w:val="00B7375A"/>
    <w:rsid w:val="00B745AE"/>
    <w:rsid w:val="00B74CC9"/>
    <w:rsid w:val="00B75E5F"/>
    <w:rsid w:val="00B75EF6"/>
    <w:rsid w:val="00B7693B"/>
    <w:rsid w:val="00B77FD5"/>
    <w:rsid w:val="00B813E0"/>
    <w:rsid w:val="00B825B6"/>
    <w:rsid w:val="00B830BB"/>
    <w:rsid w:val="00B85ACB"/>
    <w:rsid w:val="00B86C99"/>
    <w:rsid w:val="00B86D48"/>
    <w:rsid w:val="00B902B4"/>
    <w:rsid w:val="00B90AC1"/>
    <w:rsid w:val="00B91A58"/>
    <w:rsid w:val="00B91FEB"/>
    <w:rsid w:val="00B92D76"/>
    <w:rsid w:val="00B93437"/>
    <w:rsid w:val="00B9412C"/>
    <w:rsid w:val="00B96EC1"/>
    <w:rsid w:val="00B97065"/>
    <w:rsid w:val="00B977B3"/>
    <w:rsid w:val="00B97872"/>
    <w:rsid w:val="00BA291B"/>
    <w:rsid w:val="00BA2D6A"/>
    <w:rsid w:val="00BA33A9"/>
    <w:rsid w:val="00BA464A"/>
    <w:rsid w:val="00BA70C6"/>
    <w:rsid w:val="00BB042D"/>
    <w:rsid w:val="00BB156E"/>
    <w:rsid w:val="00BB1927"/>
    <w:rsid w:val="00BB1DA3"/>
    <w:rsid w:val="00BB3BA8"/>
    <w:rsid w:val="00BB5476"/>
    <w:rsid w:val="00BB6E7B"/>
    <w:rsid w:val="00BB6FA1"/>
    <w:rsid w:val="00BB7651"/>
    <w:rsid w:val="00BB7D99"/>
    <w:rsid w:val="00BB7EF3"/>
    <w:rsid w:val="00BC0D4F"/>
    <w:rsid w:val="00BC141D"/>
    <w:rsid w:val="00BC43E1"/>
    <w:rsid w:val="00BC4460"/>
    <w:rsid w:val="00BC5033"/>
    <w:rsid w:val="00BC69A4"/>
    <w:rsid w:val="00BC7451"/>
    <w:rsid w:val="00BC7BE9"/>
    <w:rsid w:val="00BC7DC5"/>
    <w:rsid w:val="00BD0059"/>
    <w:rsid w:val="00BD0B61"/>
    <w:rsid w:val="00BD179B"/>
    <w:rsid w:val="00BD3105"/>
    <w:rsid w:val="00BD4DB4"/>
    <w:rsid w:val="00BD5114"/>
    <w:rsid w:val="00BD5681"/>
    <w:rsid w:val="00BE0F44"/>
    <w:rsid w:val="00BE4FE2"/>
    <w:rsid w:val="00BE56E8"/>
    <w:rsid w:val="00BE62C3"/>
    <w:rsid w:val="00BE6D47"/>
    <w:rsid w:val="00BF07E7"/>
    <w:rsid w:val="00C020E3"/>
    <w:rsid w:val="00C02B15"/>
    <w:rsid w:val="00C0599B"/>
    <w:rsid w:val="00C05F6A"/>
    <w:rsid w:val="00C06160"/>
    <w:rsid w:val="00C06545"/>
    <w:rsid w:val="00C065DA"/>
    <w:rsid w:val="00C06C57"/>
    <w:rsid w:val="00C103B9"/>
    <w:rsid w:val="00C11E90"/>
    <w:rsid w:val="00C11FFD"/>
    <w:rsid w:val="00C1250B"/>
    <w:rsid w:val="00C12EFE"/>
    <w:rsid w:val="00C131C7"/>
    <w:rsid w:val="00C13280"/>
    <w:rsid w:val="00C13652"/>
    <w:rsid w:val="00C136AC"/>
    <w:rsid w:val="00C1486F"/>
    <w:rsid w:val="00C153AD"/>
    <w:rsid w:val="00C16454"/>
    <w:rsid w:val="00C17462"/>
    <w:rsid w:val="00C176E3"/>
    <w:rsid w:val="00C20009"/>
    <w:rsid w:val="00C21DAD"/>
    <w:rsid w:val="00C23705"/>
    <w:rsid w:val="00C26341"/>
    <w:rsid w:val="00C269D9"/>
    <w:rsid w:val="00C269E7"/>
    <w:rsid w:val="00C312D4"/>
    <w:rsid w:val="00C317CA"/>
    <w:rsid w:val="00C32B6B"/>
    <w:rsid w:val="00C32F6A"/>
    <w:rsid w:val="00C33FC7"/>
    <w:rsid w:val="00C346F0"/>
    <w:rsid w:val="00C36E12"/>
    <w:rsid w:val="00C37DC6"/>
    <w:rsid w:val="00C40906"/>
    <w:rsid w:val="00C42872"/>
    <w:rsid w:val="00C429C0"/>
    <w:rsid w:val="00C44C86"/>
    <w:rsid w:val="00C46369"/>
    <w:rsid w:val="00C46691"/>
    <w:rsid w:val="00C46B75"/>
    <w:rsid w:val="00C4717D"/>
    <w:rsid w:val="00C472E9"/>
    <w:rsid w:val="00C4746B"/>
    <w:rsid w:val="00C5025E"/>
    <w:rsid w:val="00C51C93"/>
    <w:rsid w:val="00C530D6"/>
    <w:rsid w:val="00C53EC3"/>
    <w:rsid w:val="00C53FED"/>
    <w:rsid w:val="00C545F4"/>
    <w:rsid w:val="00C54F4E"/>
    <w:rsid w:val="00C55A40"/>
    <w:rsid w:val="00C55C0F"/>
    <w:rsid w:val="00C6056D"/>
    <w:rsid w:val="00C609C4"/>
    <w:rsid w:val="00C614C5"/>
    <w:rsid w:val="00C62050"/>
    <w:rsid w:val="00C6622F"/>
    <w:rsid w:val="00C6796B"/>
    <w:rsid w:val="00C67AB9"/>
    <w:rsid w:val="00C710E9"/>
    <w:rsid w:val="00C72D69"/>
    <w:rsid w:val="00C73F43"/>
    <w:rsid w:val="00C741C4"/>
    <w:rsid w:val="00C74534"/>
    <w:rsid w:val="00C75D4F"/>
    <w:rsid w:val="00C767E5"/>
    <w:rsid w:val="00C775EB"/>
    <w:rsid w:val="00C816C3"/>
    <w:rsid w:val="00C81A05"/>
    <w:rsid w:val="00C82695"/>
    <w:rsid w:val="00C82DB2"/>
    <w:rsid w:val="00C8379A"/>
    <w:rsid w:val="00C84349"/>
    <w:rsid w:val="00C854C8"/>
    <w:rsid w:val="00C855C9"/>
    <w:rsid w:val="00C86300"/>
    <w:rsid w:val="00C86546"/>
    <w:rsid w:val="00C9017B"/>
    <w:rsid w:val="00C90F36"/>
    <w:rsid w:val="00C928A8"/>
    <w:rsid w:val="00C941ED"/>
    <w:rsid w:val="00C9539C"/>
    <w:rsid w:val="00C95564"/>
    <w:rsid w:val="00C96D1D"/>
    <w:rsid w:val="00C97A5A"/>
    <w:rsid w:val="00CA0C4E"/>
    <w:rsid w:val="00CA15D1"/>
    <w:rsid w:val="00CA1E19"/>
    <w:rsid w:val="00CA23A2"/>
    <w:rsid w:val="00CA26E4"/>
    <w:rsid w:val="00CA2737"/>
    <w:rsid w:val="00CA2E0F"/>
    <w:rsid w:val="00CA3439"/>
    <w:rsid w:val="00CA3DBF"/>
    <w:rsid w:val="00CA4C25"/>
    <w:rsid w:val="00CA6311"/>
    <w:rsid w:val="00CA6434"/>
    <w:rsid w:val="00CB0781"/>
    <w:rsid w:val="00CB0A51"/>
    <w:rsid w:val="00CB14F1"/>
    <w:rsid w:val="00CB16F1"/>
    <w:rsid w:val="00CB1806"/>
    <w:rsid w:val="00CB1DA9"/>
    <w:rsid w:val="00CB288C"/>
    <w:rsid w:val="00CB3921"/>
    <w:rsid w:val="00CB3A32"/>
    <w:rsid w:val="00CB3C34"/>
    <w:rsid w:val="00CB4A7C"/>
    <w:rsid w:val="00CB55ED"/>
    <w:rsid w:val="00CB7511"/>
    <w:rsid w:val="00CC06F3"/>
    <w:rsid w:val="00CC0B94"/>
    <w:rsid w:val="00CC0CE4"/>
    <w:rsid w:val="00CC24AE"/>
    <w:rsid w:val="00CC3018"/>
    <w:rsid w:val="00CC3316"/>
    <w:rsid w:val="00CC3D90"/>
    <w:rsid w:val="00CC6377"/>
    <w:rsid w:val="00CD0E31"/>
    <w:rsid w:val="00CD1237"/>
    <w:rsid w:val="00CD1D5E"/>
    <w:rsid w:val="00CD2915"/>
    <w:rsid w:val="00CD2B7B"/>
    <w:rsid w:val="00CD51DE"/>
    <w:rsid w:val="00CE0490"/>
    <w:rsid w:val="00CE25A0"/>
    <w:rsid w:val="00CE25B9"/>
    <w:rsid w:val="00CE5F3F"/>
    <w:rsid w:val="00CE7A59"/>
    <w:rsid w:val="00CF211B"/>
    <w:rsid w:val="00CF221A"/>
    <w:rsid w:val="00CF2423"/>
    <w:rsid w:val="00CF51F1"/>
    <w:rsid w:val="00CF597A"/>
    <w:rsid w:val="00CF60BD"/>
    <w:rsid w:val="00CF65D5"/>
    <w:rsid w:val="00CF6838"/>
    <w:rsid w:val="00CF7120"/>
    <w:rsid w:val="00D01581"/>
    <w:rsid w:val="00D01963"/>
    <w:rsid w:val="00D02FFD"/>
    <w:rsid w:val="00D033D2"/>
    <w:rsid w:val="00D042CD"/>
    <w:rsid w:val="00D0678F"/>
    <w:rsid w:val="00D0685F"/>
    <w:rsid w:val="00D0764B"/>
    <w:rsid w:val="00D11C0B"/>
    <w:rsid w:val="00D12011"/>
    <w:rsid w:val="00D1210D"/>
    <w:rsid w:val="00D14044"/>
    <w:rsid w:val="00D14394"/>
    <w:rsid w:val="00D1638E"/>
    <w:rsid w:val="00D1697D"/>
    <w:rsid w:val="00D20380"/>
    <w:rsid w:val="00D208EF"/>
    <w:rsid w:val="00D20A71"/>
    <w:rsid w:val="00D20FA1"/>
    <w:rsid w:val="00D22C45"/>
    <w:rsid w:val="00D22EFE"/>
    <w:rsid w:val="00D249AE"/>
    <w:rsid w:val="00D24A01"/>
    <w:rsid w:val="00D2654D"/>
    <w:rsid w:val="00D312DD"/>
    <w:rsid w:val="00D318BC"/>
    <w:rsid w:val="00D321AF"/>
    <w:rsid w:val="00D327C9"/>
    <w:rsid w:val="00D33D06"/>
    <w:rsid w:val="00D36018"/>
    <w:rsid w:val="00D370CC"/>
    <w:rsid w:val="00D37475"/>
    <w:rsid w:val="00D40146"/>
    <w:rsid w:val="00D409CD"/>
    <w:rsid w:val="00D40DFF"/>
    <w:rsid w:val="00D413F5"/>
    <w:rsid w:val="00D41BB4"/>
    <w:rsid w:val="00D433F8"/>
    <w:rsid w:val="00D434B1"/>
    <w:rsid w:val="00D44999"/>
    <w:rsid w:val="00D44A73"/>
    <w:rsid w:val="00D47D81"/>
    <w:rsid w:val="00D50073"/>
    <w:rsid w:val="00D509B8"/>
    <w:rsid w:val="00D5117F"/>
    <w:rsid w:val="00D51B3E"/>
    <w:rsid w:val="00D52217"/>
    <w:rsid w:val="00D525EE"/>
    <w:rsid w:val="00D52D16"/>
    <w:rsid w:val="00D5305A"/>
    <w:rsid w:val="00D53E94"/>
    <w:rsid w:val="00D53F86"/>
    <w:rsid w:val="00D54931"/>
    <w:rsid w:val="00D54F48"/>
    <w:rsid w:val="00D556F5"/>
    <w:rsid w:val="00D55C77"/>
    <w:rsid w:val="00D55FDE"/>
    <w:rsid w:val="00D60665"/>
    <w:rsid w:val="00D6070E"/>
    <w:rsid w:val="00D61D72"/>
    <w:rsid w:val="00D62A6B"/>
    <w:rsid w:val="00D62B9D"/>
    <w:rsid w:val="00D63478"/>
    <w:rsid w:val="00D6356F"/>
    <w:rsid w:val="00D65741"/>
    <w:rsid w:val="00D65934"/>
    <w:rsid w:val="00D659CE"/>
    <w:rsid w:val="00D66FB2"/>
    <w:rsid w:val="00D70849"/>
    <w:rsid w:val="00D7166C"/>
    <w:rsid w:val="00D7207A"/>
    <w:rsid w:val="00D7355E"/>
    <w:rsid w:val="00D73BB4"/>
    <w:rsid w:val="00D74934"/>
    <w:rsid w:val="00D74997"/>
    <w:rsid w:val="00D75328"/>
    <w:rsid w:val="00D8127C"/>
    <w:rsid w:val="00D81687"/>
    <w:rsid w:val="00D828C2"/>
    <w:rsid w:val="00D829C0"/>
    <w:rsid w:val="00D82A69"/>
    <w:rsid w:val="00D8394B"/>
    <w:rsid w:val="00D843D7"/>
    <w:rsid w:val="00D86113"/>
    <w:rsid w:val="00D8665F"/>
    <w:rsid w:val="00D86DDB"/>
    <w:rsid w:val="00D9022F"/>
    <w:rsid w:val="00D902AB"/>
    <w:rsid w:val="00D919A5"/>
    <w:rsid w:val="00D9285E"/>
    <w:rsid w:val="00D92D3C"/>
    <w:rsid w:val="00D92FB0"/>
    <w:rsid w:val="00D937E0"/>
    <w:rsid w:val="00D942E3"/>
    <w:rsid w:val="00D9453B"/>
    <w:rsid w:val="00D9473F"/>
    <w:rsid w:val="00D94C15"/>
    <w:rsid w:val="00D951E1"/>
    <w:rsid w:val="00D9622A"/>
    <w:rsid w:val="00DA0B03"/>
    <w:rsid w:val="00DA0FF3"/>
    <w:rsid w:val="00DA69C6"/>
    <w:rsid w:val="00DA706F"/>
    <w:rsid w:val="00DA74DA"/>
    <w:rsid w:val="00DA7612"/>
    <w:rsid w:val="00DA7F16"/>
    <w:rsid w:val="00DB120B"/>
    <w:rsid w:val="00DB13AD"/>
    <w:rsid w:val="00DB1FA4"/>
    <w:rsid w:val="00DB20CE"/>
    <w:rsid w:val="00DB33DC"/>
    <w:rsid w:val="00DB479D"/>
    <w:rsid w:val="00DB52FD"/>
    <w:rsid w:val="00DB5846"/>
    <w:rsid w:val="00DB746F"/>
    <w:rsid w:val="00DB7763"/>
    <w:rsid w:val="00DB7FC3"/>
    <w:rsid w:val="00DC0338"/>
    <w:rsid w:val="00DC054D"/>
    <w:rsid w:val="00DC0602"/>
    <w:rsid w:val="00DC1919"/>
    <w:rsid w:val="00DC4124"/>
    <w:rsid w:val="00DC4D88"/>
    <w:rsid w:val="00DC5AA0"/>
    <w:rsid w:val="00DD1A31"/>
    <w:rsid w:val="00DD1F86"/>
    <w:rsid w:val="00DD3174"/>
    <w:rsid w:val="00DD3563"/>
    <w:rsid w:val="00DD4264"/>
    <w:rsid w:val="00DD615D"/>
    <w:rsid w:val="00DD661A"/>
    <w:rsid w:val="00DD72D8"/>
    <w:rsid w:val="00DD748D"/>
    <w:rsid w:val="00DD7667"/>
    <w:rsid w:val="00DD7D6C"/>
    <w:rsid w:val="00DD7D95"/>
    <w:rsid w:val="00DE1D21"/>
    <w:rsid w:val="00DE230B"/>
    <w:rsid w:val="00DE253D"/>
    <w:rsid w:val="00DE2C76"/>
    <w:rsid w:val="00DE5956"/>
    <w:rsid w:val="00DE5FB0"/>
    <w:rsid w:val="00DE627E"/>
    <w:rsid w:val="00DE645B"/>
    <w:rsid w:val="00DE6B3C"/>
    <w:rsid w:val="00DE76EF"/>
    <w:rsid w:val="00DE7A56"/>
    <w:rsid w:val="00DF0A92"/>
    <w:rsid w:val="00DF299F"/>
    <w:rsid w:val="00DF2E41"/>
    <w:rsid w:val="00DF327D"/>
    <w:rsid w:val="00DF32D3"/>
    <w:rsid w:val="00DF3965"/>
    <w:rsid w:val="00DF3B7B"/>
    <w:rsid w:val="00DF3BD0"/>
    <w:rsid w:val="00DF4E78"/>
    <w:rsid w:val="00DF53AC"/>
    <w:rsid w:val="00DF53B2"/>
    <w:rsid w:val="00DF5ACF"/>
    <w:rsid w:val="00DF5DB8"/>
    <w:rsid w:val="00DF689E"/>
    <w:rsid w:val="00DF6D4F"/>
    <w:rsid w:val="00DF7052"/>
    <w:rsid w:val="00E00150"/>
    <w:rsid w:val="00E01206"/>
    <w:rsid w:val="00E0150E"/>
    <w:rsid w:val="00E01B89"/>
    <w:rsid w:val="00E02240"/>
    <w:rsid w:val="00E0302A"/>
    <w:rsid w:val="00E035D3"/>
    <w:rsid w:val="00E0453E"/>
    <w:rsid w:val="00E078D1"/>
    <w:rsid w:val="00E10892"/>
    <w:rsid w:val="00E10E9C"/>
    <w:rsid w:val="00E116EE"/>
    <w:rsid w:val="00E138C9"/>
    <w:rsid w:val="00E13CCF"/>
    <w:rsid w:val="00E152A2"/>
    <w:rsid w:val="00E16168"/>
    <w:rsid w:val="00E16F30"/>
    <w:rsid w:val="00E1737E"/>
    <w:rsid w:val="00E173CF"/>
    <w:rsid w:val="00E205DA"/>
    <w:rsid w:val="00E20A08"/>
    <w:rsid w:val="00E20D7C"/>
    <w:rsid w:val="00E21C06"/>
    <w:rsid w:val="00E226BB"/>
    <w:rsid w:val="00E23EDD"/>
    <w:rsid w:val="00E23F1D"/>
    <w:rsid w:val="00E25056"/>
    <w:rsid w:val="00E25E1B"/>
    <w:rsid w:val="00E2748F"/>
    <w:rsid w:val="00E304AA"/>
    <w:rsid w:val="00E32B7F"/>
    <w:rsid w:val="00E32DAF"/>
    <w:rsid w:val="00E33256"/>
    <w:rsid w:val="00E35219"/>
    <w:rsid w:val="00E35550"/>
    <w:rsid w:val="00E3751C"/>
    <w:rsid w:val="00E408C0"/>
    <w:rsid w:val="00E42068"/>
    <w:rsid w:val="00E42AC0"/>
    <w:rsid w:val="00E43C91"/>
    <w:rsid w:val="00E44BED"/>
    <w:rsid w:val="00E459F0"/>
    <w:rsid w:val="00E45E89"/>
    <w:rsid w:val="00E460DE"/>
    <w:rsid w:val="00E46EB3"/>
    <w:rsid w:val="00E47C4E"/>
    <w:rsid w:val="00E516F1"/>
    <w:rsid w:val="00E51E22"/>
    <w:rsid w:val="00E52928"/>
    <w:rsid w:val="00E53106"/>
    <w:rsid w:val="00E54209"/>
    <w:rsid w:val="00E54405"/>
    <w:rsid w:val="00E54BE1"/>
    <w:rsid w:val="00E550E5"/>
    <w:rsid w:val="00E560A5"/>
    <w:rsid w:val="00E57A79"/>
    <w:rsid w:val="00E60130"/>
    <w:rsid w:val="00E607A1"/>
    <w:rsid w:val="00E61F07"/>
    <w:rsid w:val="00E624E0"/>
    <w:rsid w:val="00E62A36"/>
    <w:rsid w:val="00E62B28"/>
    <w:rsid w:val="00E646C4"/>
    <w:rsid w:val="00E64B0F"/>
    <w:rsid w:val="00E64C1F"/>
    <w:rsid w:val="00E66D2B"/>
    <w:rsid w:val="00E67051"/>
    <w:rsid w:val="00E71A30"/>
    <w:rsid w:val="00E74108"/>
    <w:rsid w:val="00E74365"/>
    <w:rsid w:val="00E75C55"/>
    <w:rsid w:val="00E77987"/>
    <w:rsid w:val="00E80435"/>
    <w:rsid w:val="00E80A78"/>
    <w:rsid w:val="00E8116F"/>
    <w:rsid w:val="00E81EDE"/>
    <w:rsid w:val="00E82971"/>
    <w:rsid w:val="00E82F3A"/>
    <w:rsid w:val="00E85958"/>
    <w:rsid w:val="00E92247"/>
    <w:rsid w:val="00E924DC"/>
    <w:rsid w:val="00E93534"/>
    <w:rsid w:val="00E940F1"/>
    <w:rsid w:val="00E942E7"/>
    <w:rsid w:val="00E94AC5"/>
    <w:rsid w:val="00E9540F"/>
    <w:rsid w:val="00E959F6"/>
    <w:rsid w:val="00E95BDB"/>
    <w:rsid w:val="00E96168"/>
    <w:rsid w:val="00EA083A"/>
    <w:rsid w:val="00EA1979"/>
    <w:rsid w:val="00EA2D1A"/>
    <w:rsid w:val="00EA2E3D"/>
    <w:rsid w:val="00EA30A3"/>
    <w:rsid w:val="00EA5178"/>
    <w:rsid w:val="00EA5550"/>
    <w:rsid w:val="00EA560F"/>
    <w:rsid w:val="00EA57FC"/>
    <w:rsid w:val="00EA61DB"/>
    <w:rsid w:val="00EA7037"/>
    <w:rsid w:val="00EA745F"/>
    <w:rsid w:val="00EA7630"/>
    <w:rsid w:val="00EB00A0"/>
    <w:rsid w:val="00EB0253"/>
    <w:rsid w:val="00EB0A4B"/>
    <w:rsid w:val="00EB0AE3"/>
    <w:rsid w:val="00EB13CE"/>
    <w:rsid w:val="00EB18E5"/>
    <w:rsid w:val="00EB2986"/>
    <w:rsid w:val="00EB2AD0"/>
    <w:rsid w:val="00EB3BC3"/>
    <w:rsid w:val="00EB3D57"/>
    <w:rsid w:val="00EB3EE1"/>
    <w:rsid w:val="00EB445E"/>
    <w:rsid w:val="00EB55F7"/>
    <w:rsid w:val="00EB5C23"/>
    <w:rsid w:val="00EB62AC"/>
    <w:rsid w:val="00EB74A0"/>
    <w:rsid w:val="00EC083A"/>
    <w:rsid w:val="00EC152E"/>
    <w:rsid w:val="00EC1EE0"/>
    <w:rsid w:val="00EC350A"/>
    <w:rsid w:val="00EC415E"/>
    <w:rsid w:val="00EC4D7D"/>
    <w:rsid w:val="00EC5D0A"/>
    <w:rsid w:val="00EC62E2"/>
    <w:rsid w:val="00ED000A"/>
    <w:rsid w:val="00ED06ED"/>
    <w:rsid w:val="00ED0802"/>
    <w:rsid w:val="00ED189E"/>
    <w:rsid w:val="00ED1E2F"/>
    <w:rsid w:val="00ED23B8"/>
    <w:rsid w:val="00ED2C43"/>
    <w:rsid w:val="00ED3340"/>
    <w:rsid w:val="00ED34DA"/>
    <w:rsid w:val="00ED35BD"/>
    <w:rsid w:val="00ED41ED"/>
    <w:rsid w:val="00ED4BA2"/>
    <w:rsid w:val="00ED6ABF"/>
    <w:rsid w:val="00ED73FA"/>
    <w:rsid w:val="00EE0D47"/>
    <w:rsid w:val="00EE0DE9"/>
    <w:rsid w:val="00EE1244"/>
    <w:rsid w:val="00EE22BC"/>
    <w:rsid w:val="00EE33E0"/>
    <w:rsid w:val="00EE378D"/>
    <w:rsid w:val="00EE64A3"/>
    <w:rsid w:val="00EF0065"/>
    <w:rsid w:val="00EF0391"/>
    <w:rsid w:val="00EF1035"/>
    <w:rsid w:val="00EF122B"/>
    <w:rsid w:val="00EF129F"/>
    <w:rsid w:val="00EF1D92"/>
    <w:rsid w:val="00EF24F6"/>
    <w:rsid w:val="00EF2BB8"/>
    <w:rsid w:val="00EF32BE"/>
    <w:rsid w:val="00EF441E"/>
    <w:rsid w:val="00EF53AB"/>
    <w:rsid w:val="00EF6C6D"/>
    <w:rsid w:val="00EF7546"/>
    <w:rsid w:val="00F01EB7"/>
    <w:rsid w:val="00F0236F"/>
    <w:rsid w:val="00F029EF"/>
    <w:rsid w:val="00F02A55"/>
    <w:rsid w:val="00F03276"/>
    <w:rsid w:val="00F032B5"/>
    <w:rsid w:val="00F04B4F"/>
    <w:rsid w:val="00F04F8C"/>
    <w:rsid w:val="00F055A0"/>
    <w:rsid w:val="00F05A86"/>
    <w:rsid w:val="00F061E3"/>
    <w:rsid w:val="00F06B27"/>
    <w:rsid w:val="00F07705"/>
    <w:rsid w:val="00F07B12"/>
    <w:rsid w:val="00F10392"/>
    <w:rsid w:val="00F11F2C"/>
    <w:rsid w:val="00F143C5"/>
    <w:rsid w:val="00F14580"/>
    <w:rsid w:val="00F149A3"/>
    <w:rsid w:val="00F14E76"/>
    <w:rsid w:val="00F163AD"/>
    <w:rsid w:val="00F16E5B"/>
    <w:rsid w:val="00F171CE"/>
    <w:rsid w:val="00F17555"/>
    <w:rsid w:val="00F203AC"/>
    <w:rsid w:val="00F22364"/>
    <w:rsid w:val="00F224EE"/>
    <w:rsid w:val="00F2257D"/>
    <w:rsid w:val="00F2259A"/>
    <w:rsid w:val="00F23F5D"/>
    <w:rsid w:val="00F24B3D"/>
    <w:rsid w:val="00F25919"/>
    <w:rsid w:val="00F267D7"/>
    <w:rsid w:val="00F276CF"/>
    <w:rsid w:val="00F305C5"/>
    <w:rsid w:val="00F32AB4"/>
    <w:rsid w:val="00F333C4"/>
    <w:rsid w:val="00F33503"/>
    <w:rsid w:val="00F3364C"/>
    <w:rsid w:val="00F341E6"/>
    <w:rsid w:val="00F34ABB"/>
    <w:rsid w:val="00F3680B"/>
    <w:rsid w:val="00F40B7B"/>
    <w:rsid w:val="00F424CB"/>
    <w:rsid w:val="00F42733"/>
    <w:rsid w:val="00F42984"/>
    <w:rsid w:val="00F42C4F"/>
    <w:rsid w:val="00F435B7"/>
    <w:rsid w:val="00F43D7C"/>
    <w:rsid w:val="00F4469A"/>
    <w:rsid w:val="00F44CAB"/>
    <w:rsid w:val="00F45B9B"/>
    <w:rsid w:val="00F45D9D"/>
    <w:rsid w:val="00F469EB"/>
    <w:rsid w:val="00F47FA5"/>
    <w:rsid w:val="00F501F6"/>
    <w:rsid w:val="00F51979"/>
    <w:rsid w:val="00F527E9"/>
    <w:rsid w:val="00F53314"/>
    <w:rsid w:val="00F54144"/>
    <w:rsid w:val="00F54181"/>
    <w:rsid w:val="00F548A8"/>
    <w:rsid w:val="00F56761"/>
    <w:rsid w:val="00F6012A"/>
    <w:rsid w:val="00F61982"/>
    <w:rsid w:val="00F61D9F"/>
    <w:rsid w:val="00F6283E"/>
    <w:rsid w:val="00F62A3C"/>
    <w:rsid w:val="00F62B00"/>
    <w:rsid w:val="00F6354F"/>
    <w:rsid w:val="00F63A01"/>
    <w:rsid w:val="00F64C6D"/>
    <w:rsid w:val="00F65E53"/>
    <w:rsid w:val="00F66139"/>
    <w:rsid w:val="00F66894"/>
    <w:rsid w:val="00F67097"/>
    <w:rsid w:val="00F718E4"/>
    <w:rsid w:val="00F71A43"/>
    <w:rsid w:val="00F72292"/>
    <w:rsid w:val="00F728B4"/>
    <w:rsid w:val="00F7392A"/>
    <w:rsid w:val="00F739D7"/>
    <w:rsid w:val="00F747C2"/>
    <w:rsid w:val="00F748BD"/>
    <w:rsid w:val="00F74AB3"/>
    <w:rsid w:val="00F77B42"/>
    <w:rsid w:val="00F8046D"/>
    <w:rsid w:val="00F817D6"/>
    <w:rsid w:val="00F8271B"/>
    <w:rsid w:val="00F82B11"/>
    <w:rsid w:val="00F83409"/>
    <w:rsid w:val="00F84EE4"/>
    <w:rsid w:val="00F85AD4"/>
    <w:rsid w:val="00F85AE7"/>
    <w:rsid w:val="00F85FB1"/>
    <w:rsid w:val="00F875D8"/>
    <w:rsid w:val="00F919DE"/>
    <w:rsid w:val="00F91B02"/>
    <w:rsid w:val="00F91EB5"/>
    <w:rsid w:val="00F92268"/>
    <w:rsid w:val="00F92BF3"/>
    <w:rsid w:val="00F92EDC"/>
    <w:rsid w:val="00F93D02"/>
    <w:rsid w:val="00F943B0"/>
    <w:rsid w:val="00F94504"/>
    <w:rsid w:val="00F952DB"/>
    <w:rsid w:val="00F9709C"/>
    <w:rsid w:val="00F9775A"/>
    <w:rsid w:val="00FA04D0"/>
    <w:rsid w:val="00FA1B89"/>
    <w:rsid w:val="00FA3D4B"/>
    <w:rsid w:val="00FA3D54"/>
    <w:rsid w:val="00FA4D4C"/>
    <w:rsid w:val="00FA561C"/>
    <w:rsid w:val="00FA739A"/>
    <w:rsid w:val="00FA7806"/>
    <w:rsid w:val="00FA7F0F"/>
    <w:rsid w:val="00FB09FC"/>
    <w:rsid w:val="00FB1D61"/>
    <w:rsid w:val="00FB296D"/>
    <w:rsid w:val="00FB415A"/>
    <w:rsid w:val="00FB6871"/>
    <w:rsid w:val="00FB752B"/>
    <w:rsid w:val="00FB76EF"/>
    <w:rsid w:val="00FC083F"/>
    <w:rsid w:val="00FC21D2"/>
    <w:rsid w:val="00FC4083"/>
    <w:rsid w:val="00FC49EC"/>
    <w:rsid w:val="00FC56BD"/>
    <w:rsid w:val="00FC7F4B"/>
    <w:rsid w:val="00FD0197"/>
    <w:rsid w:val="00FD0DD5"/>
    <w:rsid w:val="00FD19B1"/>
    <w:rsid w:val="00FD2EF7"/>
    <w:rsid w:val="00FD39AE"/>
    <w:rsid w:val="00FD50AF"/>
    <w:rsid w:val="00FD7A06"/>
    <w:rsid w:val="00FD7FBB"/>
    <w:rsid w:val="00FE1162"/>
    <w:rsid w:val="00FE1704"/>
    <w:rsid w:val="00FE3720"/>
    <w:rsid w:val="00FE611A"/>
    <w:rsid w:val="00FE7127"/>
    <w:rsid w:val="00FE764C"/>
    <w:rsid w:val="00FF03DD"/>
    <w:rsid w:val="00FF0BE7"/>
    <w:rsid w:val="00FF1833"/>
    <w:rsid w:val="00FF205A"/>
    <w:rsid w:val="00FF28AF"/>
    <w:rsid w:val="00FF2CDA"/>
    <w:rsid w:val="00FF30E8"/>
    <w:rsid w:val="00FF331B"/>
    <w:rsid w:val="00FF342B"/>
    <w:rsid w:val="00FF4083"/>
    <w:rsid w:val="00FF5AEE"/>
    <w:rsid w:val="00FF73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FA8115"/>
  <w15:docId w15:val="{36292448-AD70-4872-B0C6-156C759A6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de-DE" w:eastAsia="en-US" w:bidi="ar-SA"/>
      </w:rPr>
    </w:rPrDefault>
    <w:pPrDefault>
      <w:pPr>
        <w:spacing w:before="60" w:after="120" w:line="300" w:lineRule="atLeast"/>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4809"/>
  </w:style>
  <w:style w:type="paragraph" w:styleId="berschrift1">
    <w:name w:val="heading 1"/>
    <w:basedOn w:val="Standard"/>
    <w:next w:val="Standard"/>
    <w:link w:val="berschrift1Zchn"/>
    <w:qFormat/>
    <w:rsid w:val="00B56807"/>
    <w:pPr>
      <w:keepNext/>
      <w:numPr>
        <w:numId w:val="2"/>
      </w:numPr>
      <w:tabs>
        <w:tab w:val="left" w:pos="851"/>
      </w:tabs>
      <w:spacing w:before="240" w:after="60"/>
      <w:ind w:left="851" w:hanging="851"/>
      <w:outlineLvl w:val="0"/>
    </w:pPr>
    <w:rPr>
      <w:rFonts w:eastAsia="Times New Roman" w:cs="Times New Roman"/>
      <w:b/>
      <w:color w:val="000000" w:themeColor="text1"/>
      <w:kern w:val="28"/>
      <w:szCs w:val="20"/>
      <w:lang w:eastAsia="de-DE"/>
    </w:rPr>
  </w:style>
  <w:style w:type="paragraph" w:styleId="berschrift2">
    <w:name w:val="heading 2"/>
    <w:basedOn w:val="Standard"/>
    <w:next w:val="Standard"/>
    <w:link w:val="berschrift2Zchn"/>
    <w:qFormat/>
    <w:rsid w:val="00A946E1"/>
    <w:pPr>
      <w:keepNext/>
      <w:numPr>
        <w:ilvl w:val="1"/>
        <w:numId w:val="3"/>
      </w:numPr>
      <w:tabs>
        <w:tab w:val="left" w:pos="851"/>
      </w:tabs>
      <w:overflowPunct w:val="0"/>
      <w:autoSpaceDE w:val="0"/>
      <w:autoSpaceDN w:val="0"/>
      <w:adjustRightInd w:val="0"/>
      <w:spacing w:before="120"/>
      <w:textAlignment w:val="baseline"/>
      <w:outlineLvl w:val="1"/>
    </w:pPr>
    <w:rPr>
      <w:rFonts w:eastAsia="Times New Roman"/>
      <w:b/>
      <w:lang w:eastAsia="de-DE"/>
    </w:rPr>
  </w:style>
  <w:style w:type="paragraph" w:styleId="berschrift3">
    <w:name w:val="heading 3"/>
    <w:basedOn w:val="Standard"/>
    <w:next w:val="Standard"/>
    <w:link w:val="berschrift3Zchn"/>
    <w:qFormat/>
    <w:rsid w:val="00A946E1"/>
    <w:pPr>
      <w:keepNext/>
      <w:numPr>
        <w:ilvl w:val="2"/>
        <w:numId w:val="3"/>
      </w:numPr>
      <w:tabs>
        <w:tab w:val="left" w:pos="851"/>
      </w:tabs>
      <w:overflowPunct w:val="0"/>
      <w:autoSpaceDE w:val="0"/>
      <w:autoSpaceDN w:val="0"/>
      <w:adjustRightInd w:val="0"/>
      <w:spacing w:before="120"/>
      <w:textAlignment w:val="baseline"/>
      <w:outlineLvl w:val="2"/>
    </w:pPr>
    <w:rPr>
      <w:rFonts w:eastAsia="Times New Roman"/>
      <w:b/>
      <w:lang w:eastAsia="de-DE"/>
    </w:rPr>
  </w:style>
  <w:style w:type="paragraph" w:styleId="berschrift4">
    <w:name w:val="heading 4"/>
    <w:basedOn w:val="Standard"/>
    <w:next w:val="Standard"/>
    <w:link w:val="berschrift4Zchn"/>
    <w:qFormat/>
    <w:rsid w:val="00B56807"/>
    <w:pPr>
      <w:keepNext/>
      <w:numPr>
        <w:ilvl w:val="3"/>
        <w:numId w:val="1"/>
      </w:numPr>
      <w:tabs>
        <w:tab w:val="left" w:pos="851"/>
      </w:tabs>
      <w:overflowPunct w:val="0"/>
      <w:autoSpaceDE w:val="0"/>
      <w:autoSpaceDN w:val="0"/>
      <w:adjustRightInd w:val="0"/>
      <w:spacing w:before="120"/>
      <w:ind w:left="851" w:hanging="851"/>
      <w:textAlignment w:val="baseline"/>
      <w:outlineLvl w:val="3"/>
    </w:pPr>
    <w:rPr>
      <w:rFonts w:eastAsia="Times New Roman"/>
      <w:b/>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56807"/>
    <w:rPr>
      <w:rFonts w:eastAsia="Times New Roman" w:cs="Times New Roman"/>
      <w:b/>
      <w:color w:val="000000" w:themeColor="text1"/>
      <w:kern w:val="28"/>
      <w:szCs w:val="20"/>
      <w:lang w:eastAsia="de-DE"/>
    </w:rPr>
  </w:style>
  <w:style w:type="character" w:customStyle="1" w:styleId="berschrift2Zchn">
    <w:name w:val="Überschrift 2 Zchn"/>
    <w:basedOn w:val="Absatz-Standardschriftart"/>
    <w:link w:val="berschrift2"/>
    <w:rsid w:val="00367B28"/>
    <w:rPr>
      <w:rFonts w:eastAsia="Times New Roman"/>
      <w:b/>
      <w:lang w:eastAsia="de-DE"/>
    </w:rPr>
  </w:style>
  <w:style w:type="character" w:customStyle="1" w:styleId="berschrift3Zchn">
    <w:name w:val="Überschrift 3 Zchn"/>
    <w:basedOn w:val="Absatz-Standardschriftart"/>
    <w:link w:val="berschrift3"/>
    <w:rsid w:val="00367B28"/>
    <w:rPr>
      <w:rFonts w:eastAsia="Times New Roman"/>
      <w:b/>
      <w:lang w:eastAsia="de-DE"/>
    </w:rPr>
  </w:style>
  <w:style w:type="character" w:customStyle="1" w:styleId="berschrift4Zchn">
    <w:name w:val="Überschrift 4 Zchn"/>
    <w:basedOn w:val="Absatz-Standardschriftart"/>
    <w:link w:val="berschrift4"/>
    <w:rsid w:val="00B56807"/>
    <w:rPr>
      <w:rFonts w:eastAsia="Times New Roman"/>
      <w:b/>
      <w:lang w:eastAsia="de-DE"/>
    </w:rPr>
  </w:style>
  <w:style w:type="paragraph" w:customStyle="1" w:styleId="Tabfelddez">
    <w:name w:val="Tabfeld dez"/>
    <w:basedOn w:val="Standard"/>
    <w:rsid w:val="00641889"/>
    <w:pPr>
      <w:tabs>
        <w:tab w:val="decimal" w:pos="1134"/>
      </w:tabs>
      <w:spacing w:after="60" w:line="280" w:lineRule="atLeast"/>
      <w:jc w:val="left"/>
    </w:pPr>
    <w:rPr>
      <w:rFonts w:eastAsia="Times New Roman"/>
      <w:szCs w:val="24"/>
      <w:lang w:eastAsia="de-DE"/>
    </w:rPr>
  </w:style>
  <w:style w:type="paragraph" w:customStyle="1" w:styleId="Tabfelddezfett">
    <w:name w:val="Tabfeld dez fett"/>
    <w:basedOn w:val="Tabfelddez"/>
    <w:rsid w:val="00641889"/>
    <w:rPr>
      <w:b/>
    </w:rPr>
  </w:style>
  <w:style w:type="paragraph" w:customStyle="1" w:styleId="Tabfeldlinks">
    <w:name w:val="Tabfeld links"/>
    <w:basedOn w:val="Standard"/>
    <w:rsid w:val="00641889"/>
    <w:pPr>
      <w:tabs>
        <w:tab w:val="left" w:pos="2977"/>
        <w:tab w:val="left" w:pos="3402"/>
        <w:tab w:val="left" w:pos="3827"/>
        <w:tab w:val="left" w:pos="4253"/>
        <w:tab w:val="left" w:pos="4678"/>
        <w:tab w:val="left" w:pos="5103"/>
        <w:tab w:val="left" w:pos="5528"/>
      </w:tabs>
      <w:spacing w:after="60" w:line="280" w:lineRule="atLeast"/>
      <w:jc w:val="left"/>
    </w:pPr>
    <w:rPr>
      <w:rFonts w:eastAsia="Times New Roman"/>
      <w:szCs w:val="24"/>
      <w:lang w:eastAsia="de-DE"/>
    </w:rPr>
  </w:style>
  <w:style w:type="paragraph" w:customStyle="1" w:styleId="Tabfeldlinksfett">
    <w:name w:val="Tabfeld links fett"/>
    <w:basedOn w:val="Tabfeldlinks"/>
    <w:rsid w:val="00641889"/>
    <w:rPr>
      <w:b/>
    </w:rPr>
  </w:style>
  <w:style w:type="paragraph" w:customStyle="1" w:styleId="Tabfeldmitte">
    <w:name w:val="Tabfeld mitte"/>
    <w:basedOn w:val="Standard"/>
    <w:rsid w:val="00641889"/>
    <w:pPr>
      <w:spacing w:after="60" w:line="280" w:lineRule="atLeast"/>
      <w:jc w:val="center"/>
    </w:pPr>
    <w:rPr>
      <w:rFonts w:eastAsia="Times New Roman"/>
      <w:szCs w:val="24"/>
      <w:lang w:eastAsia="de-DE"/>
    </w:rPr>
  </w:style>
  <w:style w:type="paragraph" w:customStyle="1" w:styleId="Tabfeldmittefett">
    <w:name w:val="Tabfeld mitte fett"/>
    <w:basedOn w:val="Tabfeldmitte"/>
    <w:rsid w:val="00641889"/>
    <w:rPr>
      <w:b/>
    </w:rPr>
  </w:style>
  <w:style w:type="paragraph" w:styleId="Verzeichnis1">
    <w:name w:val="toc 1"/>
    <w:basedOn w:val="Standard"/>
    <w:next w:val="Standard"/>
    <w:autoRedefine/>
    <w:uiPriority w:val="39"/>
    <w:qFormat/>
    <w:rsid w:val="00665DEF"/>
    <w:pPr>
      <w:tabs>
        <w:tab w:val="right" w:leader="dot" w:pos="8561"/>
      </w:tabs>
      <w:spacing w:before="180"/>
      <w:ind w:left="851" w:right="567" w:hanging="851"/>
    </w:pPr>
    <w:rPr>
      <w:rFonts w:eastAsia="Times New Roman"/>
      <w:b/>
      <w:szCs w:val="24"/>
      <w:lang w:eastAsia="de-DE"/>
    </w:rPr>
  </w:style>
  <w:style w:type="paragraph" w:styleId="Verzeichnis2">
    <w:name w:val="toc 2"/>
    <w:basedOn w:val="Standard"/>
    <w:next w:val="Standard"/>
    <w:autoRedefine/>
    <w:uiPriority w:val="39"/>
    <w:qFormat/>
    <w:rsid w:val="00665DEF"/>
    <w:pPr>
      <w:tabs>
        <w:tab w:val="left" w:pos="851"/>
        <w:tab w:val="right" w:leader="dot" w:pos="8562"/>
      </w:tabs>
      <w:spacing w:before="120"/>
      <w:ind w:left="851" w:right="567" w:hanging="851"/>
    </w:pPr>
    <w:rPr>
      <w:rFonts w:eastAsia="Times New Roman"/>
      <w:szCs w:val="24"/>
      <w:lang w:eastAsia="de-DE"/>
    </w:rPr>
  </w:style>
  <w:style w:type="paragraph" w:styleId="Beschriftung">
    <w:name w:val="caption"/>
    <w:aliases w:val="Beschriftung_tab,tab_überschrift,oben"/>
    <w:basedOn w:val="Standard"/>
    <w:next w:val="Standard"/>
    <w:link w:val="BeschriftungZchn"/>
    <w:qFormat/>
    <w:rsid w:val="00954D1C"/>
    <w:pPr>
      <w:keepNext/>
      <w:spacing w:before="120"/>
      <w:ind w:left="1418" w:hanging="1418"/>
    </w:pPr>
    <w:rPr>
      <w:rFonts w:eastAsia="Times New Roman"/>
      <w:b/>
      <w:bCs/>
      <w:lang w:eastAsia="de-DE"/>
    </w:rPr>
  </w:style>
  <w:style w:type="character" w:customStyle="1" w:styleId="BeschriftungZchn">
    <w:name w:val="Beschriftung Zchn"/>
    <w:aliases w:val="Beschriftung_tab Zchn,tab_überschrift Zchn,oben Zchn"/>
    <w:basedOn w:val="Absatz-Standardschriftart"/>
    <w:link w:val="Beschriftung"/>
    <w:rsid w:val="00954D1C"/>
    <w:rPr>
      <w:rFonts w:eastAsia="Times New Roman"/>
      <w:b/>
      <w:bCs/>
      <w:lang w:eastAsia="de-DE"/>
    </w:rPr>
  </w:style>
  <w:style w:type="paragraph" w:styleId="Funotentext">
    <w:name w:val="footnote text"/>
    <w:basedOn w:val="Standard"/>
    <w:link w:val="FunotentextZchn"/>
    <w:uiPriority w:val="99"/>
    <w:semiHidden/>
    <w:rsid w:val="00F32AB4"/>
    <w:pPr>
      <w:spacing w:before="0" w:after="0"/>
      <w:ind w:left="425" w:hanging="425"/>
    </w:pPr>
    <w:rPr>
      <w:rFonts w:eastAsia="Times New Roman"/>
      <w:sz w:val="18"/>
      <w:lang w:eastAsia="de-DE"/>
    </w:rPr>
  </w:style>
  <w:style w:type="character" w:customStyle="1" w:styleId="FunotentextZchn">
    <w:name w:val="Fußnotentext Zchn"/>
    <w:basedOn w:val="Absatz-Standardschriftart"/>
    <w:link w:val="Funotentext"/>
    <w:uiPriority w:val="99"/>
    <w:semiHidden/>
    <w:rsid w:val="00F32AB4"/>
    <w:rPr>
      <w:rFonts w:eastAsia="Times New Roman"/>
      <w:sz w:val="18"/>
      <w:lang w:eastAsia="de-DE"/>
    </w:rPr>
  </w:style>
  <w:style w:type="character" w:styleId="Funotenzeichen">
    <w:name w:val="footnote reference"/>
    <w:basedOn w:val="Absatz-Standardschriftart"/>
    <w:uiPriority w:val="99"/>
    <w:semiHidden/>
    <w:rsid w:val="00A30B34"/>
    <w:rPr>
      <w:vertAlign w:val="superscript"/>
    </w:rPr>
  </w:style>
  <w:style w:type="paragraph" w:styleId="Kopfzeile">
    <w:name w:val="header"/>
    <w:basedOn w:val="Standard"/>
    <w:link w:val="KopfzeileZchn"/>
    <w:uiPriority w:val="99"/>
    <w:unhideWhenUsed/>
    <w:rsid w:val="008324F6"/>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324F6"/>
  </w:style>
  <w:style w:type="paragraph" w:styleId="Fuzeile">
    <w:name w:val="footer"/>
    <w:basedOn w:val="Standard"/>
    <w:link w:val="FuzeileZchn"/>
    <w:uiPriority w:val="99"/>
    <w:unhideWhenUsed/>
    <w:rsid w:val="008324F6"/>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8324F6"/>
  </w:style>
  <w:style w:type="paragraph" w:styleId="Sprechblasentext">
    <w:name w:val="Balloon Text"/>
    <w:basedOn w:val="Standard"/>
    <w:link w:val="SprechblasentextZchn"/>
    <w:uiPriority w:val="99"/>
    <w:semiHidden/>
    <w:unhideWhenUsed/>
    <w:rsid w:val="008324F6"/>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24F6"/>
    <w:rPr>
      <w:rFonts w:ascii="Tahoma" w:hAnsi="Tahoma" w:cs="Tahoma"/>
      <w:sz w:val="16"/>
      <w:szCs w:val="16"/>
    </w:rPr>
  </w:style>
  <w:style w:type="character" w:styleId="Hyperlink">
    <w:name w:val="Hyperlink"/>
    <w:basedOn w:val="Absatz-Standardschriftart"/>
    <w:uiPriority w:val="99"/>
    <w:rsid w:val="008E7F85"/>
    <w:rPr>
      <w:color w:val="0000FF"/>
      <w:u w:val="single"/>
    </w:rPr>
  </w:style>
  <w:style w:type="paragraph" w:styleId="Verzeichnis3">
    <w:name w:val="toc 3"/>
    <w:basedOn w:val="Standard"/>
    <w:next w:val="Standard"/>
    <w:autoRedefine/>
    <w:uiPriority w:val="39"/>
    <w:unhideWhenUsed/>
    <w:qFormat/>
    <w:rsid w:val="00665DEF"/>
    <w:pPr>
      <w:tabs>
        <w:tab w:val="left" w:pos="851"/>
        <w:tab w:val="right" w:leader="dot" w:pos="8562"/>
      </w:tabs>
      <w:spacing w:after="100"/>
      <w:ind w:left="851" w:right="567" w:hanging="851"/>
    </w:pPr>
  </w:style>
  <w:style w:type="table" w:styleId="Tabellenraster">
    <w:name w:val="Table Grid"/>
    <w:basedOn w:val="NormaleTabelle"/>
    <w:uiPriority w:val="59"/>
    <w:rsid w:val="007B154A"/>
    <w:pPr>
      <w:spacing w:before="0" w:after="0" w:line="240" w:lineRule="auto"/>
    </w:pPr>
    <w:rPr>
      <w:rFonts w:eastAsia="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135921"/>
    <w:pPr>
      <w:keepLines/>
      <w:numPr>
        <w:numId w:val="0"/>
      </w:numPr>
      <w:tabs>
        <w:tab w:val="clear" w:pos="851"/>
      </w:tab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Listenabsatz">
    <w:name w:val="List Paragraph"/>
    <w:basedOn w:val="Standard"/>
    <w:link w:val="ListenabsatzZchn"/>
    <w:uiPriority w:val="99"/>
    <w:qFormat/>
    <w:rsid w:val="008A1FA5"/>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s>
      <w:spacing w:after="60"/>
      <w:ind w:left="720"/>
    </w:pPr>
    <w:rPr>
      <w:rFonts w:eastAsia="Times New Roman"/>
      <w:szCs w:val="24"/>
      <w:lang w:eastAsia="de-DE"/>
    </w:rPr>
  </w:style>
  <w:style w:type="character" w:customStyle="1" w:styleId="ListenabsatzZchn">
    <w:name w:val="Listenabsatz Zchn"/>
    <w:basedOn w:val="Absatz-Standardschriftart"/>
    <w:link w:val="Listenabsatz"/>
    <w:uiPriority w:val="99"/>
    <w:rsid w:val="008A1FA5"/>
    <w:rPr>
      <w:rFonts w:eastAsia="Times New Roman"/>
      <w:szCs w:val="24"/>
      <w:lang w:eastAsia="de-DE"/>
    </w:rPr>
  </w:style>
  <w:style w:type="paragraph" w:customStyle="1" w:styleId="Textkrper11">
    <w:name w:val="Textkörper11"/>
    <w:basedOn w:val="Standard"/>
    <w:link w:val="Textkrper11Char"/>
    <w:rsid w:val="00474103"/>
    <w:pPr>
      <w:spacing w:before="120" w:line="320" w:lineRule="atLeast"/>
    </w:pPr>
    <w:rPr>
      <w:rFonts w:eastAsia="Times New Roman" w:cs="Times New Roman"/>
      <w:szCs w:val="20"/>
      <w:lang w:eastAsia="de-DE"/>
    </w:rPr>
  </w:style>
  <w:style w:type="character" w:customStyle="1" w:styleId="Textkrper11Char">
    <w:name w:val="Textkörper11 Char"/>
    <w:link w:val="Textkrper11"/>
    <w:locked/>
    <w:rsid w:val="00474103"/>
    <w:rPr>
      <w:rFonts w:eastAsia="Times New Roman" w:cs="Times New Roman"/>
      <w:szCs w:val="20"/>
      <w:lang w:eastAsia="de-DE"/>
    </w:rPr>
  </w:style>
  <w:style w:type="paragraph" w:customStyle="1" w:styleId="UBATextstandard">
    <w:name w:val="UBA Textstandard"/>
    <w:basedOn w:val="Standard"/>
    <w:qFormat/>
    <w:rsid w:val="00512443"/>
    <w:pPr>
      <w:spacing w:before="120" w:after="0"/>
    </w:pPr>
    <w:rPr>
      <w:lang w:eastAsia="de-DE"/>
    </w:rPr>
  </w:style>
  <w:style w:type="paragraph" w:styleId="StandardWeb">
    <w:name w:val="Normal (Web)"/>
    <w:basedOn w:val="Standard"/>
    <w:uiPriority w:val="99"/>
    <w:semiHidden/>
    <w:unhideWhenUsed/>
    <w:rsid w:val="00446CEC"/>
    <w:rPr>
      <w:rFonts w:ascii="Times New Roman" w:hAnsi="Times New Roman" w:cs="Times New Roman"/>
      <w:sz w:val="24"/>
      <w:szCs w:val="24"/>
    </w:rPr>
  </w:style>
  <w:style w:type="character" w:styleId="Kommentarzeichen">
    <w:name w:val="annotation reference"/>
    <w:basedOn w:val="Absatz-Standardschriftart"/>
    <w:uiPriority w:val="99"/>
    <w:semiHidden/>
    <w:unhideWhenUsed/>
    <w:rsid w:val="0074577E"/>
    <w:rPr>
      <w:sz w:val="16"/>
      <w:szCs w:val="16"/>
    </w:rPr>
  </w:style>
  <w:style w:type="paragraph" w:styleId="Kommentartext">
    <w:name w:val="annotation text"/>
    <w:basedOn w:val="Standard"/>
    <w:link w:val="KommentartextZchn"/>
    <w:uiPriority w:val="99"/>
    <w:unhideWhenUsed/>
    <w:rsid w:val="0074577E"/>
    <w:pPr>
      <w:spacing w:line="240" w:lineRule="auto"/>
    </w:pPr>
    <w:rPr>
      <w:sz w:val="20"/>
      <w:szCs w:val="20"/>
    </w:rPr>
  </w:style>
  <w:style w:type="character" w:customStyle="1" w:styleId="KommentartextZchn">
    <w:name w:val="Kommentartext Zchn"/>
    <w:basedOn w:val="Absatz-Standardschriftart"/>
    <w:link w:val="Kommentartext"/>
    <w:uiPriority w:val="99"/>
    <w:rsid w:val="0074577E"/>
    <w:rPr>
      <w:sz w:val="20"/>
      <w:szCs w:val="20"/>
    </w:rPr>
  </w:style>
  <w:style w:type="paragraph" w:styleId="Kommentarthema">
    <w:name w:val="annotation subject"/>
    <w:basedOn w:val="Kommentartext"/>
    <w:next w:val="Kommentartext"/>
    <w:link w:val="KommentarthemaZchn"/>
    <w:uiPriority w:val="99"/>
    <w:semiHidden/>
    <w:unhideWhenUsed/>
    <w:rsid w:val="0074577E"/>
    <w:rPr>
      <w:b/>
      <w:bCs/>
    </w:rPr>
  </w:style>
  <w:style w:type="character" w:customStyle="1" w:styleId="KommentarthemaZchn">
    <w:name w:val="Kommentarthema Zchn"/>
    <w:basedOn w:val="KommentartextZchn"/>
    <w:link w:val="Kommentarthema"/>
    <w:uiPriority w:val="99"/>
    <w:semiHidden/>
    <w:rsid w:val="0074577E"/>
    <w:rPr>
      <w:b/>
      <w:bCs/>
      <w:sz w:val="20"/>
      <w:szCs w:val="20"/>
    </w:rPr>
  </w:style>
  <w:style w:type="paragraph" w:styleId="Textkrper">
    <w:name w:val="Body Text"/>
    <w:basedOn w:val="Standard"/>
    <w:link w:val="TextkrperZchn"/>
    <w:semiHidden/>
    <w:rsid w:val="0024215B"/>
    <w:pPr>
      <w:spacing w:before="120" w:line="360" w:lineRule="auto"/>
    </w:pPr>
    <w:rPr>
      <w:rFonts w:eastAsia="Times New Roman" w:cs="Times New Roman"/>
      <w:szCs w:val="20"/>
      <w:lang w:eastAsia="de-DE"/>
    </w:rPr>
  </w:style>
  <w:style w:type="character" w:customStyle="1" w:styleId="TextkrperZchn">
    <w:name w:val="Textkörper Zchn"/>
    <w:basedOn w:val="Absatz-Standardschriftart"/>
    <w:link w:val="Textkrper"/>
    <w:semiHidden/>
    <w:rsid w:val="0024215B"/>
    <w:rPr>
      <w:rFonts w:eastAsia="Times New Roman" w:cs="Times New Roman"/>
      <w:szCs w:val="20"/>
      <w:lang w:eastAsia="de-DE"/>
    </w:rPr>
  </w:style>
  <w:style w:type="character" w:styleId="Seitenzahl">
    <w:name w:val="page number"/>
    <w:basedOn w:val="Absatz-Standardschriftart"/>
    <w:semiHidden/>
    <w:rsid w:val="004A0A00"/>
  </w:style>
  <w:style w:type="paragraph" w:styleId="Verzeichnis4">
    <w:name w:val="toc 4"/>
    <w:basedOn w:val="Standard"/>
    <w:next w:val="Standard"/>
    <w:autoRedefine/>
    <w:uiPriority w:val="39"/>
    <w:unhideWhenUsed/>
    <w:rsid w:val="00665DEF"/>
    <w:pPr>
      <w:tabs>
        <w:tab w:val="left" w:pos="851"/>
        <w:tab w:val="right" w:leader="dot" w:pos="8562"/>
      </w:tabs>
      <w:spacing w:after="100"/>
      <w:ind w:left="652" w:right="567" w:hanging="652"/>
    </w:pPr>
  </w:style>
  <w:style w:type="paragraph" w:styleId="Abbildungsverzeichnis">
    <w:name w:val="table of figures"/>
    <w:basedOn w:val="Standard"/>
    <w:next w:val="Standard"/>
    <w:uiPriority w:val="99"/>
    <w:unhideWhenUsed/>
    <w:rsid w:val="0007060C"/>
    <w:pPr>
      <w:spacing w:after="0"/>
      <w:ind w:left="1701" w:right="397" w:hanging="1701"/>
    </w:pPr>
  </w:style>
  <w:style w:type="paragraph" w:styleId="berarbeitung">
    <w:name w:val="Revision"/>
    <w:hidden/>
    <w:uiPriority w:val="99"/>
    <w:semiHidden/>
    <w:rsid w:val="00A27C02"/>
    <w:pPr>
      <w:spacing w:before="0" w:after="0" w:line="240" w:lineRule="auto"/>
      <w:jc w:val="left"/>
    </w:pPr>
  </w:style>
  <w:style w:type="character" w:customStyle="1" w:styleId="A2">
    <w:name w:val="A2"/>
    <w:uiPriority w:val="99"/>
    <w:rsid w:val="00532D1A"/>
    <w:rPr>
      <w:rFonts w:cs="Frutiger LT 45 Light"/>
      <w:color w:val="3D3D3F"/>
      <w:sz w:val="19"/>
      <w:szCs w:val="19"/>
    </w:rPr>
  </w:style>
  <w:style w:type="character" w:customStyle="1" w:styleId="A5">
    <w:name w:val="A5"/>
    <w:uiPriority w:val="99"/>
    <w:rsid w:val="00532D1A"/>
    <w:rPr>
      <w:rFonts w:cs="Frutiger LT 45 Light"/>
      <w:color w:val="3D3D3F"/>
      <w:sz w:val="18"/>
      <w:szCs w:val="18"/>
    </w:rPr>
  </w:style>
  <w:style w:type="character" w:styleId="BesuchterHyperlink">
    <w:name w:val="FollowedHyperlink"/>
    <w:basedOn w:val="Absatz-Standardschriftart"/>
    <w:uiPriority w:val="99"/>
    <w:semiHidden/>
    <w:unhideWhenUsed/>
    <w:rsid w:val="0000020A"/>
    <w:rPr>
      <w:color w:val="800080" w:themeColor="followedHyperlink"/>
      <w:u w:val="single"/>
    </w:rPr>
  </w:style>
  <w:style w:type="character" w:styleId="Fett">
    <w:name w:val="Strong"/>
    <w:basedOn w:val="Absatz-Standardschriftart"/>
    <w:uiPriority w:val="22"/>
    <w:qFormat/>
    <w:rsid w:val="00E94AC5"/>
    <w:rPr>
      <w:b/>
      <w:bCs/>
    </w:rPr>
  </w:style>
  <w:style w:type="paragraph" w:customStyle="1" w:styleId="Default">
    <w:name w:val="Default"/>
    <w:rsid w:val="004D1B18"/>
    <w:pPr>
      <w:autoSpaceDE w:val="0"/>
      <w:autoSpaceDN w:val="0"/>
      <w:adjustRightInd w:val="0"/>
      <w:spacing w:before="0" w:after="0" w:line="240" w:lineRule="auto"/>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31849">
      <w:bodyDiv w:val="1"/>
      <w:marLeft w:val="0"/>
      <w:marRight w:val="0"/>
      <w:marTop w:val="0"/>
      <w:marBottom w:val="0"/>
      <w:divBdr>
        <w:top w:val="none" w:sz="0" w:space="0" w:color="auto"/>
        <w:left w:val="none" w:sz="0" w:space="0" w:color="auto"/>
        <w:bottom w:val="none" w:sz="0" w:space="0" w:color="auto"/>
        <w:right w:val="none" w:sz="0" w:space="0" w:color="auto"/>
      </w:divBdr>
    </w:div>
    <w:div w:id="107479856">
      <w:bodyDiv w:val="1"/>
      <w:marLeft w:val="0"/>
      <w:marRight w:val="0"/>
      <w:marTop w:val="0"/>
      <w:marBottom w:val="0"/>
      <w:divBdr>
        <w:top w:val="none" w:sz="0" w:space="0" w:color="auto"/>
        <w:left w:val="none" w:sz="0" w:space="0" w:color="auto"/>
        <w:bottom w:val="none" w:sz="0" w:space="0" w:color="auto"/>
        <w:right w:val="none" w:sz="0" w:space="0" w:color="auto"/>
      </w:divBdr>
    </w:div>
    <w:div w:id="123239677">
      <w:bodyDiv w:val="1"/>
      <w:marLeft w:val="0"/>
      <w:marRight w:val="0"/>
      <w:marTop w:val="0"/>
      <w:marBottom w:val="0"/>
      <w:divBdr>
        <w:top w:val="none" w:sz="0" w:space="0" w:color="auto"/>
        <w:left w:val="none" w:sz="0" w:space="0" w:color="auto"/>
        <w:bottom w:val="none" w:sz="0" w:space="0" w:color="auto"/>
        <w:right w:val="none" w:sz="0" w:space="0" w:color="auto"/>
      </w:divBdr>
    </w:div>
    <w:div w:id="194538993">
      <w:bodyDiv w:val="1"/>
      <w:marLeft w:val="0"/>
      <w:marRight w:val="0"/>
      <w:marTop w:val="0"/>
      <w:marBottom w:val="0"/>
      <w:divBdr>
        <w:top w:val="none" w:sz="0" w:space="0" w:color="auto"/>
        <w:left w:val="none" w:sz="0" w:space="0" w:color="auto"/>
        <w:bottom w:val="none" w:sz="0" w:space="0" w:color="auto"/>
        <w:right w:val="none" w:sz="0" w:space="0" w:color="auto"/>
      </w:divBdr>
    </w:div>
    <w:div w:id="256912318">
      <w:bodyDiv w:val="1"/>
      <w:marLeft w:val="0"/>
      <w:marRight w:val="0"/>
      <w:marTop w:val="0"/>
      <w:marBottom w:val="0"/>
      <w:divBdr>
        <w:top w:val="none" w:sz="0" w:space="0" w:color="auto"/>
        <w:left w:val="none" w:sz="0" w:space="0" w:color="auto"/>
        <w:bottom w:val="none" w:sz="0" w:space="0" w:color="auto"/>
        <w:right w:val="none" w:sz="0" w:space="0" w:color="auto"/>
      </w:divBdr>
    </w:div>
    <w:div w:id="267736236">
      <w:bodyDiv w:val="1"/>
      <w:marLeft w:val="0"/>
      <w:marRight w:val="0"/>
      <w:marTop w:val="0"/>
      <w:marBottom w:val="0"/>
      <w:divBdr>
        <w:top w:val="none" w:sz="0" w:space="0" w:color="auto"/>
        <w:left w:val="none" w:sz="0" w:space="0" w:color="auto"/>
        <w:bottom w:val="none" w:sz="0" w:space="0" w:color="auto"/>
        <w:right w:val="none" w:sz="0" w:space="0" w:color="auto"/>
      </w:divBdr>
    </w:div>
    <w:div w:id="316110123">
      <w:bodyDiv w:val="1"/>
      <w:marLeft w:val="0"/>
      <w:marRight w:val="0"/>
      <w:marTop w:val="0"/>
      <w:marBottom w:val="0"/>
      <w:divBdr>
        <w:top w:val="none" w:sz="0" w:space="0" w:color="auto"/>
        <w:left w:val="none" w:sz="0" w:space="0" w:color="auto"/>
        <w:bottom w:val="none" w:sz="0" w:space="0" w:color="auto"/>
        <w:right w:val="none" w:sz="0" w:space="0" w:color="auto"/>
      </w:divBdr>
    </w:div>
    <w:div w:id="334384452">
      <w:bodyDiv w:val="1"/>
      <w:marLeft w:val="0"/>
      <w:marRight w:val="0"/>
      <w:marTop w:val="0"/>
      <w:marBottom w:val="0"/>
      <w:divBdr>
        <w:top w:val="none" w:sz="0" w:space="0" w:color="auto"/>
        <w:left w:val="none" w:sz="0" w:space="0" w:color="auto"/>
        <w:bottom w:val="none" w:sz="0" w:space="0" w:color="auto"/>
        <w:right w:val="none" w:sz="0" w:space="0" w:color="auto"/>
      </w:divBdr>
    </w:div>
    <w:div w:id="355155240">
      <w:bodyDiv w:val="1"/>
      <w:marLeft w:val="0"/>
      <w:marRight w:val="0"/>
      <w:marTop w:val="0"/>
      <w:marBottom w:val="0"/>
      <w:divBdr>
        <w:top w:val="none" w:sz="0" w:space="0" w:color="auto"/>
        <w:left w:val="none" w:sz="0" w:space="0" w:color="auto"/>
        <w:bottom w:val="none" w:sz="0" w:space="0" w:color="auto"/>
        <w:right w:val="none" w:sz="0" w:space="0" w:color="auto"/>
      </w:divBdr>
    </w:div>
    <w:div w:id="363865228">
      <w:bodyDiv w:val="1"/>
      <w:marLeft w:val="0"/>
      <w:marRight w:val="0"/>
      <w:marTop w:val="0"/>
      <w:marBottom w:val="0"/>
      <w:divBdr>
        <w:top w:val="none" w:sz="0" w:space="0" w:color="auto"/>
        <w:left w:val="none" w:sz="0" w:space="0" w:color="auto"/>
        <w:bottom w:val="none" w:sz="0" w:space="0" w:color="auto"/>
        <w:right w:val="none" w:sz="0" w:space="0" w:color="auto"/>
      </w:divBdr>
    </w:div>
    <w:div w:id="366754771">
      <w:bodyDiv w:val="1"/>
      <w:marLeft w:val="0"/>
      <w:marRight w:val="0"/>
      <w:marTop w:val="0"/>
      <w:marBottom w:val="0"/>
      <w:divBdr>
        <w:top w:val="none" w:sz="0" w:space="0" w:color="auto"/>
        <w:left w:val="none" w:sz="0" w:space="0" w:color="auto"/>
        <w:bottom w:val="none" w:sz="0" w:space="0" w:color="auto"/>
        <w:right w:val="none" w:sz="0" w:space="0" w:color="auto"/>
      </w:divBdr>
    </w:div>
    <w:div w:id="407113302">
      <w:bodyDiv w:val="1"/>
      <w:marLeft w:val="0"/>
      <w:marRight w:val="0"/>
      <w:marTop w:val="0"/>
      <w:marBottom w:val="0"/>
      <w:divBdr>
        <w:top w:val="none" w:sz="0" w:space="0" w:color="auto"/>
        <w:left w:val="none" w:sz="0" w:space="0" w:color="auto"/>
        <w:bottom w:val="none" w:sz="0" w:space="0" w:color="auto"/>
        <w:right w:val="none" w:sz="0" w:space="0" w:color="auto"/>
      </w:divBdr>
    </w:div>
    <w:div w:id="443304295">
      <w:bodyDiv w:val="1"/>
      <w:marLeft w:val="0"/>
      <w:marRight w:val="0"/>
      <w:marTop w:val="0"/>
      <w:marBottom w:val="0"/>
      <w:divBdr>
        <w:top w:val="none" w:sz="0" w:space="0" w:color="auto"/>
        <w:left w:val="none" w:sz="0" w:space="0" w:color="auto"/>
        <w:bottom w:val="none" w:sz="0" w:space="0" w:color="auto"/>
        <w:right w:val="none" w:sz="0" w:space="0" w:color="auto"/>
      </w:divBdr>
    </w:div>
    <w:div w:id="472716890">
      <w:bodyDiv w:val="1"/>
      <w:marLeft w:val="0"/>
      <w:marRight w:val="0"/>
      <w:marTop w:val="0"/>
      <w:marBottom w:val="0"/>
      <w:divBdr>
        <w:top w:val="none" w:sz="0" w:space="0" w:color="auto"/>
        <w:left w:val="none" w:sz="0" w:space="0" w:color="auto"/>
        <w:bottom w:val="none" w:sz="0" w:space="0" w:color="auto"/>
        <w:right w:val="none" w:sz="0" w:space="0" w:color="auto"/>
      </w:divBdr>
    </w:div>
    <w:div w:id="482625541">
      <w:bodyDiv w:val="1"/>
      <w:marLeft w:val="0"/>
      <w:marRight w:val="0"/>
      <w:marTop w:val="0"/>
      <w:marBottom w:val="0"/>
      <w:divBdr>
        <w:top w:val="none" w:sz="0" w:space="0" w:color="auto"/>
        <w:left w:val="none" w:sz="0" w:space="0" w:color="auto"/>
        <w:bottom w:val="none" w:sz="0" w:space="0" w:color="auto"/>
        <w:right w:val="none" w:sz="0" w:space="0" w:color="auto"/>
      </w:divBdr>
    </w:div>
    <w:div w:id="486484488">
      <w:bodyDiv w:val="1"/>
      <w:marLeft w:val="0"/>
      <w:marRight w:val="0"/>
      <w:marTop w:val="0"/>
      <w:marBottom w:val="0"/>
      <w:divBdr>
        <w:top w:val="none" w:sz="0" w:space="0" w:color="auto"/>
        <w:left w:val="none" w:sz="0" w:space="0" w:color="auto"/>
        <w:bottom w:val="none" w:sz="0" w:space="0" w:color="auto"/>
        <w:right w:val="none" w:sz="0" w:space="0" w:color="auto"/>
      </w:divBdr>
    </w:div>
    <w:div w:id="498734229">
      <w:bodyDiv w:val="1"/>
      <w:marLeft w:val="0"/>
      <w:marRight w:val="0"/>
      <w:marTop w:val="0"/>
      <w:marBottom w:val="0"/>
      <w:divBdr>
        <w:top w:val="none" w:sz="0" w:space="0" w:color="auto"/>
        <w:left w:val="none" w:sz="0" w:space="0" w:color="auto"/>
        <w:bottom w:val="none" w:sz="0" w:space="0" w:color="auto"/>
        <w:right w:val="none" w:sz="0" w:space="0" w:color="auto"/>
      </w:divBdr>
    </w:div>
    <w:div w:id="511534010">
      <w:bodyDiv w:val="1"/>
      <w:marLeft w:val="0"/>
      <w:marRight w:val="0"/>
      <w:marTop w:val="0"/>
      <w:marBottom w:val="0"/>
      <w:divBdr>
        <w:top w:val="none" w:sz="0" w:space="0" w:color="auto"/>
        <w:left w:val="none" w:sz="0" w:space="0" w:color="auto"/>
        <w:bottom w:val="none" w:sz="0" w:space="0" w:color="auto"/>
        <w:right w:val="none" w:sz="0" w:space="0" w:color="auto"/>
      </w:divBdr>
    </w:div>
    <w:div w:id="523254218">
      <w:bodyDiv w:val="1"/>
      <w:marLeft w:val="0"/>
      <w:marRight w:val="0"/>
      <w:marTop w:val="0"/>
      <w:marBottom w:val="0"/>
      <w:divBdr>
        <w:top w:val="none" w:sz="0" w:space="0" w:color="auto"/>
        <w:left w:val="none" w:sz="0" w:space="0" w:color="auto"/>
        <w:bottom w:val="none" w:sz="0" w:space="0" w:color="auto"/>
        <w:right w:val="none" w:sz="0" w:space="0" w:color="auto"/>
      </w:divBdr>
    </w:div>
    <w:div w:id="593903595">
      <w:bodyDiv w:val="1"/>
      <w:marLeft w:val="0"/>
      <w:marRight w:val="0"/>
      <w:marTop w:val="0"/>
      <w:marBottom w:val="0"/>
      <w:divBdr>
        <w:top w:val="none" w:sz="0" w:space="0" w:color="auto"/>
        <w:left w:val="none" w:sz="0" w:space="0" w:color="auto"/>
        <w:bottom w:val="none" w:sz="0" w:space="0" w:color="auto"/>
        <w:right w:val="none" w:sz="0" w:space="0" w:color="auto"/>
      </w:divBdr>
    </w:div>
    <w:div w:id="639965412">
      <w:bodyDiv w:val="1"/>
      <w:marLeft w:val="0"/>
      <w:marRight w:val="0"/>
      <w:marTop w:val="0"/>
      <w:marBottom w:val="0"/>
      <w:divBdr>
        <w:top w:val="none" w:sz="0" w:space="0" w:color="auto"/>
        <w:left w:val="none" w:sz="0" w:space="0" w:color="auto"/>
        <w:bottom w:val="none" w:sz="0" w:space="0" w:color="auto"/>
        <w:right w:val="none" w:sz="0" w:space="0" w:color="auto"/>
      </w:divBdr>
    </w:div>
    <w:div w:id="656032663">
      <w:bodyDiv w:val="1"/>
      <w:marLeft w:val="0"/>
      <w:marRight w:val="0"/>
      <w:marTop w:val="0"/>
      <w:marBottom w:val="0"/>
      <w:divBdr>
        <w:top w:val="none" w:sz="0" w:space="0" w:color="auto"/>
        <w:left w:val="none" w:sz="0" w:space="0" w:color="auto"/>
        <w:bottom w:val="none" w:sz="0" w:space="0" w:color="auto"/>
        <w:right w:val="none" w:sz="0" w:space="0" w:color="auto"/>
      </w:divBdr>
    </w:div>
    <w:div w:id="675838709">
      <w:bodyDiv w:val="1"/>
      <w:marLeft w:val="0"/>
      <w:marRight w:val="0"/>
      <w:marTop w:val="0"/>
      <w:marBottom w:val="0"/>
      <w:divBdr>
        <w:top w:val="none" w:sz="0" w:space="0" w:color="auto"/>
        <w:left w:val="none" w:sz="0" w:space="0" w:color="auto"/>
        <w:bottom w:val="none" w:sz="0" w:space="0" w:color="auto"/>
        <w:right w:val="none" w:sz="0" w:space="0" w:color="auto"/>
      </w:divBdr>
    </w:div>
    <w:div w:id="678001774">
      <w:bodyDiv w:val="1"/>
      <w:marLeft w:val="0"/>
      <w:marRight w:val="0"/>
      <w:marTop w:val="0"/>
      <w:marBottom w:val="0"/>
      <w:divBdr>
        <w:top w:val="none" w:sz="0" w:space="0" w:color="auto"/>
        <w:left w:val="none" w:sz="0" w:space="0" w:color="auto"/>
        <w:bottom w:val="none" w:sz="0" w:space="0" w:color="auto"/>
        <w:right w:val="none" w:sz="0" w:space="0" w:color="auto"/>
      </w:divBdr>
    </w:div>
    <w:div w:id="678510081">
      <w:bodyDiv w:val="1"/>
      <w:marLeft w:val="0"/>
      <w:marRight w:val="0"/>
      <w:marTop w:val="0"/>
      <w:marBottom w:val="0"/>
      <w:divBdr>
        <w:top w:val="none" w:sz="0" w:space="0" w:color="auto"/>
        <w:left w:val="none" w:sz="0" w:space="0" w:color="auto"/>
        <w:bottom w:val="none" w:sz="0" w:space="0" w:color="auto"/>
        <w:right w:val="none" w:sz="0" w:space="0" w:color="auto"/>
      </w:divBdr>
    </w:div>
    <w:div w:id="680933613">
      <w:bodyDiv w:val="1"/>
      <w:marLeft w:val="0"/>
      <w:marRight w:val="0"/>
      <w:marTop w:val="0"/>
      <w:marBottom w:val="0"/>
      <w:divBdr>
        <w:top w:val="none" w:sz="0" w:space="0" w:color="auto"/>
        <w:left w:val="none" w:sz="0" w:space="0" w:color="auto"/>
        <w:bottom w:val="none" w:sz="0" w:space="0" w:color="auto"/>
        <w:right w:val="none" w:sz="0" w:space="0" w:color="auto"/>
      </w:divBdr>
    </w:div>
    <w:div w:id="708264524">
      <w:bodyDiv w:val="1"/>
      <w:marLeft w:val="0"/>
      <w:marRight w:val="0"/>
      <w:marTop w:val="0"/>
      <w:marBottom w:val="0"/>
      <w:divBdr>
        <w:top w:val="none" w:sz="0" w:space="0" w:color="auto"/>
        <w:left w:val="none" w:sz="0" w:space="0" w:color="auto"/>
        <w:bottom w:val="none" w:sz="0" w:space="0" w:color="auto"/>
        <w:right w:val="none" w:sz="0" w:space="0" w:color="auto"/>
      </w:divBdr>
    </w:div>
    <w:div w:id="828715342">
      <w:bodyDiv w:val="1"/>
      <w:marLeft w:val="0"/>
      <w:marRight w:val="0"/>
      <w:marTop w:val="0"/>
      <w:marBottom w:val="0"/>
      <w:divBdr>
        <w:top w:val="none" w:sz="0" w:space="0" w:color="auto"/>
        <w:left w:val="none" w:sz="0" w:space="0" w:color="auto"/>
        <w:bottom w:val="none" w:sz="0" w:space="0" w:color="auto"/>
        <w:right w:val="none" w:sz="0" w:space="0" w:color="auto"/>
      </w:divBdr>
    </w:div>
    <w:div w:id="850070465">
      <w:bodyDiv w:val="1"/>
      <w:marLeft w:val="0"/>
      <w:marRight w:val="0"/>
      <w:marTop w:val="0"/>
      <w:marBottom w:val="0"/>
      <w:divBdr>
        <w:top w:val="none" w:sz="0" w:space="0" w:color="auto"/>
        <w:left w:val="none" w:sz="0" w:space="0" w:color="auto"/>
        <w:bottom w:val="none" w:sz="0" w:space="0" w:color="auto"/>
        <w:right w:val="none" w:sz="0" w:space="0" w:color="auto"/>
      </w:divBdr>
    </w:div>
    <w:div w:id="876816951">
      <w:bodyDiv w:val="1"/>
      <w:marLeft w:val="0"/>
      <w:marRight w:val="0"/>
      <w:marTop w:val="0"/>
      <w:marBottom w:val="0"/>
      <w:divBdr>
        <w:top w:val="none" w:sz="0" w:space="0" w:color="auto"/>
        <w:left w:val="none" w:sz="0" w:space="0" w:color="auto"/>
        <w:bottom w:val="none" w:sz="0" w:space="0" w:color="auto"/>
        <w:right w:val="none" w:sz="0" w:space="0" w:color="auto"/>
      </w:divBdr>
    </w:div>
    <w:div w:id="879628303">
      <w:bodyDiv w:val="1"/>
      <w:marLeft w:val="0"/>
      <w:marRight w:val="0"/>
      <w:marTop w:val="0"/>
      <w:marBottom w:val="0"/>
      <w:divBdr>
        <w:top w:val="none" w:sz="0" w:space="0" w:color="auto"/>
        <w:left w:val="none" w:sz="0" w:space="0" w:color="auto"/>
        <w:bottom w:val="none" w:sz="0" w:space="0" w:color="auto"/>
        <w:right w:val="none" w:sz="0" w:space="0" w:color="auto"/>
      </w:divBdr>
    </w:div>
    <w:div w:id="967125401">
      <w:bodyDiv w:val="1"/>
      <w:marLeft w:val="0"/>
      <w:marRight w:val="0"/>
      <w:marTop w:val="0"/>
      <w:marBottom w:val="0"/>
      <w:divBdr>
        <w:top w:val="none" w:sz="0" w:space="0" w:color="auto"/>
        <w:left w:val="none" w:sz="0" w:space="0" w:color="auto"/>
        <w:bottom w:val="none" w:sz="0" w:space="0" w:color="auto"/>
        <w:right w:val="none" w:sz="0" w:space="0" w:color="auto"/>
      </w:divBdr>
    </w:div>
    <w:div w:id="996110143">
      <w:bodyDiv w:val="1"/>
      <w:marLeft w:val="0"/>
      <w:marRight w:val="0"/>
      <w:marTop w:val="0"/>
      <w:marBottom w:val="0"/>
      <w:divBdr>
        <w:top w:val="none" w:sz="0" w:space="0" w:color="auto"/>
        <w:left w:val="none" w:sz="0" w:space="0" w:color="auto"/>
        <w:bottom w:val="none" w:sz="0" w:space="0" w:color="auto"/>
        <w:right w:val="none" w:sz="0" w:space="0" w:color="auto"/>
      </w:divBdr>
    </w:div>
    <w:div w:id="997071119">
      <w:bodyDiv w:val="1"/>
      <w:marLeft w:val="0"/>
      <w:marRight w:val="0"/>
      <w:marTop w:val="0"/>
      <w:marBottom w:val="0"/>
      <w:divBdr>
        <w:top w:val="none" w:sz="0" w:space="0" w:color="auto"/>
        <w:left w:val="none" w:sz="0" w:space="0" w:color="auto"/>
        <w:bottom w:val="none" w:sz="0" w:space="0" w:color="auto"/>
        <w:right w:val="none" w:sz="0" w:space="0" w:color="auto"/>
      </w:divBdr>
    </w:div>
    <w:div w:id="1011486965">
      <w:bodyDiv w:val="1"/>
      <w:marLeft w:val="0"/>
      <w:marRight w:val="0"/>
      <w:marTop w:val="0"/>
      <w:marBottom w:val="0"/>
      <w:divBdr>
        <w:top w:val="none" w:sz="0" w:space="0" w:color="auto"/>
        <w:left w:val="none" w:sz="0" w:space="0" w:color="auto"/>
        <w:bottom w:val="none" w:sz="0" w:space="0" w:color="auto"/>
        <w:right w:val="none" w:sz="0" w:space="0" w:color="auto"/>
      </w:divBdr>
    </w:div>
    <w:div w:id="1043287469">
      <w:bodyDiv w:val="1"/>
      <w:marLeft w:val="0"/>
      <w:marRight w:val="0"/>
      <w:marTop w:val="0"/>
      <w:marBottom w:val="0"/>
      <w:divBdr>
        <w:top w:val="none" w:sz="0" w:space="0" w:color="auto"/>
        <w:left w:val="none" w:sz="0" w:space="0" w:color="auto"/>
        <w:bottom w:val="none" w:sz="0" w:space="0" w:color="auto"/>
        <w:right w:val="none" w:sz="0" w:space="0" w:color="auto"/>
      </w:divBdr>
    </w:div>
    <w:div w:id="1061635172">
      <w:bodyDiv w:val="1"/>
      <w:marLeft w:val="0"/>
      <w:marRight w:val="0"/>
      <w:marTop w:val="0"/>
      <w:marBottom w:val="0"/>
      <w:divBdr>
        <w:top w:val="none" w:sz="0" w:space="0" w:color="auto"/>
        <w:left w:val="none" w:sz="0" w:space="0" w:color="auto"/>
        <w:bottom w:val="none" w:sz="0" w:space="0" w:color="auto"/>
        <w:right w:val="none" w:sz="0" w:space="0" w:color="auto"/>
      </w:divBdr>
    </w:div>
    <w:div w:id="1061824527">
      <w:bodyDiv w:val="1"/>
      <w:marLeft w:val="0"/>
      <w:marRight w:val="0"/>
      <w:marTop w:val="0"/>
      <w:marBottom w:val="0"/>
      <w:divBdr>
        <w:top w:val="none" w:sz="0" w:space="0" w:color="auto"/>
        <w:left w:val="none" w:sz="0" w:space="0" w:color="auto"/>
        <w:bottom w:val="none" w:sz="0" w:space="0" w:color="auto"/>
        <w:right w:val="none" w:sz="0" w:space="0" w:color="auto"/>
      </w:divBdr>
    </w:div>
    <w:div w:id="1159923909">
      <w:bodyDiv w:val="1"/>
      <w:marLeft w:val="0"/>
      <w:marRight w:val="0"/>
      <w:marTop w:val="0"/>
      <w:marBottom w:val="0"/>
      <w:divBdr>
        <w:top w:val="none" w:sz="0" w:space="0" w:color="auto"/>
        <w:left w:val="none" w:sz="0" w:space="0" w:color="auto"/>
        <w:bottom w:val="none" w:sz="0" w:space="0" w:color="auto"/>
        <w:right w:val="none" w:sz="0" w:space="0" w:color="auto"/>
      </w:divBdr>
    </w:div>
    <w:div w:id="1165627991">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218664081">
      <w:bodyDiv w:val="1"/>
      <w:marLeft w:val="0"/>
      <w:marRight w:val="0"/>
      <w:marTop w:val="0"/>
      <w:marBottom w:val="0"/>
      <w:divBdr>
        <w:top w:val="none" w:sz="0" w:space="0" w:color="auto"/>
        <w:left w:val="none" w:sz="0" w:space="0" w:color="auto"/>
        <w:bottom w:val="none" w:sz="0" w:space="0" w:color="auto"/>
        <w:right w:val="none" w:sz="0" w:space="0" w:color="auto"/>
      </w:divBdr>
    </w:div>
    <w:div w:id="1243099010">
      <w:bodyDiv w:val="1"/>
      <w:marLeft w:val="0"/>
      <w:marRight w:val="0"/>
      <w:marTop w:val="0"/>
      <w:marBottom w:val="0"/>
      <w:divBdr>
        <w:top w:val="none" w:sz="0" w:space="0" w:color="auto"/>
        <w:left w:val="none" w:sz="0" w:space="0" w:color="auto"/>
        <w:bottom w:val="none" w:sz="0" w:space="0" w:color="auto"/>
        <w:right w:val="none" w:sz="0" w:space="0" w:color="auto"/>
      </w:divBdr>
    </w:div>
    <w:div w:id="1270964887">
      <w:bodyDiv w:val="1"/>
      <w:marLeft w:val="0"/>
      <w:marRight w:val="0"/>
      <w:marTop w:val="0"/>
      <w:marBottom w:val="0"/>
      <w:divBdr>
        <w:top w:val="none" w:sz="0" w:space="0" w:color="auto"/>
        <w:left w:val="none" w:sz="0" w:space="0" w:color="auto"/>
        <w:bottom w:val="none" w:sz="0" w:space="0" w:color="auto"/>
        <w:right w:val="none" w:sz="0" w:space="0" w:color="auto"/>
      </w:divBdr>
    </w:div>
    <w:div w:id="1283802878">
      <w:bodyDiv w:val="1"/>
      <w:marLeft w:val="0"/>
      <w:marRight w:val="0"/>
      <w:marTop w:val="0"/>
      <w:marBottom w:val="0"/>
      <w:divBdr>
        <w:top w:val="none" w:sz="0" w:space="0" w:color="auto"/>
        <w:left w:val="none" w:sz="0" w:space="0" w:color="auto"/>
        <w:bottom w:val="none" w:sz="0" w:space="0" w:color="auto"/>
        <w:right w:val="none" w:sz="0" w:space="0" w:color="auto"/>
      </w:divBdr>
    </w:div>
    <w:div w:id="1292319502">
      <w:bodyDiv w:val="1"/>
      <w:marLeft w:val="0"/>
      <w:marRight w:val="0"/>
      <w:marTop w:val="0"/>
      <w:marBottom w:val="0"/>
      <w:divBdr>
        <w:top w:val="none" w:sz="0" w:space="0" w:color="auto"/>
        <w:left w:val="none" w:sz="0" w:space="0" w:color="auto"/>
        <w:bottom w:val="none" w:sz="0" w:space="0" w:color="auto"/>
        <w:right w:val="none" w:sz="0" w:space="0" w:color="auto"/>
      </w:divBdr>
    </w:div>
    <w:div w:id="1293099872">
      <w:bodyDiv w:val="1"/>
      <w:marLeft w:val="0"/>
      <w:marRight w:val="0"/>
      <w:marTop w:val="0"/>
      <w:marBottom w:val="0"/>
      <w:divBdr>
        <w:top w:val="none" w:sz="0" w:space="0" w:color="auto"/>
        <w:left w:val="none" w:sz="0" w:space="0" w:color="auto"/>
        <w:bottom w:val="none" w:sz="0" w:space="0" w:color="auto"/>
        <w:right w:val="none" w:sz="0" w:space="0" w:color="auto"/>
      </w:divBdr>
    </w:div>
    <w:div w:id="1357853802">
      <w:bodyDiv w:val="1"/>
      <w:marLeft w:val="0"/>
      <w:marRight w:val="0"/>
      <w:marTop w:val="0"/>
      <w:marBottom w:val="0"/>
      <w:divBdr>
        <w:top w:val="none" w:sz="0" w:space="0" w:color="auto"/>
        <w:left w:val="none" w:sz="0" w:space="0" w:color="auto"/>
        <w:bottom w:val="none" w:sz="0" w:space="0" w:color="auto"/>
        <w:right w:val="none" w:sz="0" w:space="0" w:color="auto"/>
      </w:divBdr>
    </w:div>
    <w:div w:id="1392314977">
      <w:bodyDiv w:val="1"/>
      <w:marLeft w:val="0"/>
      <w:marRight w:val="0"/>
      <w:marTop w:val="0"/>
      <w:marBottom w:val="0"/>
      <w:divBdr>
        <w:top w:val="none" w:sz="0" w:space="0" w:color="auto"/>
        <w:left w:val="none" w:sz="0" w:space="0" w:color="auto"/>
        <w:bottom w:val="none" w:sz="0" w:space="0" w:color="auto"/>
        <w:right w:val="none" w:sz="0" w:space="0" w:color="auto"/>
      </w:divBdr>
    </w:div>
    <w:div w:id="1411153020">
      <w:bodyDiv w:val="1"/>
      <w:marLeft w:val="0"/>
      <w:marRight w:val="0"/>
      <w:marTop w:val="0"/>
      <w:marBottom w:val="0"/>
      <w:divBdr>
        <w:top w:val="none" w:sz="0" w:space="0" w:color="auto"/>
        <w:left w:val="none" w:sz="0" w:space="0" w:color="auto"/>
        <w:bottom w:val="none" w:sz="0" w:space="0" w:color="auto"/>
        <w:right w:val="none" w:sz="0" w:space="0" w:color="auto"/>
      </w:divBdr>
    </w:div>
    <w:div w:id="1422407048">
      <w:bodyDiv w:val="1"/>
      <w:marLeft w:val="0"/>
      <w:marRight w:val="0"/>
      <w:marTop w:val="0"/>
      <w:marBottom w:val="0"/>
      <w:divBdr>
        <w:top w:val="none" w:sz="0" w:space="0" w:color="auto"/>
        <w:left w:val="none" w:sz="0" w:space="0" w:color="auto"/>
        <w:bottom w:val="none" w:sz="0" w:space="0" w:color="auto"/>
        <w:right w:val="none" w:sz="0" w:space="0" w:color="auto"/>
      </w:divBdr>
    </w:div>
    <w:div w:id="1512405067">
      <w:bodyDiv w:val="1"/>
      <w:marLeft w:val="0"/>
      <w:marRight w:val="0"/>
      <w:marTop w:val="0"/>
      <w:marBottom w:val="0"/>
      <w:divBdr>
        <w:top w:val="none" w:sz="0" w:space="0" w:color="auto"/>
        <w:left w:val="none" w:sz="0" w:space="0" w:color="auto"/>
        <w:bottom w:val="none" w:sz="0" w:space="0" w:color="auto"/>
        <w:right w:val="none" w:sz="0" w:space="0" w:color="auto"/>
      </w:divBdr>
    </w:div>
    <w:div w:id="1543325858">
      <w:bodyDiv w:val="1"/>
      <w:marLeft w:val="0"/>
      <w:marRight w:val="0"/>
      <w:marTop w:val="0"/>
      <w:marBottom w:val="0"/>
      <w:divBdr>
        <w:top w:val="none" w:sz="0" w:space="0" w:color="auto"/>
        <w:left w:val="none" w:sz="0" w:space="0" w:color="auto"/>
        <w:bottom w:val="none" w:sz="0" w:space="0" w:color="auto"/>
        <w:right w:val="none" w:sz="0" w:space="0" w:color="auto"/>
      </w:divBdr>
    </w:div>
    <w:div w:id="1581256039">
      <w:bodyDiv w:val="1"/>
      <w:marLeft w:val="0"/>
      <w:marRight w:val="0"/>
      <w:marTop w:val="0"/>
      <w:marBottom w:val="0"/>
      <w:divBdr>
        <w:top w:val="none" w:sz="0" w:space="0" w:color="auto"/>
        <w:left w:val="none" w:sz="0" w:space="0" w:color="auto"/>
        <w:bottom w:val="none" w:sz="0" w:space="0" w:color="auto"/>
        <w:right w:val="none" w:sz="0" w:space="0" w:color="auto"/>
      </w:divBdr>
    </w:div>
    <w:div w:id="1588148130">
      <w:bodyDiv w:val="1"/>
      <w:marLeft w:val="0"/>
      <w:marRight w:val="0"/>
      <w:marTop w:val="0"/>
      <w:marBottom w:val="0"/>
      <w:divBdr>
        <w:top w:val="none" w:sz="0" w:space="0" w:color="auto"/>
        <w:left w:val="none" w:sz="0" w:space="0" w:color="auto"/>
        <w:bottom w:val="none" w:sz="0" w:space="0" w:color="auto"/>
        <w:right w:val="none" w:sz="0" w:space="0" w:color="auto"/>
      </w:divBdr>
    </w:div>
    <w:div w:id="1662392633">
      <w:bodyDiv w:val="1"/>
      <w:marLeft w:val="0"/>
      <w:marRight w:val="0"/>
      <w:marTop w:val="0"/>
      <w:marBottom w:val="0"/>
      <w:divBdr>
        <w:top w:val="none" w:sz="0" w:space="0" w:color="auto"/>
        <w:left w:val="none" w:sz="0" w:space="0" w:color="auto"/>
        <w:bottom w:val="none" w:sz="0" w:space="0" w:color="auto"/>
        <w:right w:val="none" w:sz="0" w:space="0" w:color="auto"/>
      </w:divBdr>
    </w:div>
    <w:div w:id="1677998652">
      <w:bodyDiv w:val="1"/>
      <w:marLeft w:val="0"/>
      <w:marRight w:val="0"/>
      <w:marTop w:val="0"/>
      <w:marBottom w:val="0"/>
      <w:divBdr>
        <w:top w:val="none" w:sz="0" w:space="0" w:color="auto"/>
        <w:left w:val="none" w:sz="0" w:space="0" w:color="auto"/>
        <w:bottom w:val="none" w:sz="0" w:space="0" w:color="auto"/>
        <w:right w:val="none" w:sz="0" w:space="0" w:color="auto"/>
      </w:divBdr>
      <w:divsChild>
        <w:div w:id="1509369494">
          <w:marLeft w:val="0"/>
          <w:marRight w:val="0"/>
          <w:marTop w:val="0"/>
          <w:marBottom w:val="0"/>
          <w:divBdr>
            <w:top w:val="none" w:sz="0" w:space="0" w:color="auto"/>
            <w:left w:val="none" w:sz="0" w:space="0" w:color="auto"/>
            <w:bottom w:val="none" w:sz="0" w:space="0" w:color="auto"/>
            <w:right w:val="none" w:sz="0" w:space="0" w:color="auto"/>
          </w:divBdr>
          <w:divsChild>
            <w:div w:id="804084925">
              <w:marLeft w:val="0"/>
              <w:marRight w:val="0"/>
              <w:marTop w:val="0"/>
              <w:marBottom w:val="0"/>
              <w:divBdr>
                <w:top w:val="none" w:sz="0" w:space="0" w:color="auto"/>
                <w:left w:val="none" w:sz="0" w:space="0" w:color="auto"/>
                <w:bottom w:val="none" w:sz="0" w:space="0" w:color="auto"/>
                <w:right w:val="none" w:sz="0" w:space="0" w:color="auto"/>
              </w:divBdr>
              <w:divsChild>
                <w:div w:id="324549277">
                  <w:marLeft w:val="0"/>
                  <w:marRight w:val="0"/>
                  <w:marTop w:val="0"/>
                  <w:marBottom w:val="0"/>
                  <w:divBdr>
                    <w:top w:val="none" w:sz="0" w:space="0" w:color="auto"/>
                    <w:left w:val="none" w:sz="0" w:space="0" w:color="auto"/>
                    <w:bottom w:val="none" w:sz="0" w:space="0" w:color="auto"/>
                    <w:right w:val="none" w:sz="0" w:space="0" w:color="auto"/>
                  </w:divBdr>
                  <w:divsChild>
                    <w:div w:id="280918162">
                      <w:marLeft w:val="0"/>
                      <w:marRight w:val="0"/>
                      <w:marTop w:val="0"/>
                      <w:marBottom w:val="0"/>
                      <w:divBdr>
                        <w:top w:val="none" w:sz="0" w:space="0" w:color="auto"/>
                        <w:left w:val="none" w:sz="0" w:space="0" w:color="auto"/>
                        <w:bottom w:val="none" w:sz="0" w:space="0" w:color="auto"/>
                        <w:right w:val="none" w:sz="0" w:space="0" w:color="auto"/>
                      </w:divBdr>
                      <w:divsChild>
                        <w:div w:id="2227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627776">
      <w:bodyDiv w:val="1"/>
      <w:marLeft w:val="0"/>
      <w:marRight w:val="0"/>
      <w:marTop w:val="0"/>
      <w:marBottom w:val="0"/>
      <w:divBdr>
        <w:top w:val="none" w:sz="0" w:space="0" w:color="auto"/>
        <w:left w:val="none" w:sz="0" w:space="0" w:color="auto"/>
        <w:bottom w:val="none" w:sz="0" w:space="0" w:color="auto"/>
        <w:right w:val="none" w:sz="0" w:space="0" w:color="auto"/>
      </w:divBdr>
    </w:div>
    <w:div w:id="1778215910">
      <w:bodyDiv w:val="1"/>
      <w:marLeft w:val="0"/>
      <w:marRight w:val="0"/>
      <w:marTop w:val="0"/>
      <w:marBottom w:val="0"/>
      <w:divBdr>
        <w:top w:val="none" w:sz="0" w:space="0" w:color="auto"/>
        <w:left w:val="none" w:sz="0" w:space="0" w:color="auto"/>
        <w:bottom w:val="none" w:sz="0" w:space="0" w:color="auto"/>
        <w:right w:val="none" w:sz="0" w:space="0" w:color="auto"/>
      </w:divBdr>
    </w:div>
    <w:div w:id="1806317232">
      <w:bodyDiv w:val="1"/>
      <w:marLeft w:val="0"/>
      <w:marRight w:val="0"/>
      <w:marTop w:val="0"/>
      <w:marBottom w:val="0"/>
      <w:divBdr>
        <w:top w:val="none" w:sz="0" w:space="0" w:color="auto"/>
        <w:left w:val="none" w:sz="0" w:space="0" w:color="auto"/>
        <w:bottom w:val="none" w:sz="0" w:space="0" w:color="auto"/>
        <w:right w:val="none" w:sz="0" w:space="0" w:color="auto"/>
      </w:divBdr>
    </w:div>
    <w:div w:id="1808469566">
      <w:bodyDiv w:val="1"/>
      <w:marLeft w:val="0"/>
      <w:marRight w:val="0"/>
      <w:marTop w:val="0"/>
      <w:marBottom w:val="0"/>
      <w:divBdr>
        <w:top w:val="none" w:sz="0" w:space="0" w:color="auto"/>
        <w:left w:val="none" w:sz="0" w:space="0" w:color="auto"/>
        <w:bottom w:val="none" w:sz="0" w:space="0" w:color="auto"/>
        <w:right w:val="none" w:sz="0" w:space="0" w:color="auto"/>
      </w:divBdr>
    </w:div>
    <w:div w:id="1890803128">
      <w:bodyDiv w:val="1"/>
      <w:marLeft w:val="0"/>
      <w:marRight w:val="0"/>
      <w:marTop w:val="0"/>
      <w:marBottom w:val="0"/>
      <w:divBdr>
        <w:top w:val="none" w:sz="0" w:space="0" w:color="auto"/>
        <w:left w:val="none" w:sz="0" w:space="0" w:color="auto"/>
        <w:bottom w:val="none" w:sz="0" w:space="0" w:color="auto"/>
        <w:right w:val="none" w:sz="0" w:space="0" w:color="auto"/>
      </w:divBdr>
    </w:div>
    <w:div w:id="1951745309">
      <w:bodyDiv w:val="1"/>
      <w:marLeft w:val="0"/>
      <w:marRight w:val="0"/>
      <w:marTop w:val="0"/>
      <w:marBottom w:val="0"/>
      <w:divBdr>
        <w:top w:val="none" w:sz="0" w:space="0" w:color="auto"/>
        <w:left w:val="none" w:sz="0" w:space="0" w:color="auto"/>
        <w:bottom w:val="none" w:sz="0" w:space="0" w:color="auto"/>
        <w:right w:val="none" w:sz="0" w:space="0" w:color="auto"/>
      </w:divBdr>
    </w:div>
    <w:div w:id="1982809715">
      <w:bodyDiv w:val="1"/>
      <w:marLeft w:val="0"/>
      <w:marRight w:val="0"/>
      <w:marTop w:val="0"/>
      <w:marBottom w:val="0"/>
      <w:divBdr>
        <w:top w:val="none" w:sz="0" w:space="0" w:color="auto"/>
        <w:left w:val="none" w:sz="0" w:space="0" w:color="auto"/>
        <w:bottom w:val="none" w:sz="0" w:space="0" w:color="auto"/>
        <w:right w:val="none" w:sz="0" w:space="0" w:color="auto"/>
      </w:divBdr>
    </w:div>
    <w:div w:id="1997227097">
      <w:bodyDiv w:val="1"/>
      <w:marLeft w:val="0"/>
      <w:marRight w:val="0"/>
      <w:marTop w:val="0"/>
      <w:marBottom w:val="0"/>
      <w:divBdr>
        <w:top w:val="none" w:sz="0" w:space="0" w:color="auto"/>
        <w:left w:val="none" w:sz="0" w:space="0" w:color="auto"/>
        <w:bottom w:val="none" w:sz="0" w:space="0" w:color="auto"/>
        <w:right w:val="none" w:sz="0" w:space="0" w:color="auto"/>
      </w:divBdr>
    </w:div>
    <w:div w:id="2016221087">
      <w:bodyDiv w:val="1"/>
      <w:marLeft w:val="0"/>
      <w:marRight w:val="0"/>
      <w:marTop w:val="0"/>
      <w:marBottom w:val="0"/>
      <w:divBdr>
        <w:top w:val="none" w:sz="0" w:space="0" w:color="auto"/>
        <w:left w:val="none" w:sz="0" w:space="0" w:color="auto"/>
        <w:bottom w:val="none" w:sz="0" w:space="0" w:color="auto"/>
        <w:right w:val="none" w:sz="0" w:space="0" w:color="auto"/>
      </w:divBdr>
    </w:div>
    <w:div w:id="2047901262">
      <w:bodyDiv w:val="1"/>
      <w:marLeft w:val="0"/>
      <w:marRight w:val="0"/>
      <w:marTop w:val="0"/>
      <w:marBottom w:val="0"/>
      <w:divBdr>
        <w:top w:val="none" w:sz="0" w:space="0" w:color="auto"/>
        <w:left w:val="none" w:sz="0" w:space="0" w:color="auto"/>
        <w:bottom w:val="none" w:sz="0" w:space="0" w:color="auto"/>
        <w:right w:val="none" w:sz="0" w:space="0" w:color="auto"/>
      </w:divBdr>
    </w:div>
    <w:div w:id="2054693962">
      <w:bodyDiv w:val="1"/>
      <w:marLeft w:val="0"/>
      <w:marRight w:val="0"/>
      <w:marTop w:val="0"/>
      <w:marBottom w:val="0"/>
      <w:divBdr>
        <w:top w:val="none" w:sz="0" w:space="0" w:color="auto"/>
        <w:left w:val="none" w:sz="0" w:space="0" w:color="auto"/>
        <w:bottom w:val="none" w:sz="0" w:space="0" w:color="auto"/>
        <w:right w:val="none" w:sz="0" w:space="0" w:color="auto"/>
      </w:divBdr>
    </w:div>
    <w:div w:id="2055307154">
      <w:bodyDiv w:val="1"/>
      <w:marLeft w:val="0"/>
      <w:marRight w:val="0"/>
      <w:marTop w:val="0"/>
      <w:marBottom w:val="0"/>
      <w:divBdr>
        <w:top w:val="none" w:sz="0" w:space="0" w:color="auto"/>
        <w:left w:val="none" w:sz="0" w:space="0" w:color="auto"/>
        <w:bottom w:val="none" w:sz="0" w:space="0" w:color="auto"/>
        <w:right w:val="none" w:sz="0" w:space="0" w:color="auto"/>
      </w:divBdr>
    </w:div>
    <w:div w:id="2086874807">
      <w:bodyDiv w:val="1"/>
      <w:marLeft w:val="0"/>
      <w:marRight w:val="0"/>
      <w:marTop w:val="0"/>
      <w:marBottom w:val="0"/>
      <w:divBdr>
        <w:top w:val="none" w:sz="0" w:space="0" w:color="auto"/>
        <w:left w:val="none" w:sz="0" w:space="0" w:color="auto"/>
        <w:bottom w:val="none" w:sz="0" w:space="0" w:color="auto"/>
        <w:right w:val="none" w:sz="0" w:space="0" w:color="auto"/>
      </w:divBdr>
    </w:div>
    <w:div w:id="2087922756">
      <w:bodyDiv w:val="1"/>
      <w:marLeft w:val="0"/>
      <w:marRight w:val="0"/>
      <w:marTop w:val="0"/>
      <w:marBottom w:val="0"/>
      <w:divBdr>
        <w:top w:val="none" w:sz="0" w:space="0" w:color="auto"/>
        <w:left w:val="none" w:sz="0" w:space="0" w:color="auto"/>
        <w:bottom w:val="none" w:sz="0" w:space="0" w:color="auto"/>
        <w:right w:val="none" w:sz="0" w:space="0" w:color="auto"/>
      </w:divBdr>
    </w:div>
    <w:div w:id="2088072130">
      <w:bodyDiv w:val="1"/>
      <w:marLeft w:val="0"/>
      <w:marRight w:val="0"/>
      <w:marTop w:val="0"/>
      <w:marBottom w:val="0"/>
      <w:divBdr>
        <w:top w:val="none" w:sz="0" w:space="0" w:color="auto"/>
        <w:left w:val="none" w:sz="0" w:space="0" w:color="auto"/>
        <w:bottom w:val="none" w:sz="0" w:space="0" w:color="auto"/>
        <w:right w:val="none" w:sz="0" w:space="0" w:color="auto"/>
      </w:divBdr>
    </w:div>
    <w:div w:id="2092504209">
      <w:bodyDiv w:val="1"/>
      <w:marLeft w:val="0"/>
      <w:marRight w:val="0"/>
      <w:marTop w:val="0"/>
      <w:marBottom w:val="0"/>
      <w:divBdr>
        <w:top w:val="none" w:sz="0" w:space="0" w:color="auto"/>
        <w:left w:val="none" w:sz="0" w:space="0" w:color="auto"/>
        <w:bottom w:val="none" w:sz="0" w:space="0" w:color="auto"/>
        <w:right w:val="none" w:sz="0" w:space="0" w:color="auto"/>
      </w:divBdr>
    </w:div>
    <w:div w:id="210364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header" Target="header9.xml"/><Relationship Id="rId63" Type="http://schemas.openxmlformats.org/officeDocument/2006/relationships/header" Target="header1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7.xml"/><Relationship Id="rId58" Type="http://schemas.openxmlformats.org/officeDocument/2006/relationships/header" Target="header11.xml"/><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header" Target="header10.xml"/><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6.xml"/><Relationship Id="rId60" Type="http://schemas.openxmlformats.org/officeDocument/2006/relationships/header" Target="header13.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56" Type="http://schemas.openxmlformats.org/officeDocument/2006/relationships/footer" Target="footer3.xml"/><Relationship Id="rId64"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2.xm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eader" Target="header8.xml"/><Relationship Id="rId62" Type="http://schemas.openxmlformats.org/officeDocument/2006/relationships/image" Target="media/image39.png"/><Relationship Id="rId75"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dine\AppData\Roaming\Microsoft\Templates\Berichttitel%20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7288-4FE7-4B21-B09B-E18CC6818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Berichttitel a</Template>
  <TotalTime>0</TotalTime>
  <Pages>102</Pages>
  <Words>23939</Words>
  <Characters>150822</Characters>
  <Application>Microsoft Office Word</Application>
  <DocSecurity>4</DocSecurity>
  <Lines>1256</Lines>
  <Paragraphs>348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174413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Siegmund</dc:creator>
  <cp:lastModifiedBy>Krause, Karin</cp:lastModifiedBy>
  <cp:revision>2</cp:revision>
  <cp:lastPrinted>2018-02-28T15:34:00Z</cp:lastPrinted>
  <dcterms:created xsi:type="dcterms:W3CDTF">2018-10-12T08:02:00Z</dcterms:created>
  <dcterms:modified xsi:type="dcterms:W3CDTF">2018-10-12T08:02:00Z</dcterms:modified>
</cp:coreProperties>
</file>